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4 - Sintesis de Evidencia</w:t>
      </w:r>
    </w:p>
    <w:p>
      <w:pPr>
        <w:pStyle w:val="Heading1"/>
      </w:pPr>
      <w:r>
        <w:t>0) Encabezado</w:t>
      </w:r>
    </w:p>
    <w:p>
      <w:pPr>
        <w:numPr>
          <w:ilvl w:val="0"/>
          <w:numId w:val="14"/>
        </w:numPr>
      </w:pPr>
      <w:r>
        <w:t>Equipo / Proyecto: ProyectoX / Ritmo.</w:t>
      </w:r>
    </w:p>
    <w:p>
      <w:pPr>
        <w:numPr>
          <w:ilvl w:val="0"/>
          <w:numId w:val="14"/>
        </w:numPr>
      </w:pPr>
      <w:r>
        <w:t>Segmento: estudiantes de pregrado que trabajan &gt;=12 h/semana con turnos variables o extensiones de jornada de baja anticipacion.</w:t>
      </w:r>
    </w:p>
    <w:p>
      <w:pPr>
        <w:numPr>
          <w:ilvl w:val="0"/>
          <w:numId w:val="14"/>
        </w:numPr>
      </w:pPr>
      <w:r>
        <w:t>Registros analizados: 7 (INT-01 piloto; INT-02..07 ejercicios academicos no validantes).</w:t>
      </w:r>
    </w:p>
    <w:p>
      <w:pPr>
        <w:numPr>
          <w:ilvl w:val="0"/>
          <w:numId w:val="14"/>
        </w:numPr>
      </w:pPr>
      <w:r>
        <w:t>Fecha: 2026-08-02.</w:t>
      </w:r>
    </w:p>
    <w:p>
      <w:pPr>
        <w:pStyle w:val="Heading1"/>
      </w:pPr>
      <w:r>
        <w:t>1) Mapa de muestra</w:t>
      </w:r>
    </w:p>
    <w:p>
      <w:pPr>
        <w:numPr>
          <w:ilvl w:val="0"/>
          <w:numId w:val="14"/>
        </w:numPr>
      </w:pPr>
      <w:r>
        <w:t>Perfiles: gastronomia/restobar, comida rapida, cafeteria, eventos, retail vespertino, call center y supermercado.</w:t>
      </w:r>
    </w:p>
    <w:p>
      <w:pPr>
        <w:numPr>
          <w:ilvl w:val="0"/>
          <w:numId w:val="14"/>
        </w:numPr>
      </w:pPr>
      <w:r>
        <w:t>Distribucion: 7 perfiles laborales; 6 cumplen plenamente el segmento y 1 parcialmente.</w:t>
      </w:r>
    </w:p>
    <w:p>
      <w:pPr>
        <w:numPr>
          <w:ilvl w:val="0"/>
          <w:numId w:val="14"/>
        </w:numPr>
      </w:pPr>
      <w:r>
        <w:t>Sesgo: INT-01 tiene informacion parcial y citas reconstruidas; INT-02..07 no son evidencia levantada en terreno. Los patrones siguientes sirven para orientar EXP-01, no para afirmar validacion.</w:t>
      </w:r>
    </w:p>
    <w:p>
      <w:pPr>
        <w:pStyle w:val="Heading1"/>
      </w:pPr>
      <w:r>
        <w:t>2) Tabla minima de evidencia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Episodio registrado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Friccion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Costo registrado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Alternativa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INT-01 Nicolas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Extension de turno antes de prueba de Economia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Hora de salida incierta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Menos estudio, sueno y nota percibida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Improvisar al salir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INT-02 Camila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Cierre extendido antes de control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Pierde bloque de preparacion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 h y poco sueno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Calendario + WhatsApp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INT-03 Diego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Extension antes de entrega grupal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Reasignacion tardia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90 min, trasnoche y tension grupal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Calendar + WhatsApp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INT-04 Valentina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Evento aceptado 24 h antes de taller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Conflicto ingreso/calidad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 h y entrega menos revisada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Notion + decision manual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INT-05 Benjamin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Parcial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Hora extra antes de clase vespertina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Llega tarde y recupera despues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40 min de clase + 3 h recuperacion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Trello + grabaciones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INT-06 Paula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Cambio de turno antes de informe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Subestima tarea larga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 h y cancelacion familiar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Agenda + alarmas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INT-07 Fernanda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Reemplazo antes de practica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Acepta por ingreso/temor laboral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 h, poco sueno y culpa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Calendario + apoyo humano</w:t>
            </w:r>
          </w:p>
        </w:tc>
      </w:tr>
    </w:tbl>
    <w:p>
      <w:pPr>
        <w:spacing w:after="0"/>
      </w:pPr>
    </w:p>
    <w:p>
      <w:r>
        <w:t>INT-02..07 se mantienen identificados como registros academicos no validantes; los valores de sus filas no se usan como resultados experimentales.</w:t>
      </w:r>
    </w:p>
    <w:p>
      <w:pPr>
        <w:pStyle w:val="Heading1"/>
      </w:pPr>
      <w:r>
        <w:t>3) Patrones</w:t>
      </w:r>
    </w:p>
    <w:p>
      <w:pPr>
        <w:pStyle w:val="Heading2"/>
      </w:pPr>
      <w:r>
        <w:t>Patron 1 - La friccion es priorizar, no recordar</w:t>
      </w:r>
    </w:p>
    <w:p>
      <w:pPr>
        <w:numPr>
          <w:ilvl w:val="0"/>
          <w:numId w:val="14"/>
        </w:numPr>
      </w:pPr>
      <w:r>
        <w:t>Enunciado: las fechas suelen estar registradas; el quiebre ocurre al decidir que mover cuando desaparece un bloque disponible.</w:t>
      </w:r>
    </w:p>
    <w:p>
      <w:pPr>
        <w:numPr>
          <w:ilvl w:val="0"/>
          <w:numId w:val="14"/>
        </w:numPr>
      </w:pPr>
      <w:r>
        <w:t>Evidencia exploratoria: INT-01, INT-02, INT-03 e INT-06. Parafrasis INT-01: el horario formal no garantiza la hora real de salida y cualquier plan posterior puede caer.</w:t>
      </w:r>
    </w:p>
    <w:p>
      <w:pPr>
        <w:numPr>
          <w:ilvl w:val="0"/>
          <w:numId w:val="14"/>
        </w:numPr>
      </w:pPr>
      <w:r>
        <w:t>Implicancia: EXP-01 debe medir replanificacion bajo una restriccion inesperada, no creacion de listas.</w:t>
      </w:r>
    </w:p>
    <w:p>
      <w:pPr>
        <w:pStyle w:val="Heading2"/>
      </w:pPr>
      <w:r>
        <w:t>Patron 2 - El costo combina tiempo, sueno y riesgo academico</w:t>
      </w:r>
    </w:p>
    <w:p>
      <w:pPr>
        <w:numPr>
          <w:ilvl w:val="0"/>
          <w:numId w:val="14"/>
        </w:numPr>
      </w:pPr>
      <w:r>
        <w:t>Enunciado: reorganizar tarde desplaza estudio hacia la madrugada y reduce revision o asistencia.</w:t>
      </w:r>
    </w:p>
    <w:p>
      <w:pPr>
        <w:numPr>
          <w:ilvl w:val="0"/>
          <w:numId w:val="14"/>
        </w:numPr>
      </w:pPr>
      <w:r>
        <w:t>Evidencia exploratoria: INT-01, INT-02, INT-05, INT-06 e INT-07.</w:t>
      </w:r>
    </w:p>
    <w:p>
      <w:pPr>
        <w:numPr>
          <w:ilvl w:val="0"/>
          <w:numId w:val="14"/>
        </w:numPr>
      </w:pPr>
      <w:r>
        <w:t>Implicancia: el MVP debe hacer visible el riesgo de fecha limite y la carga diaria, no solo horas libres.</w:t>
      </w:r>
    </w:p>
    <w:p>
      <w:pPr>
        <w:pStyle w:val="Heading2"/>
      </w:pPr>
      <w:r>
        <w:t>Patron 3 - El cambio de turno puede ser una extension durante la jornada</w:t>
      </w:r>
    </w:p>
    <w:p>
      <w:pPr>
        <w:numPr>
          <w:ilvl w:val="0"/>
          <w:numId w:val="14"/>
        </w:numPr>
      </w:pPr>
      <w:r>
        <w:t>Enunciado: incluso con horario base fijo, la salida real puede cambiar con cero anticipacion por falta de personal o demanda.</w:t>
      </w:r>
    </w:p>
    <w:p>
      <w:pPr>
        <w:numPr>
          <w:ilvl w:val="0"/>
          <w:numId w:val="14"/>
        </w:numPr>
      </w:pPr>
      <w:r>
        <w:t>Evidencia exploratoria: INT-01, INT-02, INT-03 e INT-05.</w:t>
      </w:r>
    </w:p>
    <w:p>
      <w:pPr>
        <w:numPr>
          <w:ilvl w:val="0"/>
          <w:numId w:val="14"/>
        </w:numPr>
      </w:pPr>
      <w:r>
        <w:t>Implicancia: el segmento se refina desde "turnos variables" a "turnos variables o extensiones de jornada de baja anticipacion".</w:t>
      </w:r>
    </w:p>
    <w:p>
      <w:pPr>
        <w:pStyle w:val="Heading2"/>
      </w:pPr>
      <w:r>
        <w:t>Patron 4 - Las alternativas registran, pero no recomiendan</w:t>
      </w:r>
    </w:p>
    <w:p>
      <w:pPr>
        <w:numPr>
          <w:ilvl w:val="0"/>
          <w:numId w:val="14"/>
        </w:numPr>
      </w:pPr>
      <w:r>
        <w:t>Enunciado: Calendar, WhatsApp, Notion, Trello, agenda y alarmas ayudan a recordar, pero no proponen una nueva distribucion viable.</w:t>
      </w:r>
    </w:p>
    <w:p>
      <w:pPr>
        <w:numPr>
          <w:ilvl w:val="0"/>
          <w:numId w:val="14"/>
        </w:numPr>
      </w:pPr>
      <w:r>
        <w:t>Evidencia exploratoria: INT-02..07.</w:t>
      </w:r>
    </w:p>
    <w:p>
      <w:pPr>
        <w:numPr>
          <w:ilvl w:val="0"/>
          <w:numId w:val="14"/>
        </w:numPr>
      </w:pPr>
      <w:r>
        <w:t>Implicancia: la propuesta de valor se centra en detectar conflicto y proponer movimientos explicables.</w:t>
      </w:r>
    </w:p>
    <w:p>
      <w:pPr>
        <w:pStyle w:val="Heading1"/>
      </w:pPr>
      <w:r>
        <w:t>4) Ranking de dolores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Rank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Dolor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Senal observable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IDs exploratorios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Repriorizacion tardia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mueve o abandona una tarea despues de conocer el cambio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INT-01, 02, 03, 06, 07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Perdida de descanso/preparacion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estudia despues de medianoche o llega cansado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INT-01, 02, 03, 07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Riesgo academico/social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menor revision, atraso, clase perdida o tension grupal</w:t>
            </w:r>
          </w:p>
        </w:tc>
        <w:tc>
          <w:tcPr>
            <w:tcW w:type="dxa" w:w="24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INT-01, 03, 04, 05, 06</w:t>
            </w:r>
          </w:p>
        </w:tc>
      </w:tr>
    </w:tbl>
    <w:p>
      <w:pPr>
        <w:spacing w:after="0"/>
      </w:pPr>
    </w:p>
    <w:p>
      <w:pPr>
        <w:pStyle w:val="Heading1"/>
      </w:pPr>
      <w:r>
        <w:t>5) Alternativas actuales</w:t>
      </w:r>
    </w:p>
    <w:p>
      <w:pPr>
        <w:numPr>
          <w:ilvl w:val="0"/>
          <w:numId w:val="14"/>
        </w:numPr>
      </w:pPr>
      <w:r>
        <w:t>Calendarios, agendas y alarmas: registran fechas, pero no recalculan prioridades ante cambios. IDs: INT-02, 03, 05, 06, 07.</w:t>
      </w:r>
    </w:p>
    <w:p>
      <w:pPr>
        <w:numPr>
          <w:ilvl w:val="0"/>
          <w:numId w:val="14"/>
        </w:numPr>
      </w:pPr>
      <w:r>
        <w:t>WhatsApp y apoyo de companeros: permiten coordinar, pero dependen de terceros y generan carga social. IDs: INT-02, 03, 07.</w:t>
      </w:r>
    </w:p>
    <w:p>
      <w:pPr>
        <w:numPr>
          <w:ilvl w:val="0"/>
          <w:numId w:val="14"/>
        </w:numPr>
      </w:pPr>
      <w:r>
        <w:t>Notion/Trello/listas: ordenan tareas, pero requieren replanificacion manual y estimaciones de duracion. IDs: INT-04, 05, 06.</w:t>
      </w:r>
    </w:p>
    <w:p>
      <w:pPr>
        <w:pStyle w:val="Heading1"/>
      </w:pPr>
      <w:r>
        <w:t>6) Decision</w:t>
      </w:r>
    </w:p>
    <w:p>
      <w:pPr>
        <w:numPr>
          <w:ilvl w:val="0"/>
          <w:numId w:val="14"/>
        </w:numPr>
      </w:pPr>
      <w:r>
        <w:t>Opcion: Refinar.</w:t>
      </w:r>
    </w:p>
    <w:p>
      <w:pPr>
        <w:numPr>
          <w:ilvl w:val="0"/>
          <w:numId w:val="14"/>
        </w:numPr>
      </w:pPr>
      <w:r>
        <w:t>Justificacion: se mantiene el segmento estudiante-trabajador, pero el problema se especifica como replanificacion despues de cambios o extensiones de jornada. Los patrones 1 y 3 muestran que la incertidumbre de salida y la decision de sacrificio son mas centrales que recordar fechas.</w:t>
      </w:r>
    </w:p>
    <w:p>
      <w:pPr>
        <w:pStyle w:val="Heading1"/>
      </w:pPr>
      <w:r>
        <w:t>7) Hipotesis prioritaria</w:t>
      </w:r>
    </w:p>
    <w:p>
      <w:pPr>
        <w:numPr>
          <w:ilvl w:val="0"/>
          <w:numId w:val="14"/>
        </w:numPr>
      </w:pPr>
      <w:r>
        <w:t>Hipotesis: si Ritmo detecta el conflicto y propone una redistribucion por prioridad y fecha limite, &gt;=60% de participantes del segmento completara una replanificacion sin ayuda en &lt;=3 minutos.</w:t>
      </w:r>
    </w:p>
    <w:p>
      <w:pPr>
        <w:numPr>
          <w:ilvl w:val="0"/>
          <w:numId w:val="14"/>
        </w:numPr>
      </w:pPr>
      <w:r>
        <w:t>MVP/experimento: prototipo funcional task-based, EXP-01.</w:t>
      </w:r>
    </w:p>
    <w:p>
      <w:pPr>
        <w:pStyle w:val="Heading1"/>
      </w:pPr>
      <w:r>
        <w:t>8) Calidad de evidencia</w:t>
      </w:r>
    </w:p>
    <w:p>
      <w:pPr>
        <w:numPr>
          <w:ilvl w:val="0"/>
          <w:numId w:val="14"/>
        </w:numPr>
      </w:pPr>
      <w:r>
        <w:t>Calidad global: C para validacion; B como insumo de diseno.</w:t>
      </w:r>
    </w:p>
    <w:p>
      <w:pPr>
        <w:numPr>
          <w:ilvl w:val="0"/>
          <w:numId w:val="14"/>
        </w:numPr>
      </w:pPr>
      <w:r>
        <w:t>Mejora siguiente: ejecutar al menos 3 sesiones reales (ideal 5), guardar tiempos, pantallazos y observaciones por ID TST-##.</w:t>
      </w:r>
    </w:p>
    <w:sectPr w:rsidR="008A4E45" w:rsidRPr="00071887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495"/>
    <w:multiLevelType w:val="multilevel"/>
    <w:tmpl w:val="CC4E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0123A"/>
    <w:multiLevelType w:val="multilevel"/>
    <w:tmpl w:val="F9A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A87"/>
    <w:multiLevelType w:val="multilevel"/>
    <w:tmpl w:val="C9A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0122"/>
    <w:multiLevelType w:val="multilevel"/>
    <w:tmpl w:val="50FC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4ADE"/>
    <w:multiLevelType w:val="multilevel"/>
    <w:tmpl w:val="C142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003CF"/>
    <w:multiLevelType w:val="multilevel"/>
    <w:tmpl w:val="A22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D0C03"/>
    <w:multiLevelType w:val="multilevel"/>
    <w:tmpl w:val="19B8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607E"/>
    <w:multiLevelType w:val="multilevel"/>
    <w:tmpl w:val="0DA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1358E"/>
    <w:multiLevelType w:val="multilevel"/>
    <w:tmpl w:val="B0C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4F3F"/>
    <w:multiLevelType w:val="multilevel"/>
    <w:tmpl w:val="ED0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0235C"/>
    <w:multiLevelType w:val="multilevel"/>
    <w:tmpl w:val="5C2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A1655"/>
    <w:multiLevelType w:val="multilevel"/>
    <w:tmpl w:val="C46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F02AD"/>
    <w:multiLevelType w:val="multilevel"/>
    <w:tmpl w:val="AD1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827508">
    <w:abstractNumId w:val="4"/>
  </w:num>
  <w:num w:numId="2" w16cid:durableId="626131320">
    <w:abstractNumId w:val="1"/>
  </w:num>
  <w:num w:numId="3" w16cid:durableId="1426420141">
    <w:abstractNumId w:val="2"/>
  </w:num>
  <w:num w:numId="4" w16cid:durableId="1991277780">
    <w:abstractNumId w:val="9"/>
  </w:num>
  <w:num w:numId="5" w16cid:durableId="1098015983">
    <w:abstractNumId w:val="5"/>
  </w:num>
  <w:num w:numId="6" w16cid:durableId="143008523">
    <w:abstractNumId w:val="10"/>
  </w:num>
  <w:num w:numId="7" w16cid:durableId="806118905">
    <w:abstractNumId w:val="6"/>
  </w:num>
  <w:num w:numId="8" w16cid:durableId="998314384">
    <w:abstractNumId w:val="0"/>
  </w:num>
  <w:num w:numId="9" w16cid:durableId="2017613987">
    <w:abstractNumId w:val="12"/>
  </w:num>
  <w:num w:numId="10" w16cid:durableId="636304585">
    <w:abstractNumId w:val="8"/>
  </w:num>
  <w:num w:numId="11" w16cid:durableId="1588463245">
    <w:abstractNumId w:val="7"/>
  </w:num>
  <w:num w:numId="12" w16cid:durableId="179513399">
    <w:abstractNumId w:val="11"/>
  </w:num>
  <w:num w:numId="13" w16cid:durableId="789663535">
    <w:abstractNumId w:val="3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38"/>
    <w:rsid w:val="00051D30"/>
    <w:rsid w:val="00064246"/>
    <w:rsid w:val="000652DF"/>
    <w:rsid w:val="00070F51"/>
    <w:rsid w:val="00071887"/>
    <w:rsid w:val="0008142F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20DA"/>
    <w:rsid w:val="003366B4"/>
    <w:rsid w:val="003430B0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4307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B5C38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7557"/>
    <w:rsid w:val="00BB1DE2"/>
    <w:rsid w:val="00BC5688"/>
    <w:rsid w:val="00BD3F51"/>
    <w:rsid w:val="00C02A98"/>
    <w:rsid w:val="00C34414"/>
    <w:rsid w:val="00C5322B"/>
    <w:rsid w:val="00C622F4"/>
    <w:rsid w:val="00C67B6E"/>
    <w:rsid w:val="00C756F9"/>
    <w:rsid w:val="00C9230F"/>
    <w:rsid w:val="00C92E9C"/>
    <w:rsid w:val="00CA33E5"/>
    <w:rsid w:val="00CB244A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0FB7"/>
    <w:rsid w:val="00D44342"/>
    <w:rsid w:val="00D44F99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51EA"/>
  <w15:chartTrackingRefBased/>
  <w15:docId w15:val="{BF24B7D2-E63B-1543-B7A7-8BA4938B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38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C38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C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5C38"/>
    <w:rPr>
      <w:b/>
      <w:bCs/>
    </w:rPr>
  </w:style>
  <w:style w:type="character" w:styleId="Emphasis">
    <w:name w:val="Emphasis"/>
    <w:basedOn w:val="DefaultParagraphFont"/>
    <w:uiPriority w:val="20"/>
    <w:qFormat/>
    <w:rsid w:val="008B5C38"/>
    <w:rPr>
      <w:i/>
      <w:iCs/>
    </w:rPr>
  </w:style>
  <w:style w:type="table" w:styleId="GridTable1Light">
    <w:name w:val="Grid Table 1 Light"/>
    <w:basedOn w:val="TableNormal"/>
    <w:uiPriority w:val="46"/>
    <w:rsid w:val="000718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534</Words>
  <Characters>3055</Characters>
  <Application>Microsoft Office Word</Application>
  <DocSecurity>0</DocSecurity>
  <Lines>121</Lines>
  <Paragraphs>77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8</cp:revision>
  <dcterms:created xsi:type="dcterms:W3CDTF">2026-02-25T16:16:00Z</dcterms:created>
  <dcterms:modified xsi:type="dcterms:W3CDTF">2026-03-05T16:36:00Z</dcterms:modified>
</cp:coreProperties>
</file>