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Tabla de Supuestos Criticos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0D6"/>
          <w:left w:val="single" w:sz="4" w:color="CBD0D6"/>
          <w:bottom w:val="single" w:sz="4" w:color="CBD0D6"/>
          <w:right w:val="single" w:sz="4" w:color="CBD0D6"/>
          <w:insideH w:val="single" w:sz="4" w:color="CBD0D6"/>
          <w:insideV w:val="single" w:sz="4" w:color="CBD0D6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Enunciado falseable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Evidencia disponible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Proxima prueba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Senal/metrica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Criterio de decision</w:t>
            </w:r>
          </w:p>
        </w:tc>
      </w:tr>
      <w:tr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S3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&gt;=3/5 vuelve a usar la replanificacion dentro de 14 dias sin recordatorio individual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EXP-01 solo midio primera tarea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EXP-02 Wizard/concierge de 14 dias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repeat usage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Perseverar si &gt;=60% repite al menos una vez</w:t>
            </w:r>
          </w:p>
        </w:tc>
      </w:tr>
      <w:tr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S2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Problema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&gt;=4/5 registra al menos un cambio/extension que afecte estudio durante 14 dias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Cliente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Patrones INT-01..07, aun sin observacion longitudinal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EXP-02 diario de episodios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episodios registrados por perfil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Mantener segmento si &gt;=4/5 y mediana &gt;=2 episodios/mes</w:t>
            </w:r>
          </w:p>
        </w:tc>
      </w:tr>
      <w:tr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S4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Ingresos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&gt;=2/5 estudiantes acepta reservar/pagar CLP 2.990 mensual o deja senal equivalente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Mercado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evidencia de pago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Fake door con precio y lista de espera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conversion con senal de compromiso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Seguir B2C si &gt;=40%; si no, explorar B2B</w:t>
            </w:r>
          </w:p>
        </w:tc>
      </w:tr>
      <w:tr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S1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Solucion/UVP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&gt;=60% del segmento puede replanificar sin ayuda en &lt;=3 min con Ritmo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EXP-01: 3/5 (60%), 02:51 promedio, 1 error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Repetir con v0.3 despues de cambios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completion sin ayuda + tiempo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Mantener provisional si v0.3 iguala o supera 60% y reduce fricciones</w:t>
            </w:r>
          </w:p>
        </w:tc>
      </w:tr>
      <w:tr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S5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Canal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Outreach por comunidades estudiantiles consigue &gt;=20% de respuesta calificada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Mercado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Acceso informal descrito en Discovery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25 mensajes con filtro de segmento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reply rate calificado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Mantener canal si &gt;=5 respuestas calificadas</w:t>
            </w:r>
          </w:p>
        </w:tc>
      </w:tr>
      <w:tr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S6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Comprador B2B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&gt;=2/5 decisores universitarios acepta segunda reunion para piloto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Mercado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Hipotesis institucional del PS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Entrevistas B2B + propuesta de piloto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reuniones de avance</w:t>
            </w:r>
          </w:p>
        </w:tc>
        <w:tc>
          <w:tcPr>
            <w:tcW w:type="dxa" w:w="1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Priorizar B2B si &gt;=2/5 acepta definir piloto</w:t>
            </w:r>
          </w:p>
        </w:tc>
      </w:tr>
    </w:tbl>
    <w:p>
      <w:pPr>
        <w:spacing w:after="0"/>
      </w:pPr>
    </w:p>
    <w:p>
      <w:pPr>
        <w:pStyle w:val="Heading1"/>
      </w:pPr>
      <w:r>
        <w:t>Orden experimental</w:t>
      </w:r>
    </w:p>
    <w:p>
      <w:pPr>
        <w:numPr>
          <w:ilvl w:val="0"/>
          <w:numId w:val="17"/>
        </w:numPr>
      </w:pPr>
      <w:r>
        <w:t>EXP-01 redujo provisionalmente S1 y motivo tres cambios de interfaz.</w:t>
      </w:r>
    </w:p>
    <w:p>
      <w:pPr>
        <w:numPr>
          <w:ilvl w:val="0"/>
          <w:numId w:val="17"/>
        </w:numPr>
      </w:pPr>
      <w:r>
        <w:t>EXP-02 prioriza repeticion S3 y frecuencia S2 durante 14 dias.</w:t>
      </w:r>
    </w:p>
    <w:p>
      <w:pPr>
        <w:numPr>
          <w:ilvl w:val="0"/>
          <w:numId w:val="17"/>
        </w:numPr>
      </w:pPr>
      <w:r>
        <w:t>Despues se testean precio/canal S4-S6 para evitar vender una utilidad que aun no demuestra repeticion.</w:t>
      </w:r>
    </w:p>
    <w:sectPr w:rsidR="008A4E45" w:rsidRPr="0027621B">
      <w:footerReference w:type="default" r:id="rId7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2A6"/>
    <w:multiLevelType w:val="multilevel"/>
    <w:tmpl w:val="297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D04"/>
    <w:multiLevelType w:val="multilevel"/>
    <w:tmpl w:val="043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71D3B"/>
    <w:multiLevelType w:val="multilevel"/>
    <w:tmpl w:val="46EE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87355"/>
    <w:multiLevelType w:val="multilevel"/>
    <w:tmpl w:val="BC3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47AED"/>
    <w:multiLevelType w:val="multilevel"/>
    <w:tmpl w:val="4C94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B78C9"/>
    <w:multiLevelType w:val="multilevel"/>
    <w:tmpl w:val="0E7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166"/>
    <w:multiLevelType w:val="multilevel"/>
    <w:tmpl w:val="C93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05AD0"/>
    <w:multiLevelType w:val="multilevel"/>
    <w:tmpl w:val="41DA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267A0"/>
    <w:multiLevelType w:val="multilevel"/>
    <w:tmpl w:val="411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A2901"/>
    <w:multiLevelType w:val="multilevel"/>
    <w:tmpl w:val="834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22CA2"/>
    <w:multiLevelType w:val="multilevel"/>
    <w:tmpl w:val="EF2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056FD"/>
    <w:multiLevelType w:val="multilevel"/>
    <w:tmpl w:val="BE0A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A4B27"/>
    <w:multiLevelType w:val="multilevel"/>
    <w:tmpl w:val="A41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30B73"/>
    <w:multiLevelType w:val="multilevel"/>
    <w:tmpl w:val="B5A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71FB4"/>
    <w:multiLevelType w:val="multilevel"/>
    <w:tmpl w:val="E79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49576">
    <w:abstractNumId w:val="11"/>
  </w:num>
  <w:num w:numId="2" w16cid:durableId="395786201">
    <w:abstractNumId w:val="5"/>
  </w:num>
  <w:num w:numId="3" w16cid:durableId="146216845">
    <w:abstractNumId w:val="8"/>
  </w:num>
  <w:num w:numId="4" w16cid:durableId="836656350">
    <w:abstractNumId w:val="7"/>
  </w:num>
  <w:num w:numId="5" w16cid:durableId="797531079">
    <w:abstractNumId w:val="14"/>
  </w:num>
  <w:num w:numId="6" w16cid:durableId="1029646562">
    <w:abstractNumId w:val="1"/>
  </w:num>
  <w:num w:numId="7" w16cid:durableId="236015930">
    <w:abstractNumId w:val="3"/>
  </w:num>
  <w:num w:numId="8" w16cid:durableId="348258453">
    <w:abstractNumId w:val="9"/>
  </w:num>
  <w:num w:numId="9" w16cid:durableId="658772234">
    <w:abstractNumId w:val="13"/>
  </w:num>
  <w:num w:numId="10" w16cid:durableId="1386221513">
    <w:abstractNumId w:val="10"/>
  </w:num>
  <w:num w:numId="11" w16cid:durableId="1516378513">
    <w:abstractNumId w:val="4"/>
  </w:num>
  <w:num w:numId="12" w16cid:durableId="1720592407">
    <w:abstractNumId w:val="12"/>
  </w:num>
  <w:num w:numId="13" w16cid:durableId="1173453078">
    <w:abstractNumId w:val="2"/>
  </w:num>
  <w:num w:numId="14" w16cid:durableId="442924913">
    <w:abstractNumId w:val="0"/>
  </w:num>
  <w:num w:numId="15" w16cid:durableId="1405109887">
    <w:abstractNumId w:val="6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8C"/>
    <w:rsid w:val="00051D30"/>
    <w:rsid w:val="00064246"/>
    <w:rsid w:val="000652DF"/>
    <w:rsid w:val="00070F51"/>
    <w:rsid w:val="0008142F"/>
    <w:rsid w:val="000B3F85"/>
    <w:rsid w:val="000C11FD"/>
    <w:rsid w:val="000F58D9"/>
    <w:rsid w:val="000F6DF1"/>
    <w:rsid w:val="00132E70"/>
    <w:rsid w:val="00151F9D"/>
    <w:rsid w:val="00160131"/>
    <w:rsid w:val="00165F27"/>
    <w:rsid w:val="00167755"/>
    <w:rsid w:val="00182D15"/>
    <w:rsid w:val="00183F6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21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705D6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519B3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5A85"/>
    <w:rsid w:val="009C1E88"/>
    <w:rsid w:val="009D62FE"/>
    <w:rsid w:val="00A54474"/>
    <w:rsid w:val="00A7418F"/>
    <w:rsid w:val="00A93C28"/>
    <w:rsid w:val="00AA6EFC"/>
    <w:rsid w:val="00AD2C14"/>
    <w:rsid w:val="00B3081A"/>
    <w:rsid w:val="00B4044F"/>
    <w:rsid w:val="00B637E1"/>
    <w:rsid w:val="00B94CAA"/>
    <w:rsid w:val="00B9755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B244A"/>
    <w:rsid w:val="00CB5AC9"/>
    <w:rsid w:val="00CC1B74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28C"/>
    <w:rsid w:val="00D35B6E"/>
    <w:rsid w:val="00D44342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52155"/>
    <w:rsid w:val="00EB6450"/>
    <w:rsid w:val="00ED1A22"/>
    <w:rsid w:val="00ED50D4"/>
    <w:rsid w:val="00ED71DB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FBAF"/>
  <w15:chartTrackingRefBased/>
  <w15:docId w15:val="{07618EC3-F1B8-4A42-B45B-C73632AE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28C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8C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528C"/>
    <w:rPr>
      <w:b/>
      <w:bCs/>
    </w:rPr>
  </w:style>
  <w:style w:type="character" w:styleId="Emphasis">
    <w:name w:val="Emphasis"/>
    <w:basedOn w:val="DefaultParagraphFont"/>
    <w:uiPriority w:val="20"/>
    <w:qFormat/>
    <w:rsid w:val="003705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1703</Characters>
  <Application>Microsoft Office Word</Application>
  <DocSecurity>0</DocSecurity>
  <Lines>85</Lines>
  <Paragraphs>63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Candia Vallejos</dc:creator>
  <cp:keywords/>
  <dc:description/>
  <cp:lastModifiedBy>Cristian Candia Vallejos</cp:lastModifiedBy>
  <cp:revision>6</cp:revision>
  <dcterms:created xsi:type="dcterms:W3CDTF">2026-02-25T19:02:00Z</dcterms:created>
  <dcterms:modified xsi:type="dcterms:W3CDTF">2026-02-25T19:10:00Z</dcterms:modified>
</cp:coreProperties>
</file>