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588181" w14:textId="77777777" w:rsidR="004E33DF" w:rsidRDefault="004E33DF" w:rsidP="003D6E80">
      <w:pPr>
        <w:widowControl w:val="0"/>
        <w:autoSpaceDE w:val="0"/>
        <w:autoSpaceDN w:val="0"/>
        <w:adjustRightInd w:val="0"/>
        <w:spacing w:after="39" w:line="360" w:lineRule="auto"/>
        <w:jc w:val="center"/>
        <w:rPr>
          <w:rFonts w:cs="Arial"/>
          <w:b/>
          <w:color w:val="0000FF"/>
          <w:sz w:val="28"/>
          <w:szCs w:val="28"/>
          <w:lang w:val="es-ES"/>
        </w:rPr>
      </w:pPr>
      <w:bookmarkStart w:id="0" w:name="_GoBack"/>
      <w:bookmarkEnd w:id="0"/>
    </w:p>
    <w:p w14:paraId="176CDAA1" w14:textId="46B41364" w:rsidR="004E33DF" w:rsidRPr="00475E91" w:rsidRDefault="004E33DF" w:rsidP="003D6E80">
      <w:pPr>
        <w:widowControl w:val="0"/>
        <w:autoSpaceDE w:val="0"/>
        <w:autoSpaceDN w:val="0"/>
        <w:adjustRightInd w:val="0"/>
        <w:spacing w:after="39" w:line="360" w:lineRule="auto"/>
        <w:jc w:val="center"/>
        <w:rPr>
          <w:rFonts w:cs="Arial"/>
          <w:b/>
          <w:color w:val="1F497D" w:themeColor="text2"/>
          <w:sz w:val="28"/>
          <w:szCs w:val="28"/>
          <w:lang w:val="es-ES"/>
        </w:rPr>
      </w:pPr>
      <w:r w:rsidRPr="00475E91">
        <w:rPr>
          <w:rFonts w:cs="Arial"/>
          <w:b/>
          <w:color w:val="1F497D" w:themeColor="text2"/>
          <w:sz w:val="28"/>
          <w:szCs w:val="28"/>
          <w:lang w:val="es-ES"/>
        </w:rPr>
        <w:t>“</w:t>
      </w:r>
      <w:r w:rsidR="00A51C6B">
        <w:rPr>
          <w:rFonts w:cs="Arial"/>
          <w:b/>
          <w:color w:val="1F497D" w:themeColor="text2"/>
          <w:sz w:val="28"/>
          <w:szCs w:val="28"/>
          <w:lang w:val="es-ES"/>
        </w:rPr>
        <w:t>Operación de Calderas de Termo fluido</w:t>
      </w:r>
      <w:r w:rsidRPr="00475E91">
        <w:rPr>
          <w:rFonts w:cs="Arial"/>
          <w:b/>
          <w:color w:val="1F497D" w:themeColor="text2"/>
          <w:sz w:val="28"/>
          <w:szCs w:val="28"/>
          <w:lang w:val="es-ES"/>
        </w:rPr>
        <w:t>”</w:t>
      </w:r>
      <w:r w:rsidR="00A51C6B">
        <w:rPr>
          <w:rFonts w:cs="Arial"/>
          <w:b/>
          <w:color w:val="1F497D" w:themeColor="text2"/>
          <w:sz w:val="28"/>
          <w:szCs w:val="28"/>
          <w:lang w:val="es-ES"/>
        </w:rPr>
        <w:t xml:space="preserve"> (40 horas)</w:t>
      </w:r>
    </w:p>
    <w:p w14:paraId="460BFEC5" w14:textId="77777777" w:rsidR="004E33DF" w:rsidRPr="00AB2B21" w:rsidRDefault="004E33DF" w:rsidP="003D6E80">
      <w:pPr>
        <w:widowControl w:val="0"/>
        <w:autoSpaceDE w:val="0"/>
        <w:autoSpaceDN w:val="0"/>
        <w:adjustRightInd w:val="0"/>
        <w:spacing w:after="39" w:line="360" w:lineRule="auto"/>
        <w:rPr>
          <w:rFonts w:cs="Arial"/>
          <w:color w:val="000000"/>
          <w:lang w:val="es-ES"/>
        </w:rPr>
      </w:pPr>
    </w:p>
    <w:p w14:paraId="5539B2D1" w14:textId="335CFFC0" w:rsidR="004E33DF" w:rsidRPr="00AB2B21" w:rsidRDefault="00E36CBA" w:rsidP="003D6E8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 w:rsidRPr="00AB2B21">
        <w:rPr>
          <w:rFonts w:cs="Arial"/>
          <w:b/>
          <w:bCs/>
          <w:color w:val="1F497D" w:themeColor="text2"/>
          <w:lang w:val="es-ES"/>
        </w:rPr>
        <w:t xml:space="preserve">1.- </w:t>
      </w:r>
      <w:r w:rsidR="00A51C6B" w:rsidRPr="00AB2B21">
        <w:rPr>
          <w:rFonts w:cs="Arial"/>
          <w:b/>
          <w:bCs/>
          <w:color w:val="1F497D" w:themeColor="text2"/>
          <w:lang w:val="es-ES"/>
        </w:rPr>
        <w:t>Rol del Operador</w:t>
      </w:r>
    </w:p>
    <w:p w14:paraId="28135D9D" w14:textId="77777777" w:rsidR="00A51C6B" w:rsidRPr="00AB2B21" w:rsidRDefault="00A51C6B" w:rsidP="003D6E80">
      <w:pPr>
        <w:spacing w:line="360" w:lineRule="auto"/>
        <w:jc w:val="both"/>
        <w:rPr>
          <w:rFonts w:cs="Arial"/>
        </w:rPr>
      </w:pPr>
      <w:r w:rsidRPr="00AB2B21">
        <w:rPr>
          <w:rFonts w:cs="Arial"/>
        </w:rPr>
        <w:t xml:space="preserve">Reconocer alcances de:  </w:t>
      </w:r>
    </w:p>
    <w:p w14:paraId="09FB2083" w14:textId="77777777" w:rsidR="00A51C6B" w:rsidRPr="00AB2B21" w:rsidRDefault="00A51C6B" w:rsidP="003D6E80">
      <w:pPr>
        <w:numPr>
          <w:ilvl w:val="0"/>
          <w:numId w:val="6"/>
        </w:numPr>
        <w:tabs>
          <w:tab w:val="left" w:pos="426"/>
        </w:tabs>
        <w:spacing w:after="160" w:line="360" w:lineRule="auto"/>
        <w:ind w:left="284" w:hanging="284"/>
        <w:jc w:val="both"/>
        <w:rPr>
          <w:rFonts w:cs="Arial"/>
        </w:rPr>
      </w:pPr>
      <w:r w:rsidRPr="00AB2B21">
        <w:rPr>
          <w:rFonts w:cs="Arial"/>
        </w:rPr>
        <w:t>La ley 16744 Seguro Social obligatorio contra accidente de trabajo.</w:t>
      </w:r>
    </w:p>
    <w:p w14:paraId="021AF837" w14:textId="77777777" w:rsidR="00A51C6B" w:rsidRPr="00AB2B21" w:rsidRDefault="00A51C6B" w:rsidP="003D6E80">
      <w:pPr>
        <w:numPr>
          <w:ilvl w:val="0"/>
          <w:numId w:val="5"/>
        </w:numPr>
        <w:tabs>
          <w:tab w:val="left" w:pos="426"/>
        </w:tabs>
        <w:spacing w:after="160" w:line="360" w:lineRule="auto"/>
        <w:ind w:left="284" w:hanging="284"/>
        <w:jc w:val="both"/>
        <w:rPr>
          <w:rFonts w:cs="Arial"/>
        </w:rPr>
      </w:pPr>
      <w:r w:rsidRPr="00AB2B21">
        <w:rPr>
          <w:rFonts w:cs="Arial"/>
        </w:rPr>
        <w:t>Decreto Supremo n° 594 Condiciones sanitaria en los lugares de trabajo.</w:t>
      </w:r>
    </w:p>
    <w:p w14:paraId="5FB1196A" w14:textId="77777777" w:rsidR="00A51C6B" w:rsidRPr="00AB2B21" w:rsidRDefault="00A51C6B" w:rsidP="003D6E80">
      <w:pPr>
        <w:numPr>
          <w:ilvl w:val="0"/>
          <w:numId w:val="5"/>
        </w:numPr>
        <w:tabs>
          <w:tab w:val="left" w:pos="426"/>
        </w:tabs>
        <w:spacing w:after="160" w:line="360" w:lineRule="auto"/>
        <w:ind w:left="284" w:hanging="284"/>
        <w:jc w:val="both"/>
        <w:rPr>
          <w:rFonts w:cs="Arial"/>
        </w:rPr>
      </w:pPr>
      <w:r w:rsidRPr="00AB2B21">
        <w:rPr>
          <w:rFonts w:cs="Arial"/>
        </w:rPr>
        <w:t>Responsabilidad Laboral en lo material y civil en el daño a las personas.</w:t>
      </w:r>
    </w:p>
    <w:p w14:paraId="79ABC02B" w14:textId="77777777" w:rsidR="004E33DF" w:rsidRPr="00AB2B21" w:rsidRDefault="004E33DF" w:rsidP="003D6E80">
      <w:pPr>
        <w:widowControl w:val="0"/>
        <w:autoSpaceDE w:val="0"/>
        <w:autoSpaceDN w:val="0"/>
        <w:adjustRightInd w:val="0"/>
        <w:spacing w:after="39" w:line="360" w:lineRule="auto"/>
        <w:rPr>
          <w:rFonts w:cs="Arial"/>
          <w:color w:val="000000"/>
          <w:lang w:val="es-ES"/>
        </w:rPr>
      </w:pPr>
    </w:p>
    <w:p w14:paraId="4CF838A4" w14:textId="4B537BA4" w:rsidR="004E33DF" w:rsidRPr="00AB2B21" w:rsidRDefault="00E36CBA" w:rsidP="003D6E8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 w:rsidRPr="00AB2B21">
        <w:rPr>
          <w:rFonts w:cs="Arial"/>
          <w:b/>
          <w:bCs/>
          <w:color w:val="1F497D" w:themeColor="text2"/>
          <w:lang w:val="es-ES"/>
        </w:rPr>
        <w:t xml:space="preserve">2.- </w:t>
      </w:r>
      <w:r w:rsidR="00A51C6B" w:rsidRPr="00AB2B21">
        <w:rPr>
          <w:rFonts w:cs="Arial"/>
          <w:b/>
          <w:bCs/>
          <w:color w:val="1F497D" w:themeColor="text2"/>
          <w:lang w:val="es-ES"/>
        </w:rPr>
        <w:t>La Caldera como Agente Contaminante del aire y del suelo</w:t>
      </w:r>
    </w:p>
    <w:p w14:paraId="537C3E62" w14:textId="049E446F" w:rsidR="00A51C6B" w:rsidRPr="00AB2B21" w:rsidRDefault="00A51C6B" w:rsidP="003D6E80">
      <w:pPr>
        <w:numPr>
          <w:ilvl w:val="0"/>
          <w:numId w:val="5"/>
        </w:numPr>
        <w:spacing w:after="160" w:line="360" w:lineRule="auto"/>
        <w:ind w:left="284" w:hanging="284"/>
        <w:jc w:val="both"/>
        <w:rPr>
          <w:rFonts w:cs="Arial"/>
        </w:rPr>
      </w:pPr>
      <w:r w:rsidRPr="00AB2B21">
        <w:rPr>
          <w:rFonts w:cs="Arial"/>
        </w:rPr>
        <w:t xml:space="preserve">Indicadores de niveles de contaminación y forma de eliminación de desechos. </w:t>
      </w:r>
    </w:p>
    <w:p w14:paraId="1E9D939D" w14:textId="77777777" w:rsidR="004E33DF" w:rsidRPr="00AB2B21" w:rsidRDefault="004E33DF" w:rsidP="003D6E80">
      <w:pPr>
        <w:widowControl w:val="0"/>
        <w:autoSpaceDE w:val="0"/>
        <w:autoSpaceDN w:val="0"/>
        <w:adjustRightInd w:val="0"/>
        <w:spacing w:after="39" w:line="360" w:lineRule="auto"/>
        <w:rPr>
          <w:rFonts w:cs="Arial"/>
          <w:color w:val="000000"/>
          <w:lang w:val="es-ES"/>
        </w:rPr>
      </w:pPr>
    </w:p>
    <w:p w14:paraId="1E34A93B" w14:textId="389489D6" w:rsidR="004E33DF" w:rsidRPr="00AB2B21" w:rsidRDefault="00E36CBA" w:rsidP="003D6E8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 w:rsidRPr="00AB2B21">
        <w:rPr>
          <w:rFonts w:cs="Arial"/>
          <w:b/>
          <w:bCs/>
          <w:color w:val="1F497D" w:themeColor="text2"/>
          <w:lang w:val="es-ES"/>
        </w:rPr>
        <w:t xml:space="preserve">3.- </w:t>
      </w:r>
      <w:r w:rsidR="00A51C6B" w:rsidRPr="00AB2B21">
        <w:rPr>
          <w:rFonts w:cs="Arial"/>
          <w:b/>
          <w:bCs/>
          <w:color w:val="1F497D" w:themeColor="text2"/>
          <w:lang w:val="es-ES"/>
        </w:rPr>
        <w:t>La Caldera como Elemento de Alto Riesgo</w:t>
      </w:r>
      <w:r w:rsidR="004E33DF" w:rsidRPr="00AB2B21">
        <w:rPr>
          <w:rFonts w:cs="Arial"/>
          <w:b/>
          <w:bCs/>
          <w:color w:val="1F497D" w:themeColor="text2"/>
          <w:lang w:val="es-ES"/>
        </w:rPr>
        <w:t xml:space="preserve"> </w:t>
      </w:r>
    </w:p>
    <w:p w14:paraId="7ECA33FF" w14:textId="722AAC9B" w:rsidR="00E36CBA" w:rsidRPr="00AB2B21" w:rsidRDefault="00A51C6B" w:rsidP="003D6E80">
      <w:pPr>
        <w:widowControl w:val="0"/>
        <w:numPr>
          <w:ilvl w:val="0"/>
          <w:numId w:val="2"/>
        </w:numPr>
        <w:tabs>
          <w:tab w:val="left" w:pos="284"/>
        </w:tabs>
        <w:autoSpaceDE w:val="0"/>
        <w:autoSpaceDN w:val="0"/>
        <w:adjustRightInd w:val="0"/>
        <w:spacing w:after="39" w:line="360" w:lineRule="auto"/>
        <w:ind w:left="284" w:hanging="284"/>
        <w:rPr>
          <w:rFonts w:cs="Arial"/>
          <w:color w:val="000000"/>
          <w:lang w:val="es-ES"/>
        </w:rPr>
      </w:pPr>
      <w:r w:rsidRPr="00AB2B21">
        <w:rPr>
          <w:rFonts w:cs="Arial"/>
        </w:rPr>
        <w:t>Carga de trabajo bajo factores de Seguridad, fatiga y corrosión.</w:t>
      </w:r>
    </w:p>
    <w:p w14:paraId="2E39B79F" w14:textId="77777777" w:rsidR="00E36CBA" w:rsidRPr="00AB2B21" w:rsidRDefault="00E36CBA" w:rsidP="003D6E80">
      <w:pPr>
        <w:widowControl w:val="0"/>
        <w:autoSpaceDE w:val="0"/>
        <w:autoSpaceDN w:val="0"/>
        <w:adjustRightInd w:val="0"/>
        <w:spacing w:after="39" w:line="360" w:lineRule="auto"/>
        <w:rPr>
          <w:rFonts w:cs="Arial"/>
          <w:color w:val="000000"/>
          <w:lang w:val="es-ES"/>
        </w:rPr>
      </w:pPr>
    </w:p>
    <w:p w14:paraId="01E76D3C" w14:textId="4AAD63C2" w:rsidR="004E33DF" w:rsidRPr="00AB2B21" w:rsidRDefault="00E36CBA" w:rsidP="003D6E8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Trebuchet MS"/>
          <w:color w:val="1F497D" w:themeColor="text2"/>
          <w:lang w:val="es-ES"/>
        </w:rPr>
      </w:pPr>
      <w:r w:rsidRPr="00AB2B21">
        <w:rPr>
          <w:rFonts w:cs="Arial"/>
          <w:b/>
          <w:bCs/>
          <w:color w:val="1F497D" w:themeColor="text2"/>
          <w:lang w:val="es-ES"/>
        </w:rPr>
        <w:t xml:space="preserve">4.- </w:t>
      </w:r>
      <w:r w:rsidR="00AB2B21" w:rsidRPr="00AB2B21">
        <w:rPr>
          <w:rFonts w:cs="Arial"/>
          <w:b/>
          <w:bCs/>
          <w:color w:val="1F497D" w:themeColor="text2"/>
          <w:lang w:val="es-ES"/>
        </w:rPr>
        <w:t>Legislación</w:t>
      </w:r>
      <w:r w:rsidR="00A51C6B" w:rsidRPr="00AB2B21">
        <w:rPr>
          <w:rFonts w:cs="Arial"/>
          <w:b/>
          <w:bCs/>
          <w:color w:val="1F497D" w:themeColor="text2"/>
          <w:lang w:val="es-ES"/>
        </w:rPr>
        <w:t xml:space="preserve"> Vigente DS Nº</w:t>
      </w:r>
      <w:r w:rsidR="00AB2B21" w:rsidRPr="00AB2B21">
        <w:rPr>
          <w:rFonts w:cs="Arial"/>
          <w:b/>
          <w:bCs/>
          <w:color w:val="1F497D" w:themeColor="text2"/>
          <w:lang w:val="es-ES"/>
        </w:rPr>
        <w:t xml:space="preserve"> 10 de 2012 del MINSAL</w:t>
      </w:r>
    </w:p>
    <w:p w14:paraId="6E270DEF" w14:textId="77777777" w:rsidR="00AB2B21" w:rsidRPr="00AB2B21" w:rsidRDefault="00AB2B21" w:rsidP="003D6E80">
      <w:pPr>
        <w:numPr>
          <w:ilvl w:val="0"/>
          <w:numId w:val="3"/>
        </w:numPr>
        <w:spacing w:after="160" w:line="360" w:lineRule="auto"/>
        <w:ind w:left="284" w:hanging="284"/>
        <w:jc w:val="both"/>
        <w:rPr>
          <w:rFonts w:cs="Arial"/>
        </w:rPr>
      </w:pPr>
      <w:r w:rsidRPr="00AB2B21">
        <w:rPr>
          <w:rFonts w:cs="Arial"/>
        </w:rPr>
        <w:t>Ámbito.</w:t>
      </w:r>
    </w:p>
    <w:p w14:paraId="6B4E81EF" w14:textId="77777777" w:rsidR="00AB2B21" w:rsidRPr="00AB2B21" w:rsidRDefault="00AB2B21" w:rsidP="003D6E80">
      <w:pPr>
        <w:numPr>
          <w:ilvl w:val="0"/>
          <w:numId w:val="4"/>
        </w:numPr>
        <w:spacing w:after="160" w:line="360" w:lineRule="auto"/>
        <w:ind w:left="284" w:hanging="284"/>
        <w:jc w:val="both"/>
        <w:rPr>
          <w:rFonts w:cs="Arial"/>
        </w:rPr>
      </w:pPr>
      <w:r w:rsidRPr="00AB2B21">
        <w:rPr>
          <w:rFonts w:cs="Arial"/>
        </w:rPr>
        <w:t>Aplicación.</w:t>
      </w:r>
    </w:p>
    <w:p w14:paraId="3DDB8E42" w14:textId="77777777" w:rsidR="00AB2B21" w:rsidRPr="00AB2B21" w:rsidRDefault="00AB2B21" w:rsidP="003D6E80">
      <w:pPr>
        <w:numPr>
          <w:ilvl w:val="0"/>
          <w:numId w:val="4"/>
        </w:numPr>
        <w:spacing w:after="160" w:line="360" w:lineRule="auto"/>
        <w:ind w:left="284" w:hanging="284"/>
        <w:jc w:val="both"/>
        <w:rPr>
          <w:rFonts w:cs="Arial"/>
        </w:rPr>
      </w:pPr>
      <w:r w:rsidRPr="00AB2B21">
        <w:rPr>
          <w:rFonts w:cs="Arial"/>
        </w:rPr>
        <w:t>Definiciones.</w:t>
      </w:r>
    </w:p>
    <w:p w14:paraId="2AED4B20" w14:textId="77777777" w:rsidR="00AB2B21" w:rsidRPr="00AB2B21" w:rsidRDefault="00AB2B21" w:rsidP="003D6E80">
      <w:pPr>
        <w:numPr>
          <w:ilvl w:val="0"/>
          <w:numId w:val="4"/>
        </w:numPr>
        <w:spacing w:after="160" w:line="360" w:lineRule="auto"/>
        <w:ind w:left="284" w:hanging="284"/>
        <w:jc w:val="both"/>
        <w:rPr>
          <w:rFonts w:cs="Arial"/>
        </w:rPr>
      </w:pPr>
      <w:r w:rsidRPr="00AB2B21">
        <w:rPr>
          <w:rFonts w:cs="Arial"/>
        </w:rPr>
        <w:t>Condiciones generales de Instalación, operación, mantención control y fiscalización.</w:t>
      </w:r>
    </w:p>
    <w:p w14:paraId="07EEB72B" w14:textId="48CF6189" w:rsidR="00E36CBA" w:rsidRDefault="00AB2B21" w:rsidP="003D6E80">
      <w:pPr>
        <w:numPr>
          <w:ilvl w:val="0"/>
          <w:numId w:val="4"/>
        </w:numPr>
        <w:spacing w:after="160" w:line="360" w:lineRule="auto"/>
        <w:ind w:left="284" w:hanging="284"/>
        <w:jc w:val="both"/>
        <w:rPr>
          <w:rFonts w:cs="Arial"/>
        </w:rPr>
      </w:pPr>
      <w:r w:rsidRPr="00AB2B21">
        <w:rPr>
          <w:rFonts w:cs="Arial"/>
        </w:rPr>
        <w:t>Revisiones y pruebas de las condiciones de seguridad.  Indicaciones descritas en los informes técnicos.</w:t>
      </w:r>
    </w:p>
    <w:p w14:paraId="56DDAD71" w14:textId="77777777" w:rsidR="00AB2B21" w:rsidRDefault="00AB2B21" w:rsidP="003D6E80">
      <w:pPr>
        <w:spacing w:after="160" w:line="360" w:lineRule="auto"/>
        <w:ind w:left="284"/>
        <w:jc w:val="both"/>
        <w:rPr>
          <w:rFonts w:cs="Arial"/>
        </w:rPr>
      </w:pPr>
    </w:p>
    <w:p w14:paraId="3D5D5184" w14:textId="77777777" w:rsidR="003D6E80" w:rsidRPr="00AB2B21" w:rsidRDefault="003D6E80" w:rsidP="003D6E80">
      <w:pPr>
        <w:spacing w:after="160" w:line="360" w:lineRule="auto"/>
        <w:ind w:left="284"/>
        <w:jc w:val="both"/>
        <w:rPr>
          <w:rFonts w:cs="Arial"/>
        </w:rPr>
      </w:pPr>
    </w:p>
    <w:p w14:paraId="5505187D" w14:textId="3630130E" w:rsidR="00AB2B21" w:rsidRDefault="00AB2B21" w:rsidP="003D6E8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lastRenderedPageBreak/>
        <w:t>5</w:t>
      </w:r>
      <w:r w:rsidRPr="00AB2B21">
        <w:rPr>
          <w:rFonts w:cs="Arial"/>
          <w:b/>
          <w:bCs/>
          <w:color w:val="1F497D" w:themeColor="text2"/>
          <w:lang w:val="es-ES"/>
        </w:rPr>
        <w:t xml:space="preserve">.- </w:t>
      </w:r>
      <w:r>
        <w:rPr>
          <w:rFonts w:cs="Arial"/>
          <w:b/>
          <w:bCs/>
          <w:color w:val="1F497D" w:themeColor="text2"/>
          <w:lang w:val="es-ES"/>
        </w:rPr>
        <w:t>Nociones Generales sobre Fluido Térmico; Definiciones de:</w:t>
      </w:r>
    </w:p>
    <w:p w14:paraId="70D8AFF4" w14:textId="77777777" w:rsidR="00AB2B21" w:rsidRPr="00AB2B21" w:rsidRDefault="00AB2B21" w:rsidP="003D6E80">
      <w:pPr>
        <w:numPr>
          <w:ilvl w:val="0"/>
          <w:numId w:val="7"/>
        </w:numPr>
        <w:spacing w:after="160" w:line="360" w:lineRule="auto"/>
        <w:ind w:left="284" w:hanging="284"/>
        <w:jc w:val="both"/>
        <w:rPr>
          <w:rFonts w:cs="Arial"/>
        </w:rPr>
      </w:pPr>
      <w:r w:rsidRPr="00AB2B21">
        <w:rPr>
          <w:rFonts w:cs="Arial"/>
        </w:rPr>
        <w:t>Presión temperatura, calor, energía y potencia. Unidades de medida y equivalencias.</w:t>
      </w:r>
    </w:p>
    <w:p w14:paraId="43E31D40" w14:textId="77777777" w:rsidR="00AB2B21" w:rsidRPr="00AB2B21" w:rsidRDefault="00AB2B21" w:rsidP="003D6E80">
      <w:pPr>
        <w:numPr>
          <w:ilvl w:val="0"/>
          <w:numId w:val="7"/>
        </w:numPr>
        <w:spacing w:after="160" w:line="360" w:lineRule="auto"/>
        <w:ind w:left="284" w:hanging="284"/>
        <w:jc w:val="both"/>
        <w:rPr>
          <w:rFonts w:cs="Arial"/>
        </w:rPr>
      </w:pPr>
      <w:r w:rsidRPr="00AB2B21">
        <w:rPr>
          <w:rFonts w:cs="Arial"/>
        </w:rPr>
        <w:t>Tipo y forma de transmisión de calor: conducción, - convección y radiación.</w:t>
      </w:r>
    </w:p>
    <w:p w14:paraId="7AE5F298" w14:textId="77777777" w:rsidR="00AB2B21" w:rsidRDefault="00AB2B21" w:rsidP="003D6E80">
      <w:pPr>
        <w:numPr>
          <w:ilvl w:val="0"/>
          <w:numId w:val="7"/>
        </w:numPr>
        <w:spacing w:after="160" w:line="360" w:lineRule="auto"/>
        <w:ind w:left="284" w:hanging="284"/>
        <w:jc w:val="both"/>
        <w:rPr>
          <w:rFonts w:cs="Arial"/>
        </w:rPr>
      </w:pPr>
      <w:r w:rsidRPr="00AB2B21">
        <w:rPr>
          <w:rFonts w:cs="Arial"/>
        </w:rPr>
        <w:t>Ejercicios numéricos</w:t>
      </w:r>
    </w:p>
    <w:p w14:paraId="400D1A8E" w14:textId="77777777" w:rsidR="003D6E80" w:rsidRPr="00AB2B21" w:rsidRDefault="003D6E80" w:rsidP="003D6E80">
      <w:pPr>
        <w:spacing w:after="160" w:line="360" w:lineRule="auto"/>
        <w:ind w:left="284"/>
        <w:jc w:val="both"/>
        <w:rPr>
          <w:rFonts w:cs="Arial"/>
        </w:rPr>
      </w:pPr>
    </w:p>
    <w:p w14:paraId="60ADBA40" w14:textId="3DCC5234" w:rsidR="00AB2B21" w:rsidRDefault="00AB2B21" w:rsidP="003D6E8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>6</w:t>
      </w:r>
      <w:r w:rsidRPr="00AB2B21">
        <w:rPr>
          <w:rFonts w:cs="Arial"/>
          <w:b/>
          <w:bCs/>
          <w:color w:val="1F497D" w:themeColor="text2"/>
          <w:lang w:val="es-ES"/>
        </w:rPr>
        <w:t xml:space="preserve">.- </w:t>
      </w:r>
      <w:r>
        <w:rPr>
          <w:rFonts w:cs="Arial"/>
          <w:b/>
          <w:bCs/>
          <w:color w:val="1F497D" w:themeColor="text2"/>
          <w:lang w:val="es-ES"/>
        </w:rPr>
        <w:t>Definición, Clasificación y Aplicaciones de las Calderas de Fluido Térmico. Reconocimiento de:</w:t>
      </w:r>
    </w:p>
    <w:p w14:paraId="5BFEF38E" w14:textId="77777777" w:rsidR="00AB2B21" w:rsidRPr="00AB2B21" w:rsidRDefault="00AB2B21" w:rsidP="003D6E80">
      <w:pPr>
        <w:numPr>
          <w:ilvl w:val="0"/>
          <w:numId w:val="9"/>
        </w:numPr>
        <w:spacing w:after="160" w:line="360" w:lineRule="auto"/>
        <w:ind w:left="284" w:hanging="284"/>
        <w:jc w:val="both"/>
        <w:rPr>
          <w:rFonts w:cs="Arial"/>
        </w:rPr>
      </w:pPr>
      <w:r w:rsidRPr="00AB2B21">
        <w:rPr>
          <w:rFonts w:cs="Arial"/>
        </w:rPr>
        <w:t>Variables de proceso.</w:t>
      </w:r>
    </w:p>
    <w:p w14:paraId="5ED27CF4" w14:textId="77777777" w:rsidR="00AB2B21" w:rsidRDefault="00AB2B21" w:rsidP="003D6E80">
      <w:pPr>
        <w:numPr>
          <w:ilvl w:val="0"/>
          <w:numId w:val="8"/>
        </w:numPr>
        <w:spacing w:after="160" w:line="360" w:lineRule="auto"/>
        <w:ind w:left="284" w:hanging="284"/>
        <w:jc w:val="both"/>
        <w:rPr>
          <w:rFonts w:cs="Arial"/>
        </w:rPr>
      </w:pPr>
      <w:r w:rsidRPr="00AB2B21">
        <w:rPr>
          <w:rFonts w:cs="Arial"/>
        </w:rPr>
        <w:t xml:space="preserve">Variables de Calidad. </w:t>
      </w:r>
    </w:p>
    <w:p w14:paraId="4ADB7107" w14:textId="77777777" w:rsidR="00AB2B21" w:rsidRDefault="00AB2B21" w:rsidP="003D6E80">
      <w:pPr>
        <w:spacing w:after="160" w:line="360" w:lineRule="auto"/>
        <w:jc w:val="both"/>
        <w:rPr>
          <w:rFonts w:cs="Arial"/>
        </w:rPr>
      </w:pPr>
    </w:p>
    <w:p w14:paraId="6C333577" w14:textId="745A1E82" w:rsidR="00AB2B21" w:rsidRDefault="00AB2B21" w:rsidP="003D6E8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>7</w:t>
      </w:r>
      <w:r w:rsidRPr="00AB2B21">
        <w:rPr>
          <w:rFonts w:cs="Arial"/>
          <w:b/>
          <w:bCs/>
          <w:color w:val="1F497D" w:themeColor="text2"/>
          <w:lang w:val="es-ES"/>
        </w:rPr>
        <w:t xml:space="preserve">.- </w:t>
      </w:r>
      <w:r>
        <w:rPr>
          <w:rFonts w:cs="Arial"/>
          <w:b/>
          <w:bCs/>
          <w:color w:val="1F497D" w:themeColor="text2"/>
          <w:lang w:val="es-ES"/>
        </w:rPr>
        <w:t>Partes Principales y Accesorios de las Calderas de Fluido Térmico</w:t>
      </w:r>
    </w:p>
    <w:p w14:paraId="08138065" w14:textId="77777777" w:rsidR="00AB2B21" w:rsidRPr="00AB2B21" w:rsidRDefault="00AB2B21" w:rsidP="003D6E80">
      <w:pPr>
        <w:numPr>
          <w:ilvl w:val="0"/>
          <w:numId w:val="10"/>
        </w:numPr>
        <w:spacing w:after="160" w:line="360" w:lineRule="auto"/>
        <w:ind w:left="284" w:hanging="284"/>
        <w:jc w:val="both"/>
        <w:rPr>
          <w:rFonts w:cs="Arial"/>
        </w:rPr>
      </w:pPr>
      <w:r w:rsidRPr="00AB2B21">
        <w:rPr>
          <w:rFonts w:cs="Arial"/>
        </w:rPr>
        <w:t>Clasificación y descripción de los accesorios de observación, seguridad, control automático, alimentación, que forman parte de una caldera de fluido térmico. Indicación de fabricante para ser manipulados por operadores, mantenedores y organismos certificadores.</w:t>
      </w:r>
    </w:p>
    <w:p w14:paraId="6F31586A" w14:textId="77777777" w:rsidR="00AB2B21" w:rsidRPr="00AB2B21" w:rsidRDefault="00AB2B21" w:rsidP="003D6E80">
      <w:pPr>
        <w:numPr>
          <w:ilvl w:val="0"/>
          <w:numId w:val="10"/>
        </w:numPr>
        <w:spacing w:after="160" w:line="360" w:lineRule="auto"/>
        <w:ind w:left="284" w:hanging="284"/>
        <w:jc w:val="both"/>
        <w:rPr>
          <w:rFonts w:cs="Arial"/>
        </w:rPr>
      </w:pPr>
      <w:r w:rsidRPr="00AB2B21">
        <w:rPr>
          <w:rFonts w:cs="Arial"/>
        </w:rPr>
        <w:t>Redes de alimentación de las caldera de fluido térmico.  Requisitos que deben reunir Bombas, filtros, estanques válvulas, reguladores otros.</w:t>
      </w:r>
    </w:p>
    <w:p w14:paraId="5319BD6A" w14:textId="77777777" w:rsidR="00AB2B21" w:rsidRPr="00AB2B21" w:rsidRDefault="00AB2B21" w:rsidP="003D6E80">
      <w:pPr>
        <w:numPr>
          <w:ilvl w:val="0"/>
          <w:numId w:val="10"/>
        </w:numPr>
        <w:spacing w:after="160" w:line="360" w:lineRule="auto"/>
        <w:ind w:left="284" w:hanging="284"/>
        <w:jc w:val="both"/>
        <w:rPr>
          <w:rFonts w:cs="Arial"/>
        </w:rPr>
      </w:pPr>
      <w:r w:rsidRPr="00AB2B21">
        <w:rPr>
          <w:rFonts w:cs="Arial"/>
        </w:rPr>
        <w:t>Instrumentación y dispositivos de control. Principio de funcionamiento y calibraciones</w:t>
      </w:r>
    </w:p>
    <w:p w14:paraId="0C8C35C8" w14:textId="77777777" w:rsidR="00774861" w:rsidRDefault="00774861" w:rsidP="003D6E8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</w:p>
    <w:p w14:paraId="7BC08CFB" w14:textId="04FE064D" w:rsidR="00774861" w:rsidRDefault="00774861" w:rsidP="003D6E8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>8</w:t>
      </w:r>
      <w:r w:rsidRPr="00774861">
        <w:rPr>
          <w:rFonts w:cs="Arial"/>
          <w:b/>
          <w:bCs/>
          <w:color w:val="1F497D" w:themeColor="text2"/>
          <w:lang w:val="es-ES"/>
        </w:rPr>
        <w:t xml:space="preserve">.- </w:t>
      </w:r>
      <w:r>
        <w:rPr>
          <w:rFonts w:cs="Arial"/>
          <w:b/>
          <w:bCs/>
          <w:color w:val="1F497D" w:themeColor="text2"/>
          <w:lang w:val="es-ES"/>
        </w:rPr>
        <w:t>Circuitos de Fuerza y Controles en una Caldera de Fluido Térmico. Indicaciones para Mantenciones Preventivas</w:t>
      </w:r>
    </w:p>
    <w:p w14:paraId="20445A24" w14:textId="77777777" w:rsidR="00774861" w:rsidRDefault="00774861" w:rsidP="003D6E8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</w:p>
    <w:p w14:paraId="3EF5F427" w14:textId="51C09F1D" w:rsidR="00774861" w:rsidRDefault="00774861" w:rsidP="003D6E8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>9</w:t>
      </w:r>
      <w:r w:rsidRPr="00AB2B21">
        <w:rPr>
          <w:rFonts w:cs="Arial"/>
          <w:b/>
          <w:bCs/>
          <w:color w:val="1F497D" w:themeColor="text2"/>
          <w:lang w:val="es-ES"/>
        </w:rPr>
        <w:t xml:space="preserve">.- </w:t>
      </w:r>
      <w:r>
        <w:rPr>
          <w:rFonts w:cs="Arial"/>
          <w:b/>
          <w:bCs/>
          <w:color w:val="1F497D" w:themeColor="text2"/>
          <w:lang w:val="es-ES"/>
        </w:rPr>
        <w:t>Sistemas o Aplicaciones de los Fluidos Térmicos, Aire Caliente o Agua Caliente</w:t>
      </w:r>
    </w:p>
    <w:p w14:paraId="2BC8A243" w14:textId="727593F7" w:rsidR="00774861" w:rsidRDefault="00774861" w:rsidP="003D6E8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>10</w:t>
      </w:r>
      <w:r w:rsidRPr="00AB2B21">
        <w:rPr>
          <w:rFonts w:cs="Arial"/>
          <w:b/>
          <w:bCs/>
          <w:color w:val="1F497D" w:themeColor="text2"/>
          <w:lang w:val="es-ES"/>
        </w:rPr>
        <w:t xml:space="preserve">.- </w:t>
      </w:r>
      <w:r>
        <w:rPr>
          <w:rFonts w:cs="Arial"/>
          <w:b/>
          <w:bCs/>
          <w:color w:val="1F497D" w:themeColor="text2"/>
          <w:lang w:val="es-ES"/>
        </w:rPr>
        <w:t>Combustión y Combustibles</w:t>
      </w:r>
    </w:p>
    <w:p w14:paraId="0D5981C0" w14:textId="77777777" w:rsidR="00774861" w:rsidRPr="00774861" w:rsidRDefault="00774861" w:rsidP="003D6E80">
      <w:pPr>
        <w:numPr>
          <w:ilvl w:val="0"/>
          <w:numId w:val="12"/>
        </w:numPr>
        <w:spacing w:after="160" w:line="360" w:lineRule="auto"/>
        <w:ind w:left="284" w:hanging="284"/>
        <w:jc w:val="both"/>
        <w:rPr>
          <w:rFonts w:cs="Arial"/>
        </w:rPr>
      </w:pPr>
      <w:r w:rsidRPr="00774861">
        <w:rPr>
          <w:rFonts w:cs="Arial"/>
        </w:rPr>
        <w:t xml:space="preserve">Clases de combustibles sólidos, líquidos y gases. </w:t>
      </w:r>
    </w:p>
    <w:p w14:paraId="3DD35D32" w14:textId="77777777" w:rsidR="00774861" w:rsidRPr="00774861" w:rsidRDefault="00774861" w:rsidP="003D6E80">
      <w:pPr>
        <w:numPr>
          <w:ilvl w:val="0"/>
          <w:numId w:val="12"/>
        </w:numPr>
        <w:spacing w:after="160" w:line="360" w:lineRule="auto"/>
        <w:ind w:left="284" w:hanging="284"/>
        <w:jc w:val="both"/>
        <w:rPr>
          <w:rFonts w:cs="Arial"/>
        </w:rPr>
      </w:pPr>
      <w:r w:rsidRPr="00774861">
        <w:rPr>
          <w:rFonts w:cs="Arial"/>
        </w:rPr>
        <w:t xml:space="preserve">Poder calorífico. </w:t>
      </w:r>
    </w:p>
    <w:p w14:paraId="70AB14B6" w14:textId="77777777" w:rsidR="00774861" w:rsidRPr="00774861" w:rsidRDefault="00774861" w:rsidP="003D6E80">
      <w:pPr>
        <w:numPr>
          <w:ilvl w:val="0"/>
          <w:numId w:val="11"/>
        </w:numPr>
        <w:spacing w:after="160" w:line="360" w:lineRule="auto"/>
        <w:ind w:left="284" w:hanging="284"/>
        <w:jc w:val="both"/>
        <w:rPr>
          <w:rFonts w:cs="Arial"/>
        </w:rPr>
      </w:pPr>
      <w:r w:rsidRPr="00774861">
        <w:rPr>
          <w:rFonts w:cs="Arial"/>
        </w:rPr>
        <w:t xml:space="preserve">Principio básicos de combustión. </w:t>
      </w:r>
    </w:p>
    <w:p w14:paraId="6E468A3E" w14:textId="77777777" w:rsidR="00774861" w:rsidRPr="00774861" w:rsidRDefault="00774861" w:rsidP="003D6E80">
      <w:pPr>
        <w:numPr>
          <w:ilvl w:val="0"/>
          <w:numId w:val="11"/>
        </w:numPr>
        <w:spacing w:after="160" w:line="360" w:lineRule="auto"/>
        <w:ind w:left="284" w:hanging="284"/>
        <w:jc w:val="both"/>
        <w:rPr>
          <w:rFonts w:cs="Arial"/>
        </w:rPr>
      </w:pPr>
      <w:r w:rsidRPr="00774861">
        <w:rPr>
          <w:rFonts w:cs="Arial"/>
        </w:rPr>
        <w:t>Aire necesario. Tiraje natural y artificial.</w:t>
      </w:r>
    </w:p>
    <w:p w14:paraId="23325DBE" w14:textId="77777777" w:rsidR="00774861" w:rsidRPr="00774861" w:rsidRDefault="00774861" w:rsidP="003D6E80">
      <w:pPr>
        <w:numPr>
          <w:ilvl w:val="0"/>
          <w:numId w:val="11"/>
        </w:numPr>
        <w:spacing w:after="160" w:line="360" w:lineRule="auto"/>
        <w:ind w:left="284" w:hanging="284"/>
        <w:jc w:val="both"/>
        <w:rPr>
          <w:rFonts w:cs="Arial"/>
        </w:rPr>
      </w:pPr>
      <w:r w:rsidRPr="00774861">
        <w:rPr>
          <w:rFonts w:cs="Arial"/>
        </w:rPr>
        <w:t xml:space="preserve">Factor tiempo y temperatura.  </w:t>
      </w:r>
    </w:p>
    <w:p w14:paraId="5E43072E" w14:textId="77777777" w:rsidR="00774861" w:rsidRPr="00774861" w:rsidRDefault="00774861" w:rsidP="003D6E80">
      <w:pPr>
        <w:numPr>
          <w:ilvl w:val="0"/>
          <w:numId w:val="11"/>
        </w:numPr>
        <w:spacing w:after="160" w:line="360" w:lineRule="auto"/>
        <w:ind w:left="284" w:hanging="284"/>
        <w:jc w:val="both"/>
        <w:rPr>
          <w:rFonts w:cs="Arial"/>
        </w:rPr>
      </w:pPr>
      <w:r w:rsidRPr="00774861">
        <w:rPr>
          <w:rFonts w:cs="Arial"/>
        </w:rPr>
        <w:t xml:space="preserve">Control de la combustión.  </w:t>
      </w:r>
    </w:p>
    <w:p w14:paraId="4C7762A7" w14:textId="77777777" w:rsidR="00774861" w:rsidRPr="00774861" w:rsidRDefault="00774861" w:rsidP="003D6E80">
      <w:pPr>
        <w:numPr>
          <w:ilvl w:val="0"/>
          <w:numId w:val="11"/>
        </w:numPr>
        <w:spacing w:after="160" w:line="360" w:lineRule="auto"/>
        <w:ind w:left="284" w:hanging="284"/>
        <w:jc w:val="both"/>
        <w:rPr>
          <w:rFonts w:cs="Arial"/>
        </w:rPr>
      </w:pPr>
      <w:r w:rsidRPr="00774861">
        <w:rPr>
          <w:rFonts w:cs="Arial"/>
        </w:rPr>
        <w:t xml:space="preserve">Eficiencia térmica del quemador.  </w:t>
      </w:r>
    </w:p>
    <w:p w14:paraId="1B106C93" w14:textId="77777777" w:rsidR="00774861" w:rsidRPr="00774861" w:rsidRDefault="00774861" w:rsidP="003D6E80">
      <w:pPr>
        <w:numPr>
          <w:ilvl w:val="0"/>
          <w:numId w:val="11"/>
        </w:numPr>
        <w:spacing w:after="160" w:line="360" w:lineRule="auto"/>
        <w:ind w:left="284" w:hanging="284"/>
        <w:jc w:val="both"/>
        <w:rPr>
          <w:rFonts w:cs="Arial"/>
        </w:rPr>
      </w:pPr>
      <w:r w:rsidRPr="00774861">
        <w:rPr>
          <w:rFonts w:cs="Arial"/>
        </w:rPr>
        <w:t>Pruebas y recomendaciones de fabricante para mantenciones preventivas.</w:t>
      </w:r>
    </w:p>
    <w:p w14:paraId="7E573412" w14:textId="77777777" w:rsidR="00774861" w:rsidRDefault="00774861" w:rsidP="003D6E8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</w:p>
    <w:p w14:paraId="4CF28704" w14:textId="5A4A3E30" w:rsidR="00774861" w:rsidRDefault="00774861" w:rsidP="003D6E8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>11</w:t>
      </w:r>
      <w:r w:rsidRPr="00AB2B21">
        <w:rPr>
          <w:rFonts w:cs="Arial"/>
          <w:b/>
          <w:bCs/>
          <w:color w:val="1F497D" w:themeColor="text2"/>
          <w:lang w:val="es-ES"/>
        </w:rPr>
        <w:t xml:space="preserve">.- </w:t>
      </w:r>
      <w:r>
        <w:rPr>
          <w:rFonts w:cs="Arial"/>
          <w:b/>
          <w:bCs/>
          <w:color w:val="1F497D" w:themeColor="text2"/>
          <w:lang w:val="es-ES"/>
        </w:rPr>
        <w:t>Aceite Térmico y su Sistema de Alimentación</w:t>
      </w:r>
    </w:p>
    <w:p w14:paraId="26010B2B" w14:textId="77777777" w:rsidR="00774861" w:rsidRPr="00774861" w:rsidRDefault="00774861" w:rsidP="003D6E80">
      <w:pPr>
        <w:numPr>
          <w:ilvl w:val="0"/>
          <w:numId w:val="14"/>
        </w:numPr>
        <w:spacing w:after="160" w:line="360" w:lineRule="auto"/>
        <w:ind w:left="284" w:hanging="284"/>
        <w:jc w:val="both"/>
        <w:rPr>
          <w:rFonts w:cs="Arial"/>
        </w:rPr>
      </w:pPr>
      <w:r w:rsidRPr="00774861">
        <w:rPr>
          <w:rFonts w:cs="Arial"/>
        </w:rPr>
        <w:t>Característica y condiciones que deben reunir. Concepto de densidad y viscosidad.</w:t>
      </w:r>
    </w:p>
    <w:p w14:paraId="11163F86" w14:textId="77777777" w:rsidR="00774861" w:rsidRPr="00774861" w:rsidRDefault="00774861" w:rsidP="003D6E80">
      <w:pPr>
        <w:numPr>
          <w:ilvl w:val="0"/>
          <w:numId w:val="13"/>
        </w:numPr>
        <w:spacing w:after="160" w:line="360" w:lineRule="auto"/>
        <w:ind w:left="284" w:hanging="284"/>
        <w:jc w:val="both"/>
        <w:rPr>
          <w:rFonts w:cs="Arial"/>
        </w:rPr>
      </w:pPr>
      <w:r w:rsidRPr="00774861">
        <w:rPr>
          <w:rFonts w:cs="Arial"/>
        </w:rPr>
        <w:t>Análisis comercial de los aceites Sintético y sus aditivos.</w:t>
      </w:r>
    </w:p>
    <w:p w14:paraId="4C0CE6DA" w14:textId="77777777" w:rsidR="00774861" w:rsidRDefault="00774861" w:rsidP="003D6E8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</w:p>
    <w:p w14:paraId="5B02E086" w14:textId="731ABDD8" w:rsidR="00774861" w:rsidRDefault="00774861" w:rsidP="003D6E8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>12</w:t>
      </w:r>
      <w:r w:rsidRPr="00AB2B21">
        <w:rPr>
          <w:rFonts w:cs="Arial"/>
          <w:b/>
          <w:bCs/>
          <w:color w:val="1F497D" w:themeColor="text2"/>
          <w:lang w:val="es-ES"/>
        </w:rPr>
        <w:t xml:space="preserve">.- </w:t>
      </w:r>
      <w:r>
        <w:rPr>
          <w:rFonts w:cs="Arial"/>
          <w:b/>
          <w:bCs/>
          <w:color w:val="1F497D" w:themeColor="text2"/>
          <w:lang w:val="es-ES"/>
        </w:rPr>
        <w:t>Manejo y Cuidado de las Calderas de Fluido Térmico</w:t>
      </w:r>
    </w:p>
    <w:p w14:paraId="39F99F3E" w14:textId="77777777" w:rsidR="00774861" w:rsidRPr="00774861" w:rsidRDefault="00774861" w:rsidP="003D6E80">
      <w:pPr>
        <w:numPr>
          <w:ilvl w:val="0"/>
          <w:numId w:val="19"/>
        </w:numPr>
        <w:spacing w:after="160" w:line="360" w:lineRule="auto"/>
        <w:ind w:left="284" w:hanging="284"/>
        <w:jc w:val="both"/>
        <w:rPr>
          <w:rFonts w:cs="Arial"/>
        </w:rPr>
      </w:pPr>
      <w:r w:rsidRPr="00774861">
        <w:rPr>
          <w:rFonts w:cs="Arial"/>
        </w:rPr>
        <w:t>Condiciones previa a la puesta en marcha.</w:t>
      </w:r>
    </w:p>
    <w:p w14:paraId="385ED096" w14:textId="77777777" w:rsidR="00774861" w:rsidRPr="00774861" w:rsidRDefault="00774861" w:rsidP="003D6E80">
      <w:pPr>
        <w:numPr>
          <w:ilvl w:val="0"/>
          <w:numId w:val="17"/>
        </w:numPr>
        <w:spacing w:after="160" w:line="360" w:lineRule="auto"/>
        <w:ind w:left="284" w:hanging="284"/>
        <w:jc w:val="both"/>
        <w:rPr>
          <w:rFonts w:cs="Arial"/>
        </w:rPr>
      </w:pPr>
      <w:r w:rsidRPr="00774861">
        <w:rPr>
          <w:rFonts w:cs="Arial"/>
        </w:rPr>
        <w:t>Puesta en marcha y funcionamiento.</w:t>
      </w:r>
    </w:p>
    <w:p w14:paraId="2874D3C6" w14:textId="77777777" w:rsidR="00774861" w:rsidRPr="00774861" w:rsidRDefault="00774861" w:rsidP="003D6E80">
      <w:pPr>
        <w:numPr>
          <w:ilvl w:val="0"/>
          <w:numId w:val="16"/>
        </w:numPr>
        <w:spacing w:after="160" w:line="360" w:lineRule="auto"/>
        <w:ind w:left="284" w:hanging="284"/>
        <w:jc w:val="both"/>
        <w:rPr>
          <w:rFonts w:cs="Arial"/>
        </w:rPr>
      </w:pPr>
      <w:r w:rsidRPr="00774861">
        <w:rPr>
          <w:rFonts w:cs="Arial"/>
        </w:rPr>
        <w:t>Mantención y limpieza.</w:t>
      </w:r>
    </w:p>
    <w:p w14:paraId="24ED1F22" w14:textId="77777777" w:rsidR="00774861" w:rsidRPr="00774861" w:rsidRDefault="00774861" w:rsidP="003D6E80">
      <w:pPr>
        <w:numPr>
          <w:ilvl w:val="0"/>
          <w:numId w:val="16"/>
        </w:numPr>
        <w:spacing w:after="160" w:line="360" w:lineRule="auto"/>
        <w:ind w:left="284" w:hanging="284"/>
        <w:jc w:val="both"/>
        <w:rPr>
          <w:rFonts w:cs="Arial"/>
        </w:rPr>
      </w:pPr>
      <w:r w:rsidRPr="00774861">
        <w:rPr>
          <w:rFonts w:cs="Arial"/>
        </w:rPr>
        <w:t>Operación.  Indicaciones de fabricante en los manuales de operación.</w:t>
      </w:r>
    </w:p>
    <w:p w14:paraId="776D5F9A" w14:textId="77777777" w:rsidR="00774861" w:rsidRDefault="00774861" w:rsidP="003D6E8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</w:p>
    <w:p w14:paraId="3BC5E5F2" w14:textId="31BF235A" w:rsidR="00774861" w:rsidRDefault="00774861" w:rsidP="003D6E8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>13</w:t>
      </w:r>
      <w:r w:rsidRPr="00AB2B21">
        <w:rPr>
          <w:rFonts w:cs="Arial"/>
          <w:b/>
          <w:bCs/>
          <w:color w:val="1F497D" w:themeColor="text2"/>
          <w:lang w:val="es-ES"/>
        </w:rPr>
        <w:t xml:space="preserve">.- </w:t>
      </w:r>
      <w:r>
        <w:rPr>
          <w:rFonts w:cs="Arial"/>
          <w:b/>
          <w:bCs/>
          <w:color w:val="1F497D" w:themeColor="text2"/>
          <w:lang w:val="es-ES"/>
        </w:rPr>
        <w:t>Prevención de Accidentes</w:t>
      </w:r>
    </w:p>
    <w:p w14:paraId="26712813" w14:textId="77777777" w:rsidR="00774861" w:rsidRPr="00774861" w:rsidRDefault="00774861" w:rsidP="003D6E80">
      <w:pPr>
        <w:numPr>
          <w:ilvl w:val="0"/>
          <w:numId w:val="22"/>
        </w:numPr>
        <w:spacing w:after="160" w:line="360" w:lineRule="auto"/>
        <w:ind w:left="284" w:hanging="284"/>
        <w:jc w:val="both"/>
        <w:rPr>
          <w:rFonts w:cs="Arial"/>
        </w:rPr>
      </w:pPr>
      <w:r w:rsidRPr="00774861">
        <w:rPr>
          <w:rFonts w:cs="Arial"/>
        </w:rPr>
        <w:t>Control de situaciones de emergencia</w:t>
      </w:r>
    </w:p>
    <w:p w14:paraId="5E1B19C5" w14:textId="77777777" w:rsidR="00774861" w:rsidRPr="00774861" w:rsidRDefault="00774861" w:rsidP="003D6E80">
      <w:pPr>
        <w:numPr>
          <w:ilvl w:val="0"/>
          <w:numId w:val="22"/>
        </w:numPr>
        <w:spacing w:after="160" w:line="360" w:lineRule="auto"/>
        <w:ind w:left="284" w:hanging="284"/>
        <w:jc w:val="both"/>
        <w:rPr>
          <w:rFonts w:cs="Arial"/>
        </w:rPr>
      </w:pPr>
      <w:r w:rsidRPr="00774861">
        <w:rPr>
          <w:rFonts w:cs="Arial"/>
        </w:rPr>
        <w:t>Causas de accidentes</w:t>
      </w:r>
    </w:p>
    <w:p w14:paraId="50B89599" w14:textId="77777777" w:rsidR="00774861" w:rsidRPr="00774861" w:rsidRDefault="00774861" w:rsidP="003D6E80">
      <w:pPr>
        <w:numPr>
          <w:ilvl w:val="0"/>
          <w:numId w:val="22"/>
        </w:numPr>
        <w:spacing w:after="160" w:line="360" w:lineRule="auto"/>
        <w:ind w:left="284" w:hanging="284"/>
        <w:jc w:val="both"/>
        <w:rPr>
          <w:rFonts w:cs="Arial"/>
        </w:rPr>
      </w:pPr>
      <w:r w:rsidRPr="00774861">
        <w:rPr>
          <w:rFonts w:cs="Arial"/>
        </w:rPr>
        <w:t>Descripción de casos</w:t>
      </w:r>
    </w:p>
    <w:p w14:paraId="544FF229" w14:textId="77777777" w:rsidR="00774861" w:rsidRPr="00774861" w:rsidRDefault="00774861" w:rsidP="003D6E80">
      <w:pPr>
        <w:numPr>
          <w:ilvl w:val="0"/>
          <w:numId w:val="22"/>
        </w:numPr>
        <w:spacing w:after="160" w:line="360" w:lineRule="auto"/>
        <w:ind w:left="284" w:hanging="284"/>
        <w:jc w:val="both"/>
        <w:rPr>
          <w:rFonts w:cs="Arial"/>
        </w:rPr>
      </w:pPr>
      <w:r w:rsidRPr="00774861">
        <w:rPr>
          <w:rFonts w:cs="Arial"/>
        </w:rPr>
        <w:t>Prevención</w:t>
      </w:r>
    </w:p>
    <w:p w14:paraId="627A76F8" w14:textId="13B015FD" w:rsidR="00AB2B21" w:rsidRPr="003D6E80" w:rsidRDefault="00774861" w:rsidP="003D6E80">
      <w:pPr>
        <w:numPr>
          <w:ilvl w:val="0"/>
          <w:numId w:val="22"/>
        </w:numPr>
        <w:spacing w:after="160" w:line="360" w:lineRule="auto"/>
        <w:ind w:left="284" w:hanging="284"/>
        <w:jc w:val="both"/>
        <w:rPr>
          <w:rFonts w:cs="Arial"/>
        </w:rPr>
      </w:pPr>
      <w:r w:rsidRPr="00774861">
        <w:rPr>
          <w:rFonts w:cs="Arial"/>
        </w:rPr>
        <w:t>Responsabilidad del operador, actuación ante la situaciones emergencia, prevención de incendios.</w:t>
      </w:r>
    </w:p>
    <w:p w14:paraId="216EE411" w14:textId="77777777" w:rsidR="00AB2B21" w:rsidRPr="00AB2B21" w:rsidRDefault="00AB2B21" w:rsidP="003D6E8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Trebuchet MS"/>
          <w:color w:val="1F497D" w:themeColor="text2"/>
          <w:lang w:val="es-ES"/>
        </w:rPr>
      </w:pPr>
    </w:p>
    <w:p w14:paraId="1870C574" w14:textId="2D4695D4" w:rsidR="004E33DF" w:rsidRPr="00E36CBA" w:rsidRDefault="00E36CBA" w:rsidP="003D6E8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00" w:line="360" w:lineRule="auto"/>
        <w:rPr>
          <w:rFonts w:cs="Calibri"/>
          <w:b/>
          <w:bCs/>
          <w:color w:val="1F497D" w:themeColor="text2"/>
          <w:lang w:val="es-ES"/>
        </w:rPr>
      </w:pPr>
      <w:r w:rsidRPr="00E36CBA">
        <w:rPr>
          <w:rFonts w:cs="Calibri"/>
          <w:b/>
          <w:bCs/>
          <w:color w:val="1F497D" w:themeColor="text2"/>
          <w:lang w:val="es-ES"/>
        </w:rPr>
        <w:t>Descripción del Curso.</w:t>
      </w:r>
    </w:p>
    <w:p w14:paraId="1BB972F9" w14:textId="6548486D" w:rsidR="00922E21" w:rsidRPr="00922E21" w:rsidRDefault="004E33DF" w:rsidP="003D6E80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Calibri"/>
          <w:lang w:val="es-ES"/>
        </w:rPr>
      </w:pPr>
      <w:r w:rsidRPr="004E33DF">
        <w:rPr>
          <w:rFonts w:cs="Arial"/>
          <w:lang w:val="es-ES"/>
        </w:rPr>
        <w:t>El programa de oficio “</w:t>
      </w:r>
      <w:r w:rsidR="00774861" w:rsidRPr="00774861">
        <w:rPr>
          <w:rFonts w:cs="Arial"/>
          <w:b/>
          <w:lang w:val="es-ES"/>
        </w:rPr>
        <w:t>Operación de Calderas de Termo fluido</w:t>
      </w:r>
      <w:r w:rsidRPr="004E33DF">
        <w:rPr>
          <w:rFonts w:cs="Arial"/>
          <w:lang w:val="es-ES"/>
        </w:rPr>
        <w:t xml:space="preserve">” pretende entregar las mejores técnicas disponibles que permita a los participantes </w:t>
      </w:r>
      <w:r w:rsidR="00594BC1">
        <w:rPr>
          <w:rFonts w:cs="Arial"/>
          <w:lang w:val="es-ES"/>
        </w:rPr>
        <w:t>operar y utilizar de buen modo las calderas de fluidos térmicos</w:t>
      </w:r>
      <w:r w:rsidRPr="004E33DF">
        <w:rPr>
          <w:rFonts w:cs="Arial"/>
          <w:lang w:val="es-ES"/>
        </w:rPr>
        <w:t>.</w:t>
      </w:r>
      <w:r w:rsidR="00594BC1">
        <w:rPr>
          <w:rFonts w:cs="Arial"/>
          <w:lang w:val="es-ES"/>
        </w:rPr>
        <w:t xml:space="preserve"> Busca entregar los conocimientos necesario para la operación de estas de forma segura y bajo las normativas establecidas. </w:t>
      </w:r>
    </w:p>
    <w:p w14:paraId="537DC71C" w14:textId="7B76E4A1" w:rsidR="004E33DF" w:rsidRPr="00E36CBA" w:rsidRDefault="00E36CBA" w:rsidP="003D6E80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b/>
          <w:bCs/>
          <w:color w:val="1F497D" w:themeColor="text2"/>
          <w:lang w:val="es-ES"/>
        </w:rPr>
      </w:pPr>
      <w:r w:rsidRPr="00E36CBA">
        <w:rPr>
          <w:rFonts w:cs="Arial"/>
          <w:b/>
          <w:bCs/>
          <w:color w:val="1F497D" w:themeColor="text2"/>
          <w:lang w:val="es-ES"/>
        </w:rPr>
        <w:t>Objetivos Generales del Curso</w:t>
      </w:r>
      <w:r>
        <w:rPr>
          <w:rFonts w:cs="Arial"/>
          <w:b/>
          <w:bCs/>
          <w:color w:val="1F497D" w:themeColor="text2"/>
          <w:lang w:val="es-ES"/>
        </w:rPr>
        <w:t>.</w:t>
      </w:r>
    </w:p>
    <w:p w14:paraId="5CD7E70F" w14:textId="0ADEC6B5" w:rsidR="004E33DF" w:rsidRPr="003D6E80" w:rsidRDefault="004E33DF" w:rsidP="003D6E80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lang w:val="es-ES"/>
        </w:rPr>
      </w:pPr>
      <w:r w:rsidRPr="004E33DF">
        <w:rPr>
          <w:rFonts w:cs="Arial"/>
          <w:lang w:val="es-ES"/>
        </w:rPr>
        <w:t>Al finalizar el curso “</w:t>
      </w:r>
      <w:r w:rsidR="00922E21" w:rsidRPr="00922E21">
        <w:rPr>
          <w:rFonts w:cs="Arial"/>
          <w:b/>
          <w:lang w:val="es-ES"/>
        </w:rPr>
        <w:t>Operación de Calderas de Termo fluido</w:t>
      </w:r>
      <w:r w:rsidRPr="004E33DF">
        <w:rPr>
          <w:rFonts w:cs="Arial"/>
          <w:lang w:val="es-ES"/>
        </w:rPr>
        <w:t xml:space="preserve">”, los alumnos serán capaces de </w:t>
      </w:r>
      <w:r w:rsidR="00922E21">
        <w:rPr>
          <w:rFonts w:cs="Arial"/>
          <w:lang w:val="es-ES"/>
        </w:rPr>
        <w:t>Operar y manejar las calderas de fluidos térmicos de forma segura, bajo las normas exigidas vigentes y quedaran preparados para rendir su examen ante el Seremi de Salud con el objeto de ser certificados en el manejo y operación</w:t>
      </w:r>
      <w:r w:rsidR="003D6E80">
        <w:rPr>
          <w:rFonts w:cs="Arial"/>
          <w:lang w:val="es-ES"/>
        </w:rPr>
        <w:t xml:space="preserve"> de este tipo de calderas.</w:t>
      </w:r>
    </w:p>
    <w:p w14:paraId="61C81658" w14:textId="662D85E7" w:rsidR="004E33DF" w:rsidRPr="00E36CBA" w:rsidRDefault="00E36CBA" w:rsidP="003D6E80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b/>
          <w:bCs/>
          <w:color w:val="1F497D" w:themeColor="text2"/>
          <w:lang w:val="es-ES"/>
        </w:rPr>
      </w:pPr>
      <w:r w:rsidRPr="00E36CBA">
        <w:rPr>
          <w:rFonts w:cs="Arial"/>
          <w:b/>
          <w:bCs/>
          <w:color w:val="1F497D" w:themeColor="text2"/>
          <w:lang w:val="es-ES"/>
        </w:rPr>
        <w:t>Objetivos Específicos</w:t>
      </w:r>
      <w:r>
        <w:rPr>
          <w:rFonts w:cs="Arial"/>
          <w:b/>
          <w:bCs/>
          <w:color w:val="1F497D" w:themeColor="text2"/>
          <w:lang w:val="es-ES"/>
        </w:rPr>
        <w:t>.</w:t>
      </w:r>
    </w:p>
    <w:p w14:paraId="4CD278B2" w14:textId="513539A3" w:rsidR="004E33DF" w:rsidRPr="00922E21" w:rsidRDefault="00922E21" w:rsidP="003D6E80">
      <w:pPr>
        <w:pStyle w:val="Prrafodelista"/>
        <w:widowControl w:val="0"/>
        <w:numPr>
          <w:ilvl w:val="0"/>
          <w:numId w:val="23"/>
        </w:numPr>
        <w:autoSpaceDE w:val="0"/>
        <w:autoSpaceDN w:val="0"/>
        <w:adjustRightInd w:val="0"/>
        <w:spacing w:after="160" w:line="360" w:lineRule="auto"/>
        <w:jc w:val="both"/>
        <w:rPr>
          <w:rFonts w:cs="Arial"/>
          <w:lang w:val="es-ES"/>
        </w:rPr>
      </w:pPr>
      <w:r w:rsidRPr="00922E21">
        <w:rPr>
          <w:rFonts w:cs="Arial"/>
          <w:lang w:val="es-ES"/>
        </w:rPr>
        <w:t>Operar en forma eficiente y efectiva las calderas de fluidos térmicos.</w:t>
      </w:r>
    </w:p>
    <w:p w14:paraId="18D0E940" w14:textId="47DFCD2D" w:rsidR="00922E21" w:rsidRDefault="00B72EDC" w:rsidP="003D6E80">
      <w:pPr>
        <w:pStyle w:val="Prrafodelista"/>
        <w:widowControl w:val="0"/>
        <w:numPr>
          <w:ilvl w:val="0"/>
          <w:numId w:val="23"/>
        </w:numPr>
        <w:autoSpaceDE w:val="0"/>
        <w:autoSpaceDN w:val="0"/>
        <w:adjustRightInd w:val="0"/>
        <w:spacing w:after="160" w:line="360" w:lineRule="auto"/>
        <w:jc w:val="both"/>
        <w:rPr>
          <w:rFonts w:cs="Arial"/>
          <w:lang w:val="es-ES"/>
        </w:rPr>
      </w:pPr>
      <w:r>
        <w:rPr>
          <w:rFonts w:cs="Arial"/>
          <w:lang w:val="es-ES"/>
        </w:rPr>
        <w:t>Conocer los riesgos asociados a este tipo de maquinarias.</w:t>
      </w:r>
    </w:p>
    <w:p w14:paraId="66144C7C" w14:textId="32D31661" w:rsidR="00B72EDC" w:rsidRPr="003D6E80" w:rsidRDefault="00B72EDC" w:rsidP="003D6E80">
      <w:pPr>
        <w:pStyle w:val="Prrafodelista"/>
        <w:widowControl w:val="0"/>
        <w:numPr>
          <w:ilvl w:val="0"/>
          <w:numId w:val="23"/>
        </w:numPr>
        <w:autoSpaceDE w:val="0"/>
        <w:autoSpaceDN w:val="0"/>
        <w:adjustRightInd w:val="0"/>
        <w:spacing w:after="160" w:line="360" w:lineRule="auto"/>
        <w:jc w:val="both"/>
        <w:rPr>
          <w:rFonts w:cs="Arial"/>
          <w:lang w:val="es-ES"/>
        </w:rPr>
      </w:pPr>
      <w:r>
        <w:rPr>
          <w:rFonts w:cs="Arial"/>
          <w:lang w:val="es-ES"/>
        </w:rPr>
        <w:t xml:space="preserve">Identificar y aplicar las normas asociadas al DS Nº 10 2012 del </w:t>
      </w:r>
      <w:proofErr w:type="spellStart"/>
      <w:r>
        <w:rPr>
          <w:rFonts w:cs="Arial"/>
          <w:lang w:val="es-ES"/>
        </w:rPr>
        <w:t>Minsal</w:t>
      </w:r>
      <w:proofErr w:type="spellEnd"/>
      <w:r>
        <w:rPr>
          <w:rFonts w:cs="Arial"/>
          <w:lang w:val="es-ES"/>
        </w:rPr>
        <w:t>.</w:t>
      </w:r>
    </w:p>
    <w:p w14:paraId="416D27F2" w14:textId="064120C9" w:rsidR="004E33DF" w:rsidRPr="00E36CBA" w:rsidRDefault="00E36CBA" w:rsidP="003D6E80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b/>
          <w:bCs/>
          <w:color w:val="1F497D" w:themeColor="text2"/>
          <w:lang w:val="es-ES"/>
        </w:rPr>
      </w:pPr>
      <w:r w:rsidRPr="00E36CBA">
        <w:rPr>
          <w:rFonts w:cs="Arial"/>
          <w:b/>
          <w:bCs/>
          <w:color w:val="1F497D" w:themeColor="text2"/>
          <w:lang w:val="es-ES"/>
        </w:rPr>
        <w:t>Metodología de Trabajo</w:t>
      </w:r>
      <w:r>
        <w:rPr>
          <w:rFonts w:cs="Arial"/>
          <w:b/>
          <w:bCs/>
          <w:color w:val="1F497D" w:themeColor="text2"/>
          <w:lang w:val="es-ES"/>
        </w:rPr>
        <w:t>.</w:t>
      </w:r>
    </w:p>
    <w:p w14:paraId="13A23C3E" w14:textId="77777777" w:rsidR="004E33DF" w:rsidRPr="004E33DF" w:rsidRDefault="004E33DF" w:rsidP="003D6E80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cs="Arial"/>
          <w:lang w:val="es-ES"/>
        </w:rPr>
      </w:pPr>
      <w:r w:rsidRPr="004E33DF">
        <w:rPr>
          <w:rFonts w:cs="Arial"/>
          <w:lang w:val="es-ES"/>
        </w:rPr>
        <w:t>Se desarrollaran clases interactivas con presencia grupal apoyados de un data show para hacer las clases más atractivas y que permitan capturar la atención de los alumnos. También se incluirán videos didácticos y presentaciones de PowerPoint sobre el tema.</w:t>
      </w:r>
    </w:p>
    <w:p w14:paraId="51EDDB62" w14:textId="77777777" w:rsidR="004E33DF" w:rsidRPr="004E33DF" w:rsidRDefault="004E33DF" w:rsidP="003D6E80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cs="Arial"/>
          <w:lang w:val="es-ES"/>
        </w:rPr>
      </w:pPr>
    </w:p>
    <w:p w14:paraId="5D7A1D82" w14:textId="670E65B9" w:rsidR="004E33DF" w:rsidRPr="004E33DF" w:rsidRDefault="00B72EDC" w:rsidP="003D6E80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cs="Arial"/>
          <w:lang w:val="es-ES"/>
        </w:rPr>
      </w:pPr>
      <w:r>
        <w:rPr>
          <w:rFonts w:cs="Arial"/>
          <w:lang w:val="es-ES"/>
        </w:rPr>
        <w:t>Se desarrollaran visitas guiadas a las empresas para mostrar en terreno los contenidos teóricos aprendidos en clases y mostrar en la practica lo aprendido en la teoría.</w:t>
      </w:r>
    </w:p>
    <w:p w14:paraId="30CADCA5" w14:textId="1DDEC53B" w:rsidR="004E33DF" w:rsidRPr="00E36CBA" w:rsidRDefault="00E36CBA" w:rsidP="003D6E80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b/>
          <w:bCs/>
          <w:color w:val="1F497D" w:themeColor="text2"/>
          <w:lang w:val="es-ES"/>
        </w:rPr>
      </w:pPr>
      <w:r w:rsidRPr="00E36CBA">
        <w:rPr>
          <w:rFonts w:cs="Arial"/>
          <w:b/>
          <w:bCs/>
          <w:color w:val="1F497D" w:themeColor="text2"/>
          <w:lang w:val="es-ES"/>
        </w:rPr>
        <w:t>Evaluaciones</w:t>
      </w:r>
      <w:r>
        <w:rPr>
          <w:rFonts w:cs="Arial"/>
          <w:b/>
          <w:bCs/>
          <w:color w:val="1F497D" w:themeColor="text2"/>
          <w:lang w:val="es-ES"/>
        </w:rPr>
        <w:t>.</w:t>
      </w:r>
    </w:p>
    <w:p w14:paraId="3F84994D" w14:textId="7BD78CDD" w:rsidR="001F090D" w:rsidRPr="004E33DF" w:rsidRDefault="00B72EDC" w:rsidP="003D6E80">
      <w:pPr>
        <w:spacing w:line="360" w:lineRule="auto"/>
      </w:pPr>
      <w:r>
        <w:rPr>
          <w:rFonts w:cs="Arial"/>
          <w:lang w:val="es-ES"/>
        </w:rPr>
        <w:t xml:space="preserve">El curso será evaluado periódicamente mediante pruebas de evaluación y ejercicios de perfeccionamiento los cuales están orientados a poder dominar el DS Nº10 con el objeto </w:t>
      </w:r>
      <w:r w:rsidR="00023B65">
        <w:rPr>
          <w:rFonts w:cs="Arial"/>
          <w:lang w:val="es-ES"/>
        </w:rPr>
        <w:t>de poder certificarse según la disposición establecida por el Seremi.</w:t>
      </w:r>
    </w:p>
    <w:sectPr w:rsidR="001F090D" w:rsidRPr="004E33DF" w:rsidSect="00E36CBA">
      <w:headerReference w:type="default" r:id="rId8"/>
      <w:footerReference w:type="default" r:id="rId9"/>
      <w:pgSz w:w="12240" w:h="15840"/>
      <w:pgMar w:top="1701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1B65CDF" w14:textId="77777777" w:rsidR="00B72EDC" w:rsidRDefault="00B72EDC" w:rsidP="004E33DF">
      <w:r>
        <w:separator/>
      </w:r>
    </w:p>
  </w:endnote>
  <w:endnote w:type="continuationSeparator" w:id="0">
    <w:p w14:paraId="25A77E75" w14:textId="77777777" w:rsidR="00B72EDC" w:rsidRDefault="00B72EDC" w:rsidP="004E3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A8C1614" w14:textId="77777777" w:rsidR="00CC49ED" w:rsidRPr="00475E91" w:rsidRDefault="00CC49ED" w:rsidP="00CC49ED">
    <w:pPr>
      <w:pStyle w:val="Piedepgina"/>
      <w:jc w:val="center"/>
      <w:rPr>
        <w:color w:val="1F497D" w:themeColor="text2"/>
        <w:sz w:val="18"/>
        <w:szCs w:val="18"/>
      </w:rPr>
    </w:pPr>
    <w:r>
      <w:rPr>
        <w:color w:val="1F497D" w:themeColor="text2"/>
        <w:sz w:val="18"/>
        <w:szCs w:val="18"/>
      </w:rPr>
      <w:t xml:space="preserve">Informaciones: </w:t>
    </w:r>
    <w:hyperlink r:id="rId1" w:history="1">
      <w:r w:rsidRPr="00765425">
        <w:rPr>
          <w:rStyle w:val="Hipervnculo"/>
          <w:sz w:val="18"/>
          <w:szCs w:val="18"/>
        </w:rPr>
        <w:t>contacto@selitec.cl</w:t>
      </w:r>
    </w:hyperlink>
    <w:r>
      <w:rPr>
        <w:color w:val="1F497D" w:themeColor="text2"/>
        <w:sz w:val="18"/>
        <w:szCs w:val="18"/>
      </w:rPr>
      <w:t xml:space="preserve"> , Fonos: 2</w:t>
    </w:r>
    <w:r w:rsidRPr="00475E91">
      <w:rPr>
        <w:color w:val="1F497D" w:themeColor="text2"/>
        <w:sz w:val="18"/>
        <w:szCs w:val="18"/>
      </w:rPr>
      <w:t xml:space="preserve">26385307 – </w:t>
    </w:r>
    <w:r>
      <w:rPr>
        <w:color w:val="1F497D" w:themeColor="text2"/>
        <w:sz w:val="18"/>
        <w:szCs w:val="18"/>
      </w:rPr>
      <w:t>2</w:t>
    </w:r>
    <w:r w:rsidRPr="00475E91">
      <w:rPr>
        <w:color w:val="1F497D" w:themeColor="text2"/>
        <w:sz w:val="18"/>
        <w:szCs w:val="18"/>
      </w:rPr>
      <w:t>26397059.</w:t>
    </w:r>
  </w:p>
  <w:p w14:paraId="2B37CF63" w14:textId="77777777" w:rsidR="00CC49ED" w:rsidRPr="00475E91" w:rsidRDefault="00CC49ED" w:rsidP="00CC49ED">
    <w:pPr>
      <w:pStyle w:val="Piedepgina"/>
      <w:jc w:val="center"/>
      <w:rPr>
        <w:color w:val="1F497D" w:themeColor="text2"/>
        <w:sz w:val="20"/>
        <w:szCs w:val="20"/>
      </w:rPr>
    </w:pPr>
    <w:hyperlink r:id="rId2" w:history="1">
      <w:r w:rsidRPr="00765425">
        <w:rPr>
          <w:rStyle w:val="Hipervnculo"/>
          <w:sz w:val="20"/>
          <w:szCs w:val="20"/>
        </w:rPr>
        <w:t>www.selitec.cl</w:t>
      </w:r>
    </w:hyperlink>
    <w:r>
      <w:rPr>
        <w:color w:val="1F497D" w:themeColor="text2"/>
        <w:sz w:val="20"/>
        <w:szCs w:val="20"/>
      </w:rPr>
      <w:t xml:space="preserve"> - </w:t>
    </w:r>
    <w:hyperlink r:id="rId3" w:history="1">
      <w:r w:rsidRPr="00765425">
        <w:rPr>
          <w:rStyle w:val="Hipervnculo"/>
          <w:sz w:val="20"/>
          <w:szCs w:val="20"/>
        </w:rPr>
        <w:t>www.selitec.cl/elearning</w:t>
      </w:r>
    </w:hyperlink>
    <w:r>
      <w:rPr>
        <w:color w:val="1F497D" w:themeColor="text2"/>
        <w:sz w:val="20"/>
        <w:szCs w:val="20"/>
      </w:rPr>
      <w:t xml:space="preserve"> </w:t>
    </w:r>
  </w:p>
  <w:p w14:paraId="5FDE5887" w14:textId="075DF4FC" w:rsidR="00B72EDC" w:rsidRPr="00CC49ED" w:rsidRDefault="00B72EDC" w:rsidP="00CC49ED">
    <w:pPr>
      <w:pStyle w:val="Piedepgina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CF9E63A" w14:textId="77777777" w:rsidR="00B72EDC" w:rsidRDefault="00B72EDC" w:rsidP="004E33DF">
      <w:r>
        <w:separator/>
      </w:r>
    </w:p>
  </w:footnote>
  <w:footnote w:type="continuationSeparator" w:id="0">
    <w:p w14:paraId="41C3E34D" w14:textId="77777777" w:rsidR="00B72EDC" w:rsidRDefault="00B72EDC" w:rsidP="004E33DF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E76448" w14:textId="77777777" w:rsidR="00B72EDC" w:rsidRDefault="00B72EDC">
    <w:pPr>
      <w:pStyle w:val="Encabezado"/>
    </w:pPr>
    <w:r>
      <w:rPr>
        <w:noProof/>
        <w:lang w:val="es-ES"/>
      </w:rPr>
      <w:drawing>
        <wp:inline distT="0" distB="0" distL="0" distR="0" wp14:anchorId="2342F6EA" wp14:editId="5B0735AA">
          <wp:extent cx="1257935" cy="506419"/>
          <wp:effectExtent l="0" t="0" r="0" b="1905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oficia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935" cy="5064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A"/>
    <w:multiLevelType w:val="hybridMultilevel"/>
    <w:tmpl w:val="0000000A"/>
    <w:lvl w:ilvl="0" w:tplc="00000385">
      <w:start w:val="1"/>
      <w:numFmt w:val="lowerLetter"/>
      <w:lvlText w:val="%1)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1F0160A"/>
    <w:multiLevelType w:val="hybridMultilevel"/>
    <w:tmpl w:val="E8CA2402"/>
    <w:lvl w:ilvl="0" w:tplc="D2F48A8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6F6532"/>
    <w:multiLevelType w:val="hybridMultilevel"/>
    <w:tmpl w:val="E65CD5BE"/>
    <w:lvl w:ilvl="0" w:tplc="000001F5">
      <w:start w:val="1"/>
      <w:numFmt w:val="bullet"/>
      <w:lvlText w:val=""/>
      <w:lvlJc w:val="left"/>
      <w:pPr>
        <w:ind w:left="2136" w:hanging="360"/>
      </w:p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">
    <w:nsid w:val="12E51A68"/>
    <w:multiLevelType w:val="hybridMultilevel"/>
    <w:tmpl w:val="947E4184"/>
    <w:lvl w:ilvl="0" w:tplc="000001F5">
      <w:start w:val="1"/>
      <w:numFmt w:val="bullet"/>
      <w:lvlText w:val=""/>
      <w:lvlJc w:val="left"/>
      <w:pPr>
        <w:ind w:left="1780" w:hanging="360"/>
      </w:pPr>
    </w:lvl>
    <w:lvl w:ilvl="1" w:tplc="0C0A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4">
    <w:nsid w:val="19354294"/>
    <w:multiLevelType w:val="hybridMultilevel"/>
    <w:tmpl w:val="C04EE11C"/>
    <w:lvl w:ilvl="0" w:tplc="000001F5">
      <w:start w:val="1"/>
      <w:numFmt w:val="bullet"/>
      <w:lvlText w:val=""/>
      <w:lvlJc w:val="left"/>
      <w:pPr>
        <w:ind w:left="1780" w:hanging="360"/>
      </w:pPr>
    </w:lvl>
    <w:lvl w:ilvl="1" w:tplc="0C0A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5">
    <w:nsid w:val="207D01FD"/>
    <w:multiLevelType w:val="hybridMultilevel"/>
    <w:tmpl w:val="EEDAAC70"/>
    <w:lvl w:ilvl="0" w:tplc="000001F5">
      <w:start w:val="1"/>
      <w:numFmt w:val="bullet"/>
      <w:lvlText w:val=""/>
      <w:lvlJc w:val="left"/>
      <w:pPr>
        <w:ind w:left="1780" w:hanging="360"/>
      </w:pPr>
    </w:lvl>
    <w:lvl w:ilvl="1" w:tplc="0C0A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6">
    <w:nsid w:val="251D0D2D"/>
    <w:multiLevelType w:val="hybridMultilevel"/>
    <w:tmpl w:val="423EB4C8"/>
    <w:lvl w:ilvl="0" w:tplc="000001F5">
      <w:start w:val="1"/>
      <w:numFmt w:val="bullet"/>
      <w:lvlText w:val=""/>
      <w:lvlJc w:val="left"/>
      <w:pPr>
        <w:ind w:left="2136" w:hanging="360"/>
      </w:p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>
    <w:nsid w:val="31A3046E"/>
    <w:multiLevelType w:val="hybridMultilevel"/>
    <w:tmpl w:val="6368F8EE"/>
    <w:lvl w:ilvl="0" w:tplc="000001F5">
      <w:start w:val="1"/>
      <w:numFmt w:val="bullet"/>
      <w:lvlText w:val=""/>
      <w:lvlJc w:val="left"/>
      <w:pPr>
        <w:ind w:left="2136" w:hanging="360"/>
      </w:p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8">
    <w:nsid w:val="340138F4"/>
    <w:multiLevelType w:val="hybridMultilevel"/>
    <w:tmpl w:val="4920BCD6"/>
    <w:lvl w:ilvl="0" w:tplc="000001F5">
      <w:start w:val="1"/>
      <w:numFmt w:val="bullet"/>
      <w:lvlText w:val=""/>
      <w:lvlJc w:val="left"/>
      <w:pPr>
        <w:ind w:left="2136" w:hanging="360"/>
      </w:p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9">
    <w:nsid w:val="3BD80B29"/>
    <w:multiLevelType w:val="hybridMultilevel"/>
    <w:tmpl w:val="90CEDC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8B511CE"/>
    <w:multiLevelType w:val="hybridMultilevel"/>
    <w:tmpl w:val="5912720A"/>
    <w:lvl w:ilvl="0" w:tplc="000001F5">
      <w:start w:val="1"/>
      <w:numFmt w:val="bullet"/>
      <w:lvlText w:val=""/>
      <w:lvlJc w:val="left"/>
      <w:pPr>
        <w:ind w:left="2136" w:hanging="360"/>
      </w:p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1">
    <w:nsid w:val="4F5F3C0D"/>
    <w:multiLevelType w:val="hybridMultilevel"/>
    <w:tmpl w:val="2366599A"/>
    <w:lvl w:ilvl="0" w:tplc="000001F5">
      <w:start w:val="1"/>
      <w:numFmt w:val="bullet"/>
      <w:lvlText w:val=""/>
      <w:lvlJc w:val="left"/>
      <w:pPr>
        <w:ind w:left="2136" w:hanging="360"/>
      </w:p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2">
    <w:nsid w:val="4FFC41B2"/>
    <w:multiLevelType w:val="hybridMultilevel"/>
    <w:tmpl w:val="FE9C4EC8"/>
    <w:lvl w:ilvl="0" w:tplc="000001F5">
      <w:start w:val="1"/>
      <w:numFmt w:val="bullet"/>
      <w:lvlText w:val=""/>
      <w:lvlJc w:val="left"/>
      <w:pPr>
        <w:ind w:left="2136" w:hanging="360"/>
      </w:p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3">
    <w:nsid w:val="535D5BB7"/>
    <w:multiLevelType w:val="hybridMultilevel"/>
    <w:tmpl w:val="76F88580"/>
    <w:lvl w:ilvl="0" w:tplc="000001F5">
      <w:start w:val="1"/>
      <w:numFmt w:val="bullet"/>
      <w:lvlText w:val=""/>
      <w:lvlJc w:val="left"/>
      <w:pPr>
        <w:ind w:left="1780" w:hanging="360"/>
      </w:pPr>
    </w:lvl>
    <w:lvl w:ilvl="1" w:tplc="0C0A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14">
    <w:nsid w:val="54923E6D"/>
    <w:multiLevelType w:val="hybridMultilevel"/>
    <w:tmpl w:val="389E87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58E78F7"/>
    <w:multiLevelType w:val="hybridMultilevel"/>
    <w:tmpl w:val="E79A87DA"/>
    <w:lvl w:ilvl="0" w:tplc="000001F5">
      <w:start w:val="1"/>
      <w:numFmt w:val="bullet"/>
      <w:lvlText w:val=""/>
      <w:lvlJc w:val="left"/>
      <w:pPr>
        <w:ind w:left="2136" w:hanging="360"/>
      </w:p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6">
    <w:nsid w:val="58340A74"/>
    <w:multiLevelType w:val="hybridMultilevel"/>
    <w:tmpl w:val="7660CE2A"/>
    <w:lvl w:ilvl="0" w:tplc="000001F5">
      <w:start w:val="1"/>
      <w:numFmt w:val="bullet"/>
      <w:lvlText w:val=""/>
      <w:lvlJc w:val="left"/>
      <w:pPr>
        <w:ind w:left="2136" w:hanging="360"/>
      </w:p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7">
    <w:nsid w:val="5D41435A"/>
    <w:multiLevelType w:val="multilevel"/>
    <w:tmpl w:val="389E87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B421999"/>
    <w:multiLevelType w:val="hybridMultilevel"/>
    <w:tmpl w:val="914CA68A"/>
    <w:lvl w:ilvl="0" w:tplc="000001F5">
      <w:start w:val="1"/>
      <w:numFmt w:val="bullet"/>
      <w:lvlText w:val=""/>
      <w:lvlJc w:val="left"/>
      <w:pPr>
        <w:ind w:left="1780" w:hanging="360"/>
      </w:pPr>
    </w:lvl>
    <w:lvl w:ilvl="1" w:tplc="0C0A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19">
    <w:nsid w:val="6C4C6AD1"/>
    <w:multiLevelType w:val="hybridMultilevel"/>
    <w:tmpl w:val="38B01E24"/>
    <w:lvl w:ilvl="0" w:tplc="000001F5">
      <w:start w:val="1"/>
      <w:numFmt w:val="bullet"/>
      <w:lvlText w:val=""/>
      <w:lvlJc w:val="left"/>
      <w:pPr>
        <w:ind w:left="1780" w:hanging="360"/>
      </w:pPr>
    </w:lvl>
    <w:lvl w:ilvl="1" w:tplc="0C0A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20">
    <w:nsid w:val="6F5E2C8C"/>
    <w:multiLevelType w:val="hybridMultilevel"/>
    <w:tmpl w:val="69B60998"/>
    <w:lvl w:ilvl="0" w:tplc="000001F5">
      <w:start w:val="1"/>
      <w:numFmt w:val="bullet"/>
      <w:lvlText w:val=""/>
      <w:lvlJc w:val="left"/>
      <w:pPr>
        <w:ind w:left="1780" w:hanging="360"/>
      </w:pPr>
    </w:lvl>
    <w:lvl w:ilvl="1" w:tplc="0C0A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21">
    <w:nsid w:val="79AB75DF"/>
    <w:multiLevelType w:val="multilevel"/>
    <w:tmpl w:val="90CEDC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D811942"/>
    <w:multiLevelType w:val="hybridMultilevel"/>
    <w:tmpl w:val="58F40530"/>
    <w:lvl w:ilvl="0" w:tplc="000001F5">
      <w:start w:val="1"/>
      <w:numFmt w:val="bullet"/>
      <w:lvlText w:val=""/>
      <w:lvlJc w:val="left"/>
      <w:pPr>
        <w:ind w:left="2136" w:hanging="360"/>
      </w:p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3"/>
  </w:num>
  <w:num w:numId="4">
    <w:abstractNumId w:val="20"/>
  </w:num>
  <w:num w:numId="5">
    <w:abstractNumId w:val="19"/>
  </w:num>
  <w:num w:numId="6">
    <w:abstractNumId w:val="3"/>
  </w:num>
  <w:num w:numId="7">
    <w:abstractNumId w:val="4"/>
  </w:num>
  <w:num w:numId="8">
    <w:abstractNumId w:val="11"/>
  </w:num>
  <w:num w:numId="9">
    <w:abstractNumId w:val="18"/>
  </w:num>
  <w:num w:numId="10">
    <w:abstractNumId w:val="2"/>
  </w:num>
  <w:num w:numId="11">
    <w:abstractNumId w:val="7"/>
  </w:num>
  <w:num w:numId="12">
    <w:abstractNumId w:val="16"/>
  </w:num>
  <w:num w:numId="13">
    <w:abstractNumId w:val="15"/>
  </w:num>
  <w:num w:numId="14">
    <w:abstractNumId w:val="12"/>
  </w:num>
  <w:num w:numId="15">
    <w:abstractNumId w:val="9"/>
  </w:num>
  <w:num w:numId="16">
    <w:abstractNumId w:val="8"/>
  </w:num>
  <w:num w:numId="17">
    <w:abstractNumId w:val="22"/>
  </w:num>
  <w:num w:numId="18">
    <w:abstractNumId w:val="21"/>
  </w:num>
  <w:num w:numId="19">
    <w:abstractNumId w:val="10"/>
  </w:num>
  <w:num w:numId="20">
    <w:abstractNumId w:val="14"/>
  </w:num>
  <w:num w:numId="21">
    <w:abstractNumId w:val="17"/>
  </w:num>
  <w:num w:numId="22">
    <w:abstractNumId w:val="6"/>
  </w:num>
  <w:num w:numId="23">
    <w:abstractNumId w:val="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33DF"/>
    <w:rsid w:val="00023B65"/>
    <w:rsid w:val="001F090D"/>
    <w:rsid w:val="00296B1C"/>
    <w:rsid w:val="003D6E80"/>
    <w:rsid w:val="00475E91"/>
    <w:rsid w:val="004E33DF"/>
    <w:rsid w:val="00594BC1"/>
    <w:rsid w:val="00774861"/>
    <w:rsid w:val="00922E21"/>
    <w:rsid w:val="00A51C6B"/>
    <w:rsid w:val="00AB2B21"/>
    <w:rsid w:val="00B72EDC"/>
    <w:rsid w:val="00CC49ED"/>
    <w:rsid w:val="00E36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7FD2103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33DF"/>
  </w:style>
  <w:style w:type="paragraph" w:styleId="Piedepgina">
    <w:name w:val="footer"/>
    <w:basedOn w:val="Normal"/>
    <w:link w:val="Piedepgina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3DF"/>
  </w:style>
  <w:style w:type="paragraph" w:styleId="Textodeglobo">
    <w:name w:val="Balloon Text"/>
    <w:basedOn w:val="Normal"/>
    <w:link w:val="TextodegloboCar"/>
    <w:uiPriority w:val="99"/>
    <w:semiHidden/>
    <w:unhideWhenUsed/>
    <w:rsid w:val="004E33DF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33DF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A51C6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C49E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33DF"/>
  </w:style>
  <w:style w:type="paragraph" w:styleId="Piedepgina">
    <w:name w:val="footer"/>
    <w:basedOn w:val="Normal"/>
    <w:link w:val="Piedepgina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3DF"/>
  </w:style>
  <w:style w:type="paragraph" w:styleId="Textodeglobo">
    <w:name w:val="Balloon Text"/>
    <w:basedOn w:val="Normal"/>
    <w:link w:val="TextodegloboCar"/>
    <w:uiPriority w:val="99"/>
    <w:semiHidden/>
    <w:unhideWhenUsed/>
    <w:rsid w:val="004E33DF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33DF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A51C6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C49E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o@selitec.cl" TargetMode="External"/><Relationship Id="rId2" Type="http://schemas.openxmlformats.org/officeDocument/2006/relationships/hyperlink" Target="http://www.selitec.cl" TargetMode="External"/><Relationship Id="rId3" Type="http://schemas.openxmlformats.org/officeDocument/2006/relationships/hyperlink" Target="http://www.selitec.cl/elearnin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712</Words>
  <Characters>3922</Characters>
  <Application>Microsoft Macintosh Word</Application>
  <DocSecurity>0</DocSecurity>
  <Lines>32</Lines>
  <Paragraphs>9</Paragraphs>
  <ScaleCrop>false</ScaleCrop>
  <Company/>
  <LinksUpToDate>false</LinksUpToDate>
  <CharactersWithSpaces>4625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 Brisso</dc:creator>
  <cp:keywords/>
  <dc:description/>
  <cp:lastModifiedBy>Ernesto</cp:lastModifiedBy>
  <cp:revision>2</cp:revision>
  <dcterms:created xsi:type="dcterms:W3CDTF">2026-01-20T21:52:00Z</dcterms:created>
  <dcterms:modified xsi:type="dcterms:W3CDTF">2026-01-20T21:52:00Z</dcterms:modified>
</cp:coreProperties>
</file>