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231DC9" w14:textId="77777777" w:rsidR="00FF268A" w:rsidRDefault="00FF268A" w:rsidP="00FF268A">
      <w:pPr>
        <w:widowControl w:val="0"/>
        <w:autoSpaceDE w:val="0"/>
        <w:autoSpaceDN w:val="0"/>
        <w:adjustRightInd w:val="0"/>
        <w:spacing w:after="39" w:line="360" w:lineRule="auto"/>
        <w:jc w:val="center"/>
        <w:rPr>
          <w:rFonts w:cs="Arial"/>
          <w:b/>
          <w:color w:val="1F497D" w:themeColor="text2"/>
          <w:sz w:val="28"/>
          <w:szCs w:val="28"/>
          <w:lang w:val="es-ES"/>
        </w:rPr>
      </w:pPr>
      <w:bookmarkStart w:id="0" w:name="_GoBack"/>
      <w:bookmarkEnd w:id="0"/>
      <w:r w:rsidRPr="00475E91">
        <w:rPr>
          <w:rFonts w:cs="Arial"/>
          <w:b/>
          <w:color w:val="1F497D" w:themeColor="text2"/>
          <w:sz w:val="28"/>
          <w:szCs w:val="28"/>
          <w:lang w:val="es-ES"/>
        </w:rPr>
        <w:t>“</w:t>
      </w:r>
      <w:r>
        <w:rPr>
          <w:rFonts w:cs="Arial"/>
          <w:b/>
          <w:color w:val="1F497D" w:themeColor="text2"/>
          <w:sz w:val="28"/>
          <w:szCs w:val="28"/>
          <w:lang w:val="es-ES"/>
        </w:rPr>
        <w:t>Técnicas de Seguridad en Trabajo de Altura</w:t>
      </w:r>
      <w:r w:rsidRPr="00475E91">
        <w:rPr>
          <w:rFonts w:cs="Arial"/>
          <w:b/>
          <w:color w:val="1F497D" w:themeColor="text2"/>
          <w:sz w:val="28"/>
          <w:szCs w:val="28"/>
          <w:lang w:val="es-ES"/>
        </w:rPr>
        <w:t>”</w:t>
      </w:r>
    </w:p>
    <w:p w14:paraId="233A4CA9" w14:textId="77777777" w:rsidR="00FF268A" w:rsidRPr="00895359" w:rsidRDefault="00FF268A" w:rsidP="00FF268A">
      <w:pPr>
        <w:widowControl w:val="0"/>
        <w:autoSpaceDE w:val="0"/>
        <w:autoSpaceDN w:val="0"/>
        <w:adjustRightInd w:val="0"/>
        <w:spacing w:after="39" w:line="360" w:lineRule="auto"/>
        <w:jc w:val="center"/>
        <w:rPr>
          <w:rFonts w:cs="Arial"/>
          <w:b/>
          <w:color w:val="1F497D" w:themeColor="text2"/>
          <w:sz w:val="28"/>
          <w:szCs w:val="28"/>
          <w:lang w:val="es-ES"/>
        </w:rPr>
      </w:pPr>
      <w:r w:rsidRPr="0033615B">
        <w:rPr>
          <w:rFonts w:cs="Arial"/>
          <w:b/>
          <w:color w:val="1F497D" w:themeColor="text2"/>
          <w:lang w:val="es-ES"/>
        </w:rPr>
        <w:t>(</w:t>
      </w:r>
      <w:r>
        <w:rPr>
          <w:rFonts w:cs="Arial"/>
          <w:b/>
          <w:color w:val="1F497D" w:themeColor="text2"/>
          <w:lang w:val="es-ES"/>
        </w:rPr>
        <w:t>08</w:t>
      </w:r>
      <w:r w:rsidRPr="0033615B">
        <w:rPr>
          <w:rFonts w:cs="Arial"/>
          <w:b/>
          <w:color w:val="1F497D" w:themeColor="text2"/>
          <w:lang w:val="es-ES"/>
        </w:rPr>
        <w:t xml:space="preserve"> Horas)</w:t>
      </w:r>
    </w:p>
    <w:p w14:paraId="0E9BC26B" w14:textId="77777777" w:rsidR="00FF268A" w:rsidRPr="00E36CBA" w:rsidRDefault="00FF268A" w:rsidP="00FF268A">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1.- Conceptos teóricos</w:t>
      </w:r>
    </w:p>
    <w:p w14:paraId="087E403E" w14:textId="77777777" w:rsidR="00FF268A" w:rsidRDefault="00FF268A" w:rsidP="00FF268A">
      <w:pPr>
        <w:numPr>
          <w:ilvl w:val="0"/>
          <w:numId w:val="2"/>
        </w:numPr>
        <w:spacing w:line="360" w:lineRule="auto"/>
        <w:ind w:left="709" w:hanging="425"/>
        <w:jc w:val="both"/>
      </w:pPr>
      <w:r>
        <w:t>Normativas:</w:t>
      </w:r>
    </w:p>
    <w:p w14:paraId="6E7334EE" w14:textId="77777777" w:rsidR="00FF268A" w:rsidRDefault="00FF268A" w:rsidP="00FF268A">
      <w:pPr>
        <w:pStyle w:val="Prrafodelista"/>
        <w:numPr>
          <w:ilvl w:val="0"/>
          <w:numId w:val="3"/>
        </w:numPr>
        <w:spacing w:line="360" w:lineRule="auto"/>
        <w:jc w:val="both"/>
      </w:pPr>
      <w:r>
        <w:t>Normativas de trabajo en altura vigentes en el país</w:t>
      </w:r>
    </w:p>
    <w:p w14:paraId="54C28752" w14:textId="77777777" w:rsidR="00FF268A" w:rsidRDefault="00FF268A" w:rsidP="00FF268A">
      <w:pPr>
        <w:pStyle w:val="Prrafodelista"/>
        <w:numPr>
          <w:ilvl w:val="0"/>
          <w:numId w:val="3"/>
        </w:numPr>
        <w:spacing w:line="360" w:lineRule="auto"/>
        <w:jc w:val="both"/>
      </w:pPr>
      <w:r>
        <w:t xml:space="preserve">Normativas básicas de seguridad </w:t>
      </w:r>
    </w:p>
    <w:p w14:paraId="45CE2E2E" w14:textId="77777777" w:rsidR="00FF268A" w:rsidRDefault="00FF268A" w:rsidP="00FF268A">
      <w:pPr>
        <w:numPr>
          <w:ilvl w:val="0"/>
          <w:numId w:val="2"/>
        </w:numPr>
        <w:spacing w:line="360" w:lineRule="auto"/>
        <w:ind w:left="709" w:hanging="425"/>
        <w:jc w:val="both"/>
      </w:pPr>
      <w:r>
        <w:t>Plataformas de trabajo</w:t>
      </w:r>
    </w:p>
    <w:p w14:paraId="11CE68F0" w14:textId="77777777" w:rsidR="00FF268A" w:rsidRDefault="00FF268A" w:rsidP="00FF268A">
      <w:pPr>
        <w:numPr>
          <w:ilvl w:val="0"/>
          <w:numId w:val="2"/>
        </w:numPr>
        <w:spacing w:line="360" w:lineRule="auto"/>
        <w:ind w:left="709" w:hanging="425"/>
        <w:jc w:val="both"/>
      </w:pPr>
      <w:r>
        <w:t>Equipos de protección personal (</w:t>
      </w:r>
      <w:proofErr w:type="spellStart"/>
      <w:r>
        <w:t>EEP’s</w:t>
      </w:r>
      <w:proofErr w:type="spellEnd"/>
      <w:r>
        <w:t>)</w:t>
      </w:r>
    </w:p>
    <w:p w14:paraId="369C8AF1" w14:textId="77777777" w:rsidR="00FF268A" w:rsidRDefault="00FF268A" w:rsidP="00FF268A">
      <w:pPr>
        <w:numPr>
          <w:ilvl w:val="0"/>
          <w:numId w:val="2"/>
        </w:numPr>
        <w:spacing w:line="360" w:lineRule="auto"/>
        <w:ind w:left="709" w:hanging="425"/>
        <w:jc w:val="both"/>
      </w:pPr>
      <w:r>
        <w:t xml:space="preserve">Equipos de protección colectiva, sistemas de </w:t>
      </w:r>
      <w:proofErr w:type="spellStart"/>
      <w:r>
        <w:t>anticaidas</w:t>
      </w:r>
      <w:proofErr w:type="spellEnd"/>
    </w:p>
    <w:p w14:paraId="2E8B0B88" w14:textId="77777777" w:rsidR="00FF268A" w:rsidRDefault="00FF268A" w:rsidP="00FF268A">
      <w:pPr>
        <w:numPr>
          <w:ilvl w:val="0"/>
          <w:numId w:val="2"/>
        </w:numPr>
        <w:spacing w:line="360" w:lineRule="auto"/>
        <w:ind w:left="709" w:hanging="425"/>
        <w:jc w:val="both"/>
      </w:pPr>
      <w:r>
        <w:t xml:space="preserve">Utilización de sistemas </w:t>
      </w:r>
      <w:proofErr w:type="spellStart"/>
      <w:r>
        <w:t>anticaidas</w:t>
      </w:r>
      <w:proofErr w:type="spellEnd"/>
    </w:p>
    <w:p w14:paraId="27461AED" w14:textId="77777777" w:rsidR="00FF268A" w:rsidRDefault="00FF268A" w:rsidP="00FF268A">
      <w:pPr>
        <w:numPr>
          <w:ilvl w:val="0"/>
          <w:numId w:val="2"/>
        </w:numPr>
        <w:spacing w:line="360" w:lineRule="auto"/>
        <w:ind w:left="709" w:hanging="425"/>
        <w:jc w:val="both"/>
      </w:pPr>
      <w:r>
        <w:t>Física de la caída</w:t>
      </w:r>
    </w:p>
    <w:p w14:paraId="4783CA9E" w14:textId="77777777" w:rsidR="00FF268A" w:rsidRDefault="00FF268A" w:rsidP="00FF268A">
      <w:pPr>
        <w:numPr>
          <w:ilvl w:val="0"/>
          <w:numId w:val="2"/>
        </w:numPr>
        <w:spacing w:line="360" w:lineRule="auto"/>
        <w:ind w:left="709" w:hanging="425"/>
        <w:jc w:val="both"/>
      </w:pPr>
      <w:r>
        <w:t>Puntos de anclaje estructurales</w:t>
      </w:r>
    </w:p>
    <w:p w14:paraId="2600E50B" w14:textId="77777777" w:rsidR="00FF268A" w:rsidRDefault="00FF268A" w:rsidP="00FF268A">
      <w:pPr>
        <w:numPr>
          <w:ilvl w:val="0"/>
          <w:numId w:val="2"/>
        </w:numPr>
        <w:spacing w:line="360" w:lineRule="auto"/>
        <w:ind w:left="709" w:hanging="425"/>
        <w:jc w:val="both"/>
      </w:pPr>
      <w:r>
        <w:t>El síndrome del arnés</w:t>
      </w:r>
    </w:p>
    <w:p w14:paraId="0B5FA214" w14:textId="77777777" w:rsidR="00FF268A" w:rsidRDefault="00FF268A" w:rsidP="00FF268A">
      <w:pPr>
        <w:numPr>
          <w:ilvl w:val="0"/>
          <w:numId w:val="2"/>
        </w:numPr>
        <w:spacing w:line="360" w:lineRule="auto"/>
        <w:ind w:left="709" w:hanging="425"/>
        <w:jc w:val="both"/>
      </w:pPr>
      <w:r>
        <w:t>Técnicas de acceso para trabajos en altura</w:t>
      </w:r>
    </w:p>
    <w:p w14:paraId="6ED98CE4" w14:textId="77777777" w:rsidR="00FF268A" w:rsidRDefault="00FF268A" w:rsidP="00FF268A">
      <w:pPr>
        <w:numPr>
          <w:ilvl w:val="0"/>
          <w:numId w:val="2"/>
        </w:numPr>
        <w:spacing w:line="360" w:lineRule="auto"/>
        <w:ind w:left="709" w:hanging="425"/>
        <w:jc w:val="both"/>
      </w:pPr>
      <w:r>
        <w:t>Técnicas de izado de material</w:t>
      </w:r>
    </w:p>
    <w:p w14:paraId="2AFEE670" w14:textId="77777777" w:rsidR="00FF268A" w:rsidRDefault="00FF268A" w:rsidP="00FF268A">
      <w:pPr>
        <w:numPr>
          <w:ilvl w:val="0"/>
          <w:numId w:val="2"/>
        </w:numPr>
        <w:spacing w:line="360" w:lineRule="auto"/>
        <w:ind w:left="709" w:hanging="425"/>
        <w:jc w:val="both"/>
      </w:pPr>
      <w:r>
        <w:t>Dispositivos de evacuación</w:t>
      </w:r>
    </w:p>
    <w:p w14:paraId="0FDB27D7" w14:textId="77777777" w:rsidR="00FF268A" w:rsidRDefault="00FF268A" w:rsidP="00FF268A">
      <w:pPr>
        <w:numPr>
          <w:ilvl w:val="0"/>
          <w:numId w:val="2"/>
        </w:numPr>
        <w:spacing w:line="360" w:lineRule="auto"/>
        <w:ind w:left="709" w:hanging="425"/>
        <w:jc w:val="both"/>
      </w:pPr>
      <w:r>
        <w:t>Reacción en caso de riesgo grave y emergencia (protocolo de actuación P.A.S.)</w:t>
      </w:r>
    </w:p>
    <w:p w14:paraId="65940BB7" w14:textId="77777777" w:rsidR="00FF268A" w:rsidRPr="00EB2220" w:rsidRDefault="00FF268A" w:rsidP="00FF268A">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s>
        <w:spacing w:line="360" w:lineRule="auto"/>
        <w:jc w:val="both"/>
        <w:rPr>
          <w:rFonts w:ascii="Arial" w:hAnsi="Arial"/>
        </w:rPr>
      </w:pPr>
    </w:p>
    <w:p w14:paraId="7B92568D" w14:textId="77777777" w:rsidR="00FF268A" w:rsidRDefault="00FF268A" w:rsidP="00FF268A">
      <w:pPr>
        <w:widowControl w:val="0"/>
        <w:tabs>
          <w:tab w:val="left" w:pos="220"/>
          <w:tab w:val="left" w:pos="720"/>
        </w:tabs>
        <w:autoSpaceDE w:val="0"/>
        <w:autoSpaceDN w:val="0"/>
        <w:adjustRightInd w:val="0"/>
        <w:spacing w:after="39" w:line="360" w:lineRule="auto"/>
        <w:rPr>
          <w:rFonts w:cs="Arial"/>
          <w:b/>
          <w:bCs/>
          <w:color w:val="1F497D" w:themeColor="text2"/>
          <w:lang w:val="es-ES"/>
        </w:rPr>
      </w:pPr>
      <w:r w:rsidRPr="00E36CBA">
        <w:rPr>
          <w:rFonts w:cs="Arial"/>
          <w:b/>
          <w:bCs/>
          <w:color w:val="1F497D" w:themeColor="text2"/>
          <w:lang w:val="es-ES"/>
        </w:rPr>
        <w:t xml:space="preserve">2.- </w:t>
      </w:r>
      <w:r>
        <w:rPr>
          <w:rFonts w:cs="Arial"/>
          <w:b/>
          <w:bCs/>
          <w:color w:val="1F497D" w:themeColor="text2"/>
          <w:lang w:val="es-ES"/>
        </w:rPr>
        <w:t>Desarrollo Práctico</w:t>
      </w:r>
    </w:p>
    <w:p w14:paraId="380F4EB7" w14:textId="77777777" w:rsidR="00FF268A" w:rsidRDefault="00FF268A" w:rsidP="00FF268A">
      <w:pPr>
        <w:numPr>
          <w:ilvl w:val="0"/>
          <w:numId w:val="1"/>
        </w:numPr>
        <w:spacing w:line="360" w:lineRule="auto"/>
        <w:ind w:left="709" w:hanging="425"/>
        <w:jc w:val="both"/>
      </w:pPr>
      <w:r>
        <w:t xml:space="preserve">Revisión, almacenamiento y uso de </w:t>
      </w:r>
      <w:proofErr w:type="spellStart"/>
      <w:r>
        <w:t>EPP`s</w:t>
      </w:r>
      <w:proofErr w:type="spellEnd"/>
    </w:p>
    <w:p w14:paraId="3E4BA71C" w14:textId="77777777" w:rsidR="00FF268A" w:rsidRDefault="00FF268A" w:rsidP="00FF268A">
      <w:pPr>
        <w:numPr>
          <w:ilvl w:val="0"/>
          <w:numId w:val="1"/>
        </w:numPr>
        <w:spacing w:line="360" w:lineRule="auto"/>
        <w:ind w:left="709" w:hanging="425"/>
        <w:jc w:val="both"/>
      </w:pPr>
      <w:r>
        <w:t>Nudos (ocho y gaza) y sus aplicaciones</w:t>
      </w:r>
    </w:p>
    <w:p w14:paraId="7756B4D6" w14:textId="77777777" w:rsidR="00FF268A" w:rsidRDefault="00FF268A" w:rsidP="00FF268A">
      <w:pPr>
        <w:numPr>
          <w:ilvl w:val="0"/>
          <w:numId w:val="1"/>
        </w:numPr>
        <w:spacing w:line="360" w:lineRule="auto"/>
        <w:ind w:left="709" w:hanging="425"/>
        <w:jc w:val="both"/>
      </w:pPr>
      <w:r>
        <w:t>Simulación de situaciones de trabajo (estructuras de andamios y de escaleras)</w:t>
      </w:r>
    </w:p>
    <w:p w14:paraId="54646383" w14:textId="77777777" w:rsidR="00FF268A" w:rsidRDefault="00FF268A" w:rsidP="00FF268A">
      <w:pPr>
        <w:numPr>
          <w:ilvl w:val="0"/>
          <w:numId w:val="1"/>
        </w:numPr>
        <w:spacing w:line="360" w:lineRule="auto"/>
        <w:ind w:left="709" w:hanging="425"/>
        <w:jc w:val="both"/>
      </w:pPr>
      <w:r>
        <w:t xml:space="preserve">Utilización del sistema </w:t>
      </w:r>
      <w:proofErr w:type="spellStart"/>
      <w:r>
        <w:t>anticaidas</w:t>
      </w:r>
      <w:proofErr w:type="spellEnd"/>
      <w:r>
        <w:t xml:space="preserve"> temporales</w:t>
      </w:r>
    </w:p>
    <w:p w14:paraId="2A4A767A" w14:textId="77777777" w:rsidR="00FF268A" w:rsidRDefault="00FF268A" w:rsidP="00FF268A">
      <w:pPr>
        <w:numPr>
          <w:ilvl w:val="0"/>
          <w:numId w:val="1"/>
        </w:numPr>
        <w:spacing w:line="360" w:lineRule="auto"/>
        <w:ind w:left="709" w:hanging="425"/>
        <w:jc w:val="both"/>
      </w:pPr>
      <w:r>
        <w:t>Reconocimiento, inspección previa y utilización de los diferentes tipos de accesos con riesgo de caídas</w:t>
      </w:r>
    </w:p>
    <w:p w14:paraId="05AFF0A7" w14:textId="77777777" w:rsidR="00FF268A" w:rsidRDefault="00FF268A" w:rsidP="00FF268A">
      <w:pPr>
        <w:numPr>
          <w:ilvl w:val="0"/>
          <w:numId w:val="1"/>
        </w:numPr>
        <w:spacing w:line="360" w:lineRule="auto"/>
        <w:ind w:left="709" w:hanging="425"/>
        <w:jc w:val="both"/>
      </w:pPr>
      <w:r>
        <w:t>Utilización de líneas de vida</w:t>
      </w:r>
    </w:p>
    <w:p w14:paraId="49AFF156" w14:textId="77777777" w:rsidR="00FF268A" w:rsidRDefault="00FF268A" w:rsidP="00FF268A">
      <w:pPr>
        <w:numPr>
          <w:ilvl w:val="0"/>
          <w:numId w:val="1"/>
        </w:numPr>
        <w:spacing w:line="360" w:lineRule="auto"/>
        <w:ind w:left="709" w:hanging="425"/>
        <w:jc w:val="both"/>
      </w:pPr>
      <w:r>
        <w:t>Utilización de puntos de anclaje estructurales</w:t>
      </w:r>
    </w:p>
    <w:p w14:paraId="7DCA52B2" w14:textId="77777777" w:rsidR="00FF268A" w:rsidRDefault="00FF268A" w:rsidP="00FF268A">
      <w:pPr>
        <w:numPr>
          <w:ilvl w:val="0"/>
          <w:numId w:val="1"/>
        </w:numPr>
        <w:spacing w:line="360" w:lineRule="auto"/>
        <w:ind w:left="709" w:hanging="425"/>
        <w:jc w:val="both"/>
      </w:pPr>
      <w:r>
        <w:t>Izado y descenso de cargas</w:t>
      </w:r>
    </w:p>
    <w:p w14:paraId="55D36A6D" w14:textId="77777777" w:rsidR="00FF268A" w:rsidRDefault="00FF268A" w:rsidP="00FF268A">
      <w:pPr>
        <w:spacing w:line="360" w:lineRule="auto"/>
        <w:jc w:val="both"/>
      </w:pPr>
    </w:p>
    <w:p w14:paraId="2AA6C9DD" w14:textId="77777777" w:rsidR="00FF268A" w:rsidRPr="00A34EA2" w:rsidRDefault="00FF268A" w:rsidP="00FF268A">
      <w:pPr>
        <w:spacing w:line="360" w:lineRule="auto"/>
        <w:jc w:val="both"/>
      </w:pPr>
      <w:r>
        <w:rPr>
          <w:rFonts w:cs="Arial"/>
          <w:b/>
          <w:bCs/>
          <w:color w:val="1F497D" w:themeColor="text2"/>
          <w:lang w:val="es-ES"/>
        </w:rPr>
        <w:lastRenderedPageBreak/>
        <w:t>Objetivo del Curso</w:t>
      </w:r>
    </w:p>
    <w:p w14:paraId="5B9AFD33" w14:textId="77777777" w:rsidR="00FF268A" w:rsidRPr="00A34EA2" w:rsidRDefault="00FF268A" w:rsidP="00FF268A">
      <w:pPr>
        <w:spacing w:line="360" w:lineRule="auto"/>
        <w:ind w:left="284"/>
        <w:jc w:val="both"/>
      </w:pPr>
      <w:r>
        <w:t>El curso tiene el objetivo que al finalizar la capacitación los alumnos cuenten con las capacidades para trabajar en altura siguiendo las normas básicas de seguridad, sean capaces de revisar, colocar, manejar y almacenar los equipos de protección personal (</w:t>
      </w:r>
      <w:proofErr w:type="spellStart"/>
      <w:r>
        <w:t>EEP’s</w:t>
      </w:r>
      <w:proofErr w:type="spellEnd"/>
      <w:r>
        <w:t>), de forma segura y adecuada. Podrán también reconocer los sistemas de seguridad provisionales para zonas con riesgo de caída en altura y utilizar una técnica adecuada en el izado y descenso de cargas de trabajos en altura conociendo las principales situaciones de riesgo grave o accidente y cómo actuar.</w:t>
      </w:r>
    </w:p>
    <w:p w14:paraId="63F0662A" w14:textId="77777777" w:rsidR="00FF268A" w:rsidRPr="004E33DF" w:rsidRDefault="00FF268A" w:rsidP="00FF268A">
      <w:pPr>
        <w:spacing w:line="360" w:lineRule="auto"/>
        <w:jc w:val="both"/>
      </w:pPr>
    </w:p>
    <w:p w14:paraId="188C54E4" w14:textId="77777777" w:rsidR="00627247" w:rsidRDefault="00627247"/>
    <w:sectPr w:rsidR="00627247" w:rsidSect="00E36CBA">
      <w:headerReference w:type="default" r:id="rId8"/>
      <w:footerReference w:type="default" r:id="rId9"/>
      <w:pgSz w:w="12240" w:h="15840"/>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D38C57" w14:textId="77777777" w:rsidR="00000000" w:rsidRDefault="003016B4">
      <w:r>
        <w:separator/>
      </w:r>
    </w:p>
  </w:endnote>
  <w:endnote w:type="continuationSeparator" w:id="0">
    <w:p w14:paraId="202224C9" w14:textId="77777777" w:rsidR="00000000" w:rsidRDefault="00301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A0A0B6" w14:textId="77777777" w:rsidR="003016B4" w:rsidRPr="00475E91" w:rsidRDefault="003016B4" w:rsidP="003016B4">
    <w:pPr>
      <w:pStyle w:val="Piedepgina"/>
      <w:jc w:val="center"/>
      <w:rPr>
        <w:color w:val="1F497D" w:themeColor="text2"/>
        <w:sz w:val="18"/>
        <w:szCs w:val="18"/>
      </w:rPr>
    </w:pPr>
    <w:r>
      <w:rPr>
        <w:color w:val="1F497D" w:themeColor="text2"/>
        <w:sz w:val="18"/>
        <w:szCs w:val="18"/>
      </w:rPr>
      <w:t xml:space="preserve">Informaciones: </w:t>
    </w:r>
    <w:hyperlink r:id="rId1" w:history="1">
      <w:r w:rsidRPr="00765425">
        <w:rPr>
          <w:rStyle w:val="Hipervnculo"/>
          <w:sz w:val="18"/>
          <w:szCs w:val="18"/>
        </w:rPr>
        <w:t>contacto@selitec.cl</w:t>
      </w:r>
    </w:hyperlink>
    <w:r>
      <w:rPr>
        <w:color w:val="1F497D" w:themeColor="text2"/>
        <w:sz w:val="18"/>
        <w:szCs w:val="18"/>
      </w:rPr>
      <w:t xml:space="preserve"> , Fonos: 2</w:t>
    </w:r>
    <w:r w:rsidRPr="00475E91">
      <w:rPr>
        <w:color w:val="1F497D" w:themeColor="text2"/>
        <w:sz w:val="18"/>
        <w:szCs w:val="18"/>
      </w:rPr>
      <w:t xml:space="preserve">26385307 – </w:t>
    </w:r>
    <w:r>
      <w:rPr>
        <w:color w:val="1F497D" w:themeColor="text2"/>
        <w:sz w:val="18"/>
        <w:szCs w:val="18"/>
      </w:rPr>
      <w:t>2</w:t>
    </w:r>
    <w:r w:rsidRPr="00475E91">
      <w:rPr>
        <w:color w:val="1F497D" w:themeColor="text2"/>
        <w:sz w:val="18"/>
        <w:szCs w:val="18"/>
      </w:rPr>
      <w:t>26397059.</w:t>
    </w:r>
  </w:p>
  <w:p w14:paraId="084220B7" w14:textId="77777777" w:rsidR="003016B4" w:rsidRPr="00475E91" w:rsidRDefault="003016B4" w:rsidP="003016B4">
    <w:pPr>
      <w:pStyle w:val="Piedepgina"/>
      <w:jc w:val="center"/>
      <w:rPr>
        <w:color w:val="1F497D" w:themeColor="text2"/>
        <w:sz w:val="20"/>
        <w:szCs w:val="20"/>
      </w:rPr>
    </w:pPr>
    <w:hyperlink r:id="rId2" w:history="1">
      <w:r w:rsidRPr="00765425">
        <w:rPr>
          <w:rStyle w:val="Hipervnculo"/>
          <w:sz w:val="20"/>
          <w:szCs w:val="20"/>
        </w:rPr>
        <w:t>www.selitec.cl</w:t>
      </w:r>
    </w:hyperlink>
    <w:r>
      <w:rPr>
        <w:color w:val="1F497D" w:themeColor="text2"/>
        <w:sz w:val="20"/>
        <w:szCs w:val="20"/>
      </w:rPr>
      <w:t xml:space="preserve"> - </w:t>
    </w:r>
    <w:hyperlink r:id="rId3" w:history="1">
      <w:r w:rsidRPr="00765425">
        <w:rPr>
          <w:rStyle w:val="Hipervnculo"/>
          <w:sz w:val="20"/>
          <w:szCs w:val="20"/>
        </w:rPr>
        <w:t>www.selitec.cl/elearning</w:t>
      </w:r>
    </w:hyperlink>
    <w:r>
      <w:rPr>
        <w:color w:val="1F497D" w:themeColor="text2"/>
        <w:sz w:val="20"/>
        <w:szCs w:val="20"/>
      </w:rPr>
      <w:t xml:space="preserve"> </w:t>
    </w:r>
  </w:p>
  <w:p w14:paraId="6BEDC19A" w14:textId="77777777" w:rsidR="00645FE7" w:rsidRPr="003016B4" w:rsidRDefault="003016B4" w:rsidP="003016B4">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A17D6D" w14:textId="77777777" w:rsidR="00000000" w:rsidRDefault="003016B4">
      <w:r>
        <w:separator/>
      </w:r>
    </w:p>
  </w:footnote>
  <w:footnote w:type="continuationSeparator" w:id="0">
    <w:p w14:paraId="71E20E89" w14:textId="77777777" w:rsidR="00000000" w:rsidRDefault="003016B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97E124" w14:textId="77777777" w:rsidR="00645FE7" w:rsidRDefault="00FF268A">
    <w:pPr>
      <w:pStyle w:val="Encabezado"/>
    </w:pPr>
    <w:r>
      <w:rPr>
        <w:noProof/>
        <w:lang w:val="es-ES"/>
      </w:rPr>
      <w:drawing>
        <wp:inline distT="0" distB="0" distL="0" distR="0" wp14:anchorId="2B4747D9" wp14:editId="689C1AD5">
          <wp:extent cx="1257935" cy="506419"/>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ficial.jpg"/>
                  <pic:cNvPicPr/>
                </pic:nvPicPr>
                <pic:blipFill>
                  <a:blip r:embed="rId1">
                    <a:extLst>
                      <a:ext uri="{28A0092B-C50C-407E-A947-70E740481C1C}">
                        <a14:useLocalDpi xmlns:a14="http://schemas.microsoft.com/office/drawing/2010/main" val="0"/>
                      </a:ext>
                    </a:extLst>
                  </a:blip>
                  <a:stretch>
                    <a:fillRect/>
                  </a:stretch>
                </pic:blipFill>
                <pic:spPr>
                  <a:xfrm>
                    <a:off x="0" y="0"/>
                    <a:ext cx="1257935" cy="506419"/>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F33DAF"/>
    <w:multiLevelType w:val="hybridMultilevel"/>
    <w:tmpl w:val="2E5253AA"/>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
    <w:nsid w:val="3A894C72"/>
    <w:multiLevelType w:val="hybridMultilevel"/>
    <w:tmpl w:val="113434B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
    <w:nsid w:val="5DCD5DEF"/>
    <w:multiLevelType w:val="hybridMultilevel"/>
    <w:tmpl w:val="21AC109E"/>
    <w:lvl w:ilvl="0" w:tplc="B1A8FF62">
      <w:start w:val="1"/>
      <w:numFmt w:val="bullet"/>
      <w:lvlText w:val="-"/>
      <w:lvlJc w:val="left"/>
      <w:pPr>
        <w:ind w:left="1069" w:hanging="360"/>
      </w:pPr>
      <w:rPr>
        <w:rFonts w:ascii="Cambria" w:eastAsiaTheme="minorEastAsia" w:hAnsi="Cambria" w:cstheme="minorBidi" w:hint="default"/>
      </w:rPr>
    </w:lvl>
    <w:lvl w:ilvl="1" w:tplc="0C0A0003" w:tentative="1">
      <w:start w:val="1"/>
      <w:numFmt w:val="bullet"/>
      <w:lvlText w:val="o"/>
      <w:lvlJc w:val="left"/>
      <w:pPr>
        <w:ind w:left="1789" w:hanging="360"/>
      </w:pPr>
      <w:rPr>
        <w:rFonts w:ascii="Courier New" w:hAnsi="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hint="default"/>
      </w:rPr>
    </w:lvl>
    <w:lvl w:ilvl="8" w:tplc="0C0A0005" w:tentative="1">
      <w:start w:val="1"/>
      <w:numFmt w:val="bullet"/>
      <w:lvlText w:val=""/>
      <w:lvlJc w:val="left"/>
      <w:pPr>
        <w:ind w:left="6829"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268A"/>
    <w:rsid w:val="003016B4"/>
    <w:rsid w:val="00492D5F"/>
    <w:rsid w:val="00627247"/>
    <w:rsid w:val="00E10971"/>
    <w:rsid w:val="00FF268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35A9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68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F268A"/>
    <w:pPr>
      <w:tabs>
        <w:tab w:val="center" w:pos="4252"/>
        <w:tab w:val="right" w:pos="8504"/>
      </w:tabs>
    </w:pPr>
  </w:style>
  <w:style w:type="character" w:customStyle="1" w:styleId="EncabezadoCar">
    <w:name w:val="Encabezado Car"/>
    <w:basedOn w:val="Fuentedeprrafopredeter"/>
    <w:link w:val="Encabezado"/>
    <w:uiPriority w:val="99"/>
    <w:rsid w:val="00FF268A"/>
  </w:style>
  <w:style w:type="paragraph" w:styleId="Piedepgina">
    <w:name w:val="footer"/>
    <w:basedOn w:val="Normal"/>
    <w:link w:val="PiedepginaCar"/>
    <w:uiPriority w:val="99"/>
    <w:unhideWhenUsed/>
    <w:rsid w:val="00FF268A"/>
    <w:pPr>
      <w:tabs>
        <w:tab w:val="center" w:pos="4252"/>
        <w:tab w:val="right" w:pos="8504"/>
      </w:tabs>
    </w:pPr>
  </w:style>
  <w:style w:type="character" w:customStyle="1" w:styleId="PiedepginaCar">
    <w:name w:val="Pie de página Car"/>
    <w:basedOn w:val="Fuentedeprrafopredeter"/>
    <w:link w:val="Piedepgina"/>
    <w:uiPriority w:val="99"/>
    <w:rsid w:val="00FF268A"/>
  </w:style>
  <w:style w:type="paragraph" w:styleId="Prrafodelista">
    <w:name w:val="List Paragraph"/>
    <w:basedOn w:val="Normal"/>
    <w:uiPriority w:val="34"/>
    <w:qFormat/>
    <w:rsid w:val="00FF268A"/>
    <w:pPr>
      <w:ind w:left="720"/>
      <w:contextualSpacing/>
    </w:pPr>
  </w:style>
  <w:style w:type="character" w:styleId="Hipervnculo">
    <w:name w:val="Hyperlink"/>
    <w:basedOn w:val="Fuentedeprrafopredeter"/>
    <w:uiPriority w:val="99"/>
    <w:unhideWhenUsed/>
    <w:rsid w:val="00FF268A"/>
    <w:rPr>
      <w:color w:val="0000FF" w:themeColor="hyperlink"/>
      <w:u w:val="single"/>
    </w:rPr>
  </w:style>
  <w:style w:type="paragraph" w:styleId="Textodeglobo">
    <w:name w:val="Balloon Text"/>
    <w:basedOn w:val="Normal"/>
    <w:link w:val="TextodegloboCar"/>
    <w:uiPriority w:val="99"/>
    <w:semiHidden/>
    <w:unhideWhenUsed/>
    <w:rsid w:val="00FF268A"/>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FF268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68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F268A"/>
    <w:pPr>
      <w:tabs>
        <w:tab w:val="center" w:pos="4252"/>
        <w:tab w:val="right" w:pos="8504"/>
      </w:tabs>
    </w:pPr>
  </w:style>
  <w:style w:type="character" w:customStyle="1" w:styleId="EncabezadoCar">
    <w:name w:val="Encabezado Car"/>
    <w:basedOn w:val="Fuentedeprrafopredeter"/>
    <w:link w:val="Encabezado"/>
    <w:uiPriority w:val="99"/>
    <w:rsid w:val="00FF268A"/>
  </w:style>
  <w:style w:type="paragraph" w:styleId="Piedepgina">
    <w:name w:val="footer"/>
    <w:basedOn w:val="Normal"/>
    <w:link w:val="PiedepginaCar"/>
    <w:uiPriority w:val="99"/>
    <w:unhideWhenUsed/>
    <w:rsid w:val="00FF268A"/>
    <w:pPr>
      <w:tabs>
        <w:tab w:val="center" w:pos="4252"/>
        <w:tab w:val="right" w:pos="8504"/>
      </w:tabs>
    </w:pPr>
  </w:style>
  <w:style w:type="character" w:customStyle="1" w:styleId="PiedepginaCar">
    <w:name w:val="Pie de página Car"/>
    <w:basedOn w:val="Fuentedeprrafopredeter"/>
    <w:link w:val="Piedepgina"/>
    <w:uiPriority w:val="99"/>
    <w:rsid w:val="00FF268A"/>
  </w:style>
  <w:style w:type="paragraph" w:styleId="Prrafodelista">
    <w:name w:val="List Paragraph"/>
    <w:basedOn w:val="Normal"/>
    <w:uiPriority w:val="34"/>
    <w:qFormat/>
    <w:rsid w:val="00FF268A"/>
    <w:pPr>
      <w:ind w:left="720"/>
      <w:contextualSpacing/>
    </w:pPr>
  </w:style>
  <w:style w:type="character" w:styleId="Hipervnculo">
    <w:name w:val="Hyperlink"/>
    <w:basedOn w:val="Fuentedeprrafopredeter"/>
    <w:uiPriority w:val="99"/>
    <w:unhideWhenUsed/>
    <w:rsid w:val="00FF268A"/>
    <w:rPr>
      <w:color w:val="0000FF" w:themeColor="hyperlink"/>
      <w:u w:val="single"/>
    </w:rPr>
  </w:style>
  <w:style w:type="paragraph" w:styleId="Textodeglobo">
    <w:name w:val="Balloon Text"/>
    <w:basedOn w:val="Normal"/>
    <w:link w:val="TextodegloboCar"/>
    <w:uiPriority w:val="99"/>
    <w:semiHidden/>
    <w:unhideWhenUsed/>
    <w:rsid w:val="00FF268A"/>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FF268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hyperlink" Target="mailto:contacto@selitec.cl" TargetMode="External"/><Relationship Id="rId2" Type="http://schemas.openxmlformats.org/officeDocument/2006/relationships/hyperlink" Target="http://www.selitec.cl" TargetMode="External"/><Relationship Id="rId3" Type="http://schemas.openxmlformats.org/officeDocument/2006/relationships/hyperlink" Target="http://www.selitec.cl/elearn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247</Words>
  <Characters>1359</Characters>
  <Application>Microsoft Macintosh Word</Application>
  <DocSecurity>0</DocSecurity>
  <Lines>11</Lines>
  <Paragraphs>3</Paragraphs>
  <ScaleCrop>false</ScaleCrop>
  <Company/>
  <LinksUpToDate>false</LinksUpToDate>
  <CharactersWithSpaces>1603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dc:creator>
  <cp:keywords/>
  <dc:description/>
  <cp:lastModifiedBy>Ernesto</cp:lastModifiedBy>
  <cp:revision>3</cp:revision>
  <dcterms:created xsi:type="dcterms:W3CDTF">2026-01-21T21:33:00Z</dcterms:created>
  <dcterms:modified xsi:type="dcterms:W3CDTF">2026-01-21T21:34:00Z</dcterms:modified>
</cp:coreProperties>
</file>