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</w:p>
    <w:p w:rsidR="004E33DF" w:rsidRPr="00475E91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8A5426">
        <w:rPr>
          <w:rFonts w:cs="Arial"/>
          <w:b/>
          <w:color w:val="1F497D" w:themeColor="text2"/>
          <w:sz w:val="28"/>
          <w:szCs w:val="28"/>
          <w:lang w:val="es-ES"/>
        </w:rPr>
        <w:t>Entrenamiento de Brigadas de Emergencia</w:t>
      </w:r>
      <w:r w:rsidR="008A5426">
        <w:rPr>
          <w:rFonts w:cs="Arial"/>
          <w:b/>
          <w:color w:val="1F497D" w:themeColor="text2"/>
          <w:lang w:val="es-ES"/>
        </w:rPr>
        <w:t>”</w:t>
      </w:r>
      <w:r w:rsidR="000B1F06">
        <w:rPr>
          <w:rFonts w:cs="Arial"/>
          <w:b/>
          <w:color w:val="1F497D" w:themeColor="text2"/>
          <w:lang w:val="es-ES"/>
        </w:rPr>
        <w:t xml:space="preserve"> (30 horas)</w:t>
      </w:r>
      <w:bookmarkStart w:id="0" w:name="_GoBack"/>
      <w:bookmarkEnd w:id="0"/>
    </w:p>
    <w:p w:rsidR="006539DD" w:rsidRDefault="006539DD" w:rsidP="006539D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rPr>
          <w:rFonts w:cs="Calibri"/>
          <w:b/>
          <w:bCs/>
          <w:color w:val="1F497D" w:themeColor="text2"/>
          <w:lang w:val="es-ES"/>
        </w:rPr>
      </w:pPr>
    </w:p>
    <w:p w:rsidR="008A5426" w:rsidRDefault="006539DD" w:rsidP="008A5426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rPr>
          <w:rFonts w:cs="Calibri"/>
          <w:b/>
          <w:bCs/>
          <w:color w:val="1F497D" w:themeColor="text2"/>
          <w:lang w:val="es-ES"/>
        </w:rPr>
      </w:pPr>
      <w:r w:rsidRPr="00E36CBA">
        <w:rPr>
          <w:rFonts w:cs="Calibri"/>
          <w:b/>
          <w:bCs/>
          <w:color w:val="1F497D" w:themeColor="text2"/>
          <w:lang w:val="es-ES"/>
        </w:rPr>
        <w:t>Descripción del Curso.</w:t>
      </w:r>
    </w:p>
    <w:p w:rsidR="008A5426" w:rsidRPr="008A5426" w:rsidRDefault="008A5426" w:rsidP="00256F7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jc w:val="both"/>
      </w:pPr>
      <w:r>
        <w:t>Curso dirigido al integrante o a quien desee ser parte de u</w:t>
      </w:r>
      <w:r w:rsidRPr="008A5426">
        <w:t>n</w:t>
      </w:r>
      <w:r>
        <w:t>a brigada de emergencia o un equipo de pr</w:t>
      </w:r>
      <w:r w:rsidRPr="008A5426">
        <w:t>i</w:t>
      </w:r>
      <w:r>
        <w:t>mera intervenci</w:t>
      </w:r>
      <w:r w:rsidRPr="008A5426">
        <w:t>ó</w:t>
      </w:r>
      <w:r>
        <w:t>n El integrante do</w:t>
      </w:r>
      <w:r w:rsidRPr="008A5426">
        <w:t>m</w:t>
      </w:r>
      <w:r>
        <w:t>inara l</w:t>
      </w:r>
      <w:r w:rsidRPr="008A5426">
        <w:t>a</w:t>
      </w:r>
      <w:r>
        <w:t>s materias para hacer control a</w:t>
      </w:r>
      <w:r w:rsidRPr="008A5426">
        <w:t xml:space="preserve"> </w:t>
      </w:r>
      <w:r>
        <w:t xml:space="preserve">una emergencia con fuego incipiente y en </w:t>
      </w:r>
      <w:r w:rsidRPr="008A5426">
        <w:t>f</w:t>
      </w:r>
      <w:r>
        <w:t>ase de desarrollo lib</w:t>
      </w:r>
      <w:r w:rsidRPr="008A5426">
        <w:t>r</w:t>
      </w:r>
      <w:r>
        <w:t>e, medi</w:t>
      </w:r>
      <w:r w:rsidRPr="008A5426">
        <w:t>a</w:t>
      </w:r>
      <w:r>
        <w:t>nte la utilizaci</w:t>
      </w:r>
      <w:r w:rsidRPr="008A5426">
        <w:t>ón</w:t>
      </w:r>
      <w:r>
        <w:t xml:space="preserve"> de extintores port</w:t>
      </w:r>
      <w:r w:rsidRPr="008A5426">
        <w:t>á</w:t>
      </w:r>
      <w:r>
        <w:t>tiles y l</w:t>
      </w:r>
      <w:r w:rsidRPr="008A5426">
        <w:t>í</w:t>
      </w:r>
      <w:r>
        <w:t>nea de agua con trabajo de patrones de ataque para el control</w:t>
      </w:r>
      <w:r w:rsidRPr="008A5426">
        <w:t xml:space="preserve"> </w:t>
      </w:r>
      <w:r>
        <w:t>de fuegos. De igual modo contar</w:t>
      </w:r>
      <w:r w:rsidRPr="008A5426">
        <w:t>a</w:t>
      </w:r>
      <w:r>
        <w:t xml:space="preserve"> con los conocimientos para</w:t>
      </w:r>
      <w:r w:rsidR="00256F71">
        <w:t xml:space="preserve"> realizar una evaluación primaria a una persona en el lugar del accidente ejecutando labores de soporte vital básico de lesionados aplicando el ABC del trauma, maniobras de evaluación, inmovilización y traslado de pacientes. </w:t>
      </w:r>
      <w:r w:rsidRPr="008A5426">
        <w:t xml:space="preserve"> </w:t>
      </w:r>
    </w:p>
    <w:p w:rsidR="004E33DF" w:rsidRPr="008A5426" w:rsidRDefault="008A5426" w:rsidP="008A5426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rPr>
          <w:rFonts w:cs="Calibri"/>
          <w:b/>
          <w:bCs/>
          <w:color w:val="1F497D" w:themeColor="text2"/>
          <w:lang w:val="es-ES"/>
        </w:rPr>
      </w:pPr>
      <w:r>
        <w:rPr>
          <w:sz w:val="20"/>
          <w:szCs w:val="20"/>
        </w:rPr>
        <w:t xml:space="preserve">1.- </w:t>
      </w:r>
      <w:r w:rsidR="00256F71">
        <w:rPr>
          <w:rFonts w:cs="Arial"/>
          <w:b/>
          <w:bCs/>
          <w:color w:val="1F497D" w:themeColor="text2"/>
          <w:lang w:val="es-ES"/>
        </w:rPr>
        <w:t>Modulo 1</w:t>
      </w:r>
    </w:p>
    <w:p w:rsidR="00256F71" w:rsidRDefault="00256F71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Conocer el rol de las brigadas de emergencia</w:t>
      </w:r>
    </w:p>
    <w:p w:rsidR="00256F71" w:rsidRDefault="00256F71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Responsabilidad de un brigadista</w:t>
      </w:r>
    </w:p>
    <w:p w:rsidR="00256F71" w:rsidRDefault="00256F71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Procedimientos de evacuación</w:t>
      </w:r>
    </w:p>
    <w:p w:rsidR="00256F71" w:rsidRDefault="00256F71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Líder en una emergencia</w:t>
      </w:r>
    </w:p>
    <w:p w:rsidR="00256F71" w:rsidRDefault="00256F71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Conocer las características y funciones de  los brigadistas</w:t>
      </w:r>
    </w:p>
    <w:p w:rsidR="00256F71" w:rsidRDefault="00256F71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Conocer el concepto de accidente</w:t>
      </w:r>
    </w:p>
    <w:p w:rsidR="00256F71" w:rsidRDefault="00256F71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Procedimientos de evaluación y resguardo de personas</w:t>
      </w:r>
    </w:p>
    <w:p w:rsidR="00256F71" w:rsidRDefault="00256F71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Definir y entender los factores que influyen para que se produzca un accidente</w:t>
      </w:r>
    </w:p>
    <w:p w:rsidR="002B064E" w:rsidRPr="00EB2220" w:rsidRDefault="002B064E" w:rsidP="00EB2220">
      <w:pPr>
        <w:tabs>
          <w:tab w:val="left" w:pos="0"/>
          <w:tab w:val="left" w:pos="201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360" w:lineRule="auto"/>
        <w:jc w:val="both"/>
        <w:rPr>
          <w:rFonts w:ascii="Arial" w:hAnsi="Arial"/>
        </w:rPr>
      </w:pPr>
    </w:p>
    <w:p w:rsidR="002B064E" w:rsidRPr="002E43A7" w:rsidRDefault="00E36CBA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2.- </w:t>
      </w:r>
      <w:r w:rsidR="00256F71">
        <w:rPr>
          <w:rFonts w:cs="Arial"/>
          <w:b/>
          <w:bCs/>
          <w:color w:val="1F497D" w:themeColor="text2"/>
          <w:lang w:val="es-ES"/>
        </w:rPr>
        <w:t>Modulo 2</w:t>
      </w:r>
    </w:p>
    <w:p w:rsidR="001830D1" w:rsidRDefault="00256F71" w:rsidP="001830D1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Definir el concepto de fuego</w:t>
      </w:r>
    </w:p>
    <w:p w:rsidR="00256F71" w:rsidRDefault="00256F71" w:rsidP="001830D1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Definir los elementos que componen el triangulo y tetraedro del fuego</w:t>
      </w:r>
    </w:p>
    <w:p w:rsidR="00256F71" w:rsidRDefault="00256F71" w:rsidP="001830D1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Definir las formas en las que se transfiere el calor.</w:t>
      </w:r>
    </w:p>
    <w:p w:rsidR="00256F71" w:rsidRDefault="00256F71" w:rsidP="001830D1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lastRenderedPageBreak/>
        <w:t>Conocer las diferentes clases de fuego, conocer los diferentes métodos de extinción.</w:t>
      </w:r>
    </w:p>
    <w:p w:rsidR="00256F71" w:rsidRDefault="00256F71" w:rsidP="001830D1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 xml:space="preserve">Definir y explicar </w:t>
      </w:r>
      <w:proofErr w:type="spellStart"/>
      <w:r>
        <w:t>conveptos</w:t>
      </w:r>
      <w:proofErr w:type="spellEnd"/>
      <w:r>
        <w:t xml:space="preserve"> técnicos como:</w:t>
      </w:r>
    </w:p>
    <w:p w:rsidR="00256F71" w:rsidRDefault="00256F71" w:rsidP="00256F71">
      <w:pPr>
        <w:pStyle w:val="Prrafodelista"/>
        <w:numPr>
          <w:ilvl w:val="0"/>
          <w:numId w:val="50"/>
        </w:numPr>
        <w:spacing w:line="360" w:lineRule="auto"/>
        <w:jc w:val="both"/>
      </w:pPr>
      <w:r>
        <w:t>Temperatura de ignición</w:t>
      </w:r>
    </w:p>
    <w:p w:rsidR="00256F71" w:rsidRDefault="00256F71" w:rsidP="00256F71">
      <w:pPr>
        <w:pStyle w:val="Prrafodelista"/>
        <w:numPr>
          <w:ilvl w:val="0"/>
          <w:numId w:val="50"/>
        </w:numPr>
        <w:spacing w:line="360" w:lineRule="auto"/>
        <w:jc w:val="both"/>
      </w:pPr>
      <w:r>
        <w:t>Temperatura de gasificación</w:t>
      </w:r>
    </w:p>
    <w:p w:rsidR="00256F71" w:rsidRDefault="00256F71" w:rsidP="00256F71">
      <w:pPr>
        <w:pStyle w:val="Prrafodelista"/>
        <w:numPr>
          <w:ilvl w:val="0"/>
          <w:numId w:val="50"/>
        </w:numPr>
        <w:spacing w:line="360" w:lineRule="auto"/>
        <w:jc w:val="both"/>
      </w:pPr>
      <w:r>
        <w:t>Mezcla inflamable</w:t>
      </w:r>
    </w:p>
    <w:p w:rsidR="00256F71" w:rsidRDefault="00256F71" w:rsidP="00256F71">
      <w:pPr>
        <w:pStyle w:val="Prrafodelista"/>
        <w:numPr>
          <w:ilvl w:val="0"/>
          <w:numId w:val="50"/>
        </w:numPr>
        <w:spacing w:line="360" w:lineRule="auto"/>
        <w:jc w:val="both"/>
      </w:pPr>
      <w:r>
        <w:t>Densidad y peso especifico</w:t>
      </w:r>
    </w:p>
    <w:p w:rsidR="00256F71" w:rsidRDefault="00256F71" w:rsidP="00256F71">
      <w:pPr>
        <w:pStyle w:val="Prrafodelista"/>
        <w:numPr>
          <w:ilvl w:val="0"/>
          <w:numId w:val="50"/>
        </w:numPr>
        <w:spacing w:line="360" w:lineRule="auto"/>
        <w:jc w:val="both"/>
      </w:pPr>
      <w:r>
        <w:t>Densidad de los vapores etc.</w:t>
      </w:r>
    </w:p>
    <w:p w:rsidR="00256F71" w:rsidRDefault="00256F71" w:rsidP="00256F71">
      <w:pPr>
        <w:spacing w:line="360" w:lineRule="auto"/>
        <w:jc w:val="both"/>
      </w:pPr>
    </w:p>
    <w:p w:rsidR="00FE0E3E" w:rsidRPr="001830D1" w:rsidRDefault="00FE0E3E" w:rsidP="00FE0E3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3.- </w:t>
      </w:r>
      <w:r w:rsidR="00256F71">
        <w:rPr>
          <w:rFonts w:cs="Arial"/>
          <w:b/>
          <w:bCs/>
          <w:color w:val="1F497D" w:themeColor="text2"/>
          <w:lang w:val="es-ES"/>
        </w:rPr>
        <w:t>Modulo 3</w:t>
      </w:r>
    </w:p>
    <w:p w:rsidR="00DC61E5" w:rsidRDefault="00DA06C3" w:rsidP="00DC61E5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Extintores portátiles</w:t>
      </w:r>
    </w:p>
    <w:p w:rsidR="00DA06C3" w:rsidRDefault="00DA06C3" w:rsidP="00DC61E5">
      <w:pPr>
        <w:numPr>
          <w:ilvl w:val="0"/>
          <w:numId w:val="27"/>
        </w:numPr>
        <w:spacing w:line="360" w:lineRule="auto"/>
        <w:ind w:left="709" w:hanging="425"/>
        <w:jc w:val="both"/>
      </w:pPr>
      <w:proofErr w:type="spellStart"/>
      <w:r>
        <w:t>Claes</w:t>
      </w:r>
      <w:proofErr w:type="spellEnd"/>
      <w:r>
        <w:t xml:space="preserve"> de fuego según NCH 934</w:t>
      </w:r>
    </w:p>
    <w:p w:rsidR="00DA06C3" w:rsidRDefault="00DA06C3" w:rsidP="00DC61E5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Causa de los incendios</w:t>
      </w:r>
    </w:p>
    <w:p w:rsidR="00DA06C3" w:rsidRDefault="00DA06C3" w:rsidP="00DC61E5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Equipos y agentes de extinción (características), tipos de extintores.</w:t>
      </w:r>
    </w:p>
    <w:p w:rsidR="00DA06C3" w:rsidRDefault="00DA06C3" w:rsidP="00DC61E5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Control visual, señalización y ubicación según NCH 1433</w:t>
      </w:r>
    </w:p>
    <w:p w:rsidR="00DA06C3" w:rsidRDefault="00DA06C3" w:rsidP="00DC61E5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Operaciones de extintores, instalaciones fijas (red seca, red húmeda y sus características)</w:t>
      </w:r>
    </w:p>
    <w:p w:rsidR="00DC61E5" w:rsidRDefault="00DC61E5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:rsidR="00DA06C3" w:rsidRPr="00DA06C3" w:rsidRDefault="00DA0956" w:rsidP="00DA06C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4</w:t>
      </w:r>
      <w:r w:rsidR="00E36CBA" w:rsidRPr="00E36CBA">
        <w:rPr>
          <w:rFonts w:cs="Arial"/>
          <w:b/>
          <w:bCs/>
          <w:color w:val="1F497D" w:themeColor="text2"/>
          <w:lang w:val="es-ES"/>
        </w:rPr>
        <w:t xml:space="preserve">.- </w:t>
      </w:r>
      <w:r w:rsidR="002B064E">
        <w:rPr>
          <w:rFonts w:cs="Arial"/>
          <w:b/>
          <w:bCs/>
          <w:color w:val="1F497D" w:themeColor="text2"/>
          <w:lang w:val="es-ES"/>
        </w:rPr>
        <w:t xml:space="preserve"> </w:t>
      </w:r>
      <w:r w:rsidR="00DA06C3">
        <w:rPr>
          <w:rFonts w:cs="Arial"/>
          <w:b/>
          <w:bCs/>
          <w:color w:val="1F497D" w:themeColor="text2"/>
          <w:lang w:val="es-ES"/>
        </w:rPr>
        <w:t>Modulo 4</w:t>
      </w:r>
    </w:p>
    <w:p w:rsidR="00FE0E3E" w:rsidRPr="00DA06C3" w:rsidRDefault="00DA06C3" w:rsidP="00FE0E3E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rPr>
          <w:rFonts w:cs="Arial"/>
          <w:bCs/>
          <w:lang w:val="es-ES"/>
        </w:rPr>
        <w:t>Conocer y describir gran parte del material menor con el que se relaciona un brigadista</w:t>
      </w:r>
    </w:p>
    <w:p w:rsidR="00DA06C3" w:rsidRPr="00DA06C3" w:rsidRDefault="00DA06C3" w:rsidP="00FE0E3E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rPr>
          <w:rFonts w:cs="Arial"/>
          <w:bCs/>
          <w:lang w:val="es-ES"/>
        </w:rPr>
        <w:t>Dominar inicialmente el vocabulario designado al material menor.</w:t>
      </w:r>
    </w:p>
    <w:p w:rsidR="00DA06C3" w:rsidRPr="00DA06C3" w:rsidRDefault="00DA06C3" w:rsidP="00FE0E3E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rPr>
          <w:rFonts w:cs="Arial"/>
          <w:bCs/>
          <w:lang w:val="es-ES"/>
        </w:rPr>
        <w:t>Conocer, aplicar y describir la importancia de los diferentes patrones de agua</w:t>
      </w:r>
    </w:p>
    <w:p w:rsidR="00DA06C3" w:rsidRPr="00DA06C3" w:rsidRDefault="00DA06C3" w:rsidP="00FE0E3E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rPr>
          <w:rFonts w:cs="Arial"/>
          <w:bCs/>
          <w:lang w:val="es-ES"/>
        </w:rPr>
        <w:t>Conocer y aplicar los distintos tipos de enrollado para que despliegue de mangueras.</w:t>
      </w:r>
    </w:p>
    <w:p w:rsidR="00DA06C3" w:rsidRPr="00DA06C3" w:rsidRDefault="00DA06C3" w:rsidP="00FE0E3E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rPr>
          <w:rFonts w:cs="Arial"/>
          <w:bCs/>
          <w:lang w:val="es-ES"/>
        </w:rPr>
        <w:t>Realizar los diferentes tipos de enrollado para el despliegue de mangueras.</w:t>
      </w:r>
    </w:p>
    <w:p w:rsidR="00DA06C3" w:rsidRPr="001830D1" w:rsidRDefault="00DA06C3" w:rsidP="00FE0E3E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rPr>
          <w:rFonts w:cs="Arial"/>
          <w:bCs/>
          <w:lang w:val="es-ES"/>
        </w:rPr>
        <w:t>Realizar los diferentes tipos de armadas y definir el porque de su uso.</w:t>
      </w:r>
    </w:p>
    <w:p w:rsidR="0033615B" w:rsidRDefault="0033615B" w:rsidP="0033615B">
      <w:pPr>
        <w:jc w:val="both"/>
        <w:rPr>
          <w:rFonts w:ascii="Arial" w:hAnsi="Arial"/>
        </w:rPr>
      </w:pPr>
    </w:p>
    <w:p w:rsidR="00DA06C3" w:rsidRDefault="00DA06C3" w:rsidP="0033615B">
      <w:pPr>
        <w:jc w:val="both"/>
        <w:rPr>
          <w:rFonts w:ascii="Arial" w:hAnsi="Arial"/>
        </w:rPr>
      </w:pPr>
    </w:p>
    <w:p w:rsidR="00DA06C3" w:rsidRDefault="00DA06C3" w:rsidP="0033615B">
      <w:pPr>
        <w:jc w:val="both"/>
        <w:rPr>
          <w:rFonts w:ascii="Arial" w:hAnsi="Arial"/>
        </w:rPr>
      </w:pPr>
    </w:p>
    <w:p w:rsidR="0033615B" w:rsidRDefault="0033615B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5.- </w:t>
      </w:r>
      <w:r w:rsidR="00DA06C3">
        <w:rPr>
          <w:rFonts w:cs="Arial"/>
          <w:b/>
          <w:bCs/>
          <w:color w:val="1F497D" w:themeColor="text2"/>
          <w:lang w:val="es-ES"/>
        </w:rPr>
        <w:t>Modulo 5</w:t>
      </w:r>
    </w:p>
    <w:p w:rsidR="001629FC" w:rsidRDefault="00DA06C3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Describir el servicio de emergencias medicas</w:t>
      </w:r>
    </w:p>
    <w:p w:rsidR="00DA06C3" w:rsidRDefault="00DA06C3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Describir los deberes de un asistente de primeros auxilios y el equipo de protección personal requerido.</w:t>
      </w:r>
    </w:p>
    <w:p w:rsidR="001830D1" w:rsidRDefault="00DA06C3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Enumerar los pasos para evaluar la escena y describir la organización de la escena.</w:t>
      </w:r>
    </w:p>
    <w:p w:rsidR="006539DD" w:rsidRDefault="006539DD" w:rsidP="006539DD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</w:p>
    <w:p w:rsidR="006539DD" w:rsidRDefault="006539DD" w:rsidP="006539D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6.- </w:t>
      </w:r>
      <w:r w:rsidR="002C4A52">
        <w:rPr>
          <w:rFonts w:cs="Arial"/>
          <w:b/>
          <w:bCs/>
          <w:color w:val="1F497D" w:themeColor="text2"/>
          <w:lang w:val="es-ES"/>
        </w:rPr>
        <w:t>Modulo 6</w:t>
      </w:r>
    </w:p>
    <w:p w:rsidR="006539DD" w:rsidRDefault="002C4A52" w:rsidP="006539DD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Definición de trauma y sus consecuencias</w:t>
      </w:r>
    </w:p>
    <w:p w:rsidR="002C4A52" w:rsidRDefault="002C4A52" w:rsidP="006539DD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Conocer las normas, métodos y precauciones al asistir a una persona lesionada.</w:t>
      </w:r>
    </w:p>
    <w:p w:rsidR="002C4A52" w:rsidRDefault="002C4A52" w:rsidP="006539DD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proofErr w:type="spellStart"/>
      <w:r>
        <w:t>Recnocer</w:t>
      </w:r>
      <w:proofErr w:type="spellEnd"/>
      <w:r>
        <w:t xml:space="preserve"> la </w:t>
      </w:r>
      <w:proofErr w:type="spellStart"/>
      <w:r>
        <w:t>precensia</w:t>
      </w:r>
      <w:proofErr w:type="spellEnd"/>
      <w:r>
        <w:t xml:space="preserve"> de lesiones traumáticas que derivan a un compromiso de conciencia.</w:t>
      </w:r>
    </w:p>
    <w:p w:rsidR="002C4A52" w:rsidRDefault="002C4A52" w:rsidP="006539DD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Maniobra de Heimlich</w:t>
      </w:r>
    </w:p>
    <w:p w:rsidR="002C4A52" w:rsidRDefault="002C4A52" w:rsidP="006539DD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Evaluación primaria de un lesionado, definición y conceptos de shock, TEC, IAM, PCR y otros.</w:t>
      </w:r>
    </w:p>
    <w:p w:rsidR="002C4A52" w:rsidRDefault="002C4A52" w:rsidP="006539DD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 xml:space="preserve">Realizar un manejo inicial de un lesionado y aplicar el (a, b, c, d y e) </w:t>
      </w:r>
      <w:proofErr w:type="spellStart"/>
      <w:r>
        <w:t>ABc</w:t>
      </w:r>
      <w:proofErr w:type="spellEnd"/>
      <w:r>
        <w:t xml:space="preserve"> del trauma.</w:t>
      </w:r>
    </w:p>
    <w:p w:rsidR="002C4A52" w:rsidRDefault="002C4A52" w:rsidP="006539DD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Evaluación de signos vitales de in lesionado (pulso, respiración, reflejo, pupilar y temperatura)</w:t>
      </w:r>
    </w:p>
    <w:p w:rsidR="002C4A52" w:rsidRDefault="002C4A52" w:rsidP="006539DD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Inmovilización de pie, cúbito, prono, dorsal o lateral, sentado.</w:t>
      </w:r>
    </w:p>
    <w:p w:rsidR="006539DD" w:rsidRDefault="006539DD" w:rsidP="006539D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Cs/>
          <w:color w:val="1F497D" w:themeColor="text2"/>
          <w:lang w:val="es-ES"/>
        </w:rPr>
      </w:pPr>
    </w:p>
    <w:p w:rsidR="006539DD" w:rsidRDefault="006539DD" w:rsidP="006539D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7.- </w:t>
      </w:r>
      <w:r w:rsidR="002C4A52">
        <w:rPr>
          <w:rFonts w:cs="Arial"/>
          <w:b/>
          <w:bCs/>
          <w:color w:val="1F497D" w:themeColor="text2"/>
          <w:lang w:val="es-ES"/>
        </w:rPr>
        <w:t>Modulo 7</w:t>
      </w:r>
    </w:p>
    <w:p w:rsidR="006539DD" w:rsidRDefault="002C4A52" w:rsidP="006539DD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Aplicación de técnicas y extinción de fuegos con extintores portátiles de polvo químico  seco (PQS) o agua.</w:t>
      </w:r>
    </w:p>
    <w:p w:rsidR="002C4A52" w:rsidRDefault="002C4A52" w:rsidP="006539DD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Aplicación de técnicas y trabajo con el material menor.</w:t>
      </w:r>
    </w:p>
    <w:p w:rsidR="002C4A52" w:rsidRDefault="002C4A52" w:rsidP="006539DD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Procedimientos en la extinción de fuegos, uso de líneas y agua, extinción de fuegos por medio de líneas de agua</w:t>
      </w:r>
    </w:p>
    <w:p w:rsidR="001F090D" w:rsidRPr="004E33DF" w:rsidRDefault="002C4A52" w:rsidP="002C4A52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Evaluación primaria de un lesionado y trabajos de inmovilización y traslado de pacientes.</w:t>
      </w:r>
      <w:r w:rsidR="006539DD" w:rsidRPr="004E33DF">
        <w:t xml:space="preserve"> </w:t>
      </w: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06C3" w:rsidRDefault="00DA06C3" w:rsidP="004E33DF">
      <w:r>
        <w:separator/>
      </w:r>
    </w:p>
  </w:endnote>
  <w:endnote w:type="continuationSeparator" w:id="0">
    <w:p w:rsidR="00DA06C3" w:rsidRDefault="00DA06C3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F06" w:rsidRPr="00475E91" w:rsidRDefault="000B1F06" w:rsidP="000B1F06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:rsidR="000B1F06" w:rsidRPr="00475E91" w:rsidRDefault="000B1F06" w:rsidP="000B1F06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:rsidR="00DA06C3" w:rsidRPr="000B1F06" w:rsidRDefault="00DA06C3" w:rsidP="000B1F06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06C3" w:rsidRDefault="00DA06C3" w:rsidP="004E33DF">
      <w:r>
        <w:separator/>
      </w:r>
    </w:p>
  </w:footnote>
  <w:footnote w:type="continuationSeparator" w:id="0">
    <w:p w:rsidR="00DA06C3" w:rsidRDefault="00DA06C3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06C3" w:rsidRDefault="00DA06C3">
    <w:pPr>
      <w:pStyle w:val="Encabezado"/>
    </w:pPr>
    <w:r>
      <w:rPr>
        <w:noProof/>
        <w:lang w:val="es-ES"/>
      </w:rPr>
      <w:drawing>
        <wp:inline distT="0" distB="0" distL="0" distR="0" wp14:anchorId="15FB91A2" wp14:editId="6F0EA90C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3">
    <w:nsid w:val="1C9B2DAF"/>
    <w:multiLevelType w:val="hybridMultilevel"/>
    <w:tmpl w:val="D376D6F0"/>
    <w:lvl w:ilvl="0" w:tplc="88BC1298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5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7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9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1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3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7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8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9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F9823AB"/>
    <w:multiLevelType w:val="hybridMultilevel"/>
    <w:tmpl w:val="50A8A13E"/>
    <w:lvl w:ilvl="0" w:tplc="3E5CE442">
      <w:start w:val="2"/>
      <w:numFmt w:val="bullet"/>
      <w:lvlText w:val="-"/>
      <w:lvlJc w:val="left"/>
      <w:pPr>
        <w:ind w:left="106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1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2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6">
    <w:nsid w:val="720E429D"/>
    <w:multiLevelType w:val="hybridMultilevel"/>
    <w:tmpl w:val="F0A69934"/>
    <w:lvl w:ilvl="0" w:tplc="742AF4D4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8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5"/>
  </w:num>
  <w:num w:numId="12">
    <w:abstractNumId w:val="49"/>
  </w:num>
  <w:num w:numId="13">
    <w:abstractNumId w:val="33"/>
  </w:num>
  <w:num w:numId="14">
    <w:abstractNumId w:val="43"/>
  </w:num>
  <w:num w:numId="15">
    <w:abstractNumId w:val="44"/>
  </w:num>
  <w:num w:numId="16">
    <w:abstractNumId w:val="31"/>
  </w:num>
  <w:num w:numId="17">
    <w:abstractNumId w:val="16"/>
  </w:num>
  <w:num w:numId="18">
    <w:abstractNumId w:val="15"/>
  </w:num>
  <w:num w:numId="19">
    <w:abstractNumId w:val="29"/>
  </w:num>
  <w:num w:numId="20">
    <w:abstractNumId w:val="48"/>
  </w:num>
  <w:num w:numId="21">
    <w:abstractNumId w:val="34"/>
  </w:num>
  <w:num w:numId="22">
    <w:abstractNumId w:val="20"/>
  </w:num>
  <w:num w:numId="23">
    <w:abstractNumId w:val="42"/>
  </w:num>
  <w:num w:numId="24">
    <w:abstractNumId w:val="36"/>
  </w:num>
  <w:num w:numId="25">
    <w:abstractNumId w:val="28"/>
  </w:num>
  <w:num w:numId="26">
    <w:abstractNumId w:val="37"/>
  </w:num>
  <w:num w:numId="27">
    <w:abstractNumId w:val="26"/>
  </w:num>
  <w:num w:numId="28">
    <w:abstractNumId w:val="18"/>
  </w:num>
  <w:num w:numId="29">
    <w:abstractNumId w:val="11"/>
  </w:num>
  <w:num w:numId="30">
    <w:abstractNumId w:val="24"/>
  </w:num>
  <w:num w:numId="31">
    <w:abstractNumId w:val="17"/>
  </w:num>
  <w:num w:numId="32">
    <w:abstractNumId w:val="12"/>
  </w:num>
  <w:num w:numId="33">
    <w:abstractNumId w:val="45"/>
  </w:num>
  <w:num w:numId="34">
    <w:abstractNumId w:val="19"/>
  </w:num>
  <w:num w:numId="35">
    <w:abstractNumId w:val="14"/>
  </w:num>
  <w:num w:numId="36">
    <w:abstractNumId w:val="23"/>
  </w:num>
  <w:num w:numId="37">
    <w:abstractNumId w:val="30"/>
  </w:num>
  <w:num w:numId="38">
    <w:abstractNumId w:val="38"/>
  </w:num>
  <w:num w:numId="39">
    <w:abstractNumId w:val="22"/>
  </w:num>
  <w:num w:numId="40">
    <w:abstractNumId w:val="21"/>
  </w:num>
  <w:num w:numId="41">
    <w:abstractNumId w:val="35"/>
  </w:num>
  <w:num w:numId="42">
    <w:abstractNumId w:val="10"/>
  </w:num>
  <w:num w:numId="43">
    <w:abstractNumId w:val="39"/>
  </w:num>
  <w:num w:numId="44">
    <w:abstractNumId w:val="41"/>
  </w:num>
  <w:num w:numId="45">
    <w:abstractNumId w:val="32"/>
  </w:num>
  <w:num w:numId="46">
    <w:abstractNumId w:val="27"/>
  </w:num>
  <w:num w:numId="47">
    <w:abstractNumId w:val="47"/>
  </w:num>
  <w:num w:numId="48">
    <w:abstractNumId w:val="13"/>
  </w:num>
  <w:num w:numId="49">
    <w:abstractNumId w:val="40"/>
  </w:num>
  <w:num w:numId="5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0B1F06"/>
    <w:rsid w:val="00110244"/>
    <w:rsid w:val="001629FC"/>
    <w:rsid w:val="001830D1"/>
    <w:rsid w:val="001F090D"/>
    <w:rsid w:val="00256F71"/>
    <w:rsid w:val="002825CC"/>
    <w:rsid w:val="00296B1C"/>
    <w:rsid w:val="002B064E"/>
    <w:rsid w:val="002C4A52"/>
    <w:rsid w:val="002E43A7"/>
    <w:rsid w:val="00324F57"/>
    <w:rsid w:val="003351A3"/>
    <w:rsid w:val="0033615B"/>
    <w:rsid w:val="00407C99"/>
    <w:rsid w:val="00416AA5"/>
    <w:rsid w:val="00475E91"/>
    <w:rsid w:val="004E25CC"/>
    <w:rsid w:val="004E33DF"/>
    <w:rsid w:val="00530804"/>
    <w:rsid w:val="00571C6A"/>
    <w:rsid w:val="005D60E0"/>
    <w:rsid w:val="006539DD"/>
    <w:rsid w:val="006D4A91"/>
    <w:rsid w:val="00745D15"/>
    <w:rsid w:val="0080027B"/>
    <w:rsid w:val="0081023B"/>
    <w:rsid w:val="00832C43"/>
    <w:rsid w:val="008A2EDA"/>
    <w:rsid w:val="008A5426"/>
    <w:rsid w:val="00955051"/>
    <w:rsid w:val="0097771A"/>
    <w:rsid w:val="00BB150B"/>
    <w:rsid w:val="00D8405A"/>
    <w:rsid w:val="00DA06C3"/>
    <w:rsid w:val="00DA0956"/>
    <w:rsid w:val="00DC425B"/>
    <w:rsid w:val="00DC61E5"/>
    <w:rsid w:val="00E36CBA"/>
    <w:rsid w:val="00E52B99"/>
    <w:rsid w:val="00EB2220"/>
    <w:rsid w:val="00EC16F0"/>
    <w:rsid w:val="00F77B5C"/>
    <w:rsid w:val="00FE0E3E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4"/>
    <o:shapelayout v:ext="edit">
      <o:idmap v:ext="edit" data="1"/>
    </o:shapelayout>
  </w:shapeDefaults>
  <w:decimalSymbol w:val=","/>
  <w:listSeparator w:val=";"/>
  <w14:docId w14:val="3DDE756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paragraph" w:customStyle="1" w:styleId="Default">
    <w:name w:val="Default"/>
    <w:rsid w:val="008A5426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lang w:val="es-ES"/>
    </w:rPr>
  </w:style>
  <w:style w:type="character" w:styleId="Hipervnculo">
    <w:name w:val="Hyperlink"/>
    <w:basedOn w:val="Fuentedeprrafopredeter"/>
    <w:rsid w:val="000B1F0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paragraph" w:customStyle="1" w:styleId="Default">
    <w:name w:val="Default"/>
    <w:rsid w:val="008A5426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lang w:val="es-ES"/>
    </w:rPr>
  </w:style>
  <w:style w:type="character" w:styleId="Hipervnculo">
    <w:name w:val="Hyperlink"/>
    <w:basedOn w:val="Fuentedeprrafopredeter"/>
    <w:rsid w:val="000B1F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541</Words>
  <Characters>2980</Characters>
  <Application>Microsoft Macintosh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2026-01-21T21:45:00Z</dcterms:created>
  <dcterms:modified xsi:type="dcterms:W3CDTF">2026-01-21T21:45:00Z</dcterms:modified>
</cp:coreProperties>
</file>