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588181" w14:textId="77777777" w:rsidR="004E33DF" w:rsidRDefault="004E33DF" w:rsidP="003D6E80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0000FF"/>
          <w:sz w:val="28"/>
          <w:szCs w:val="28"/>
          <w:lang w:val="es-ES"/>
        </w:rPr>
      </w:pPr>
      <w:bookmarkStart w:id="0" w:name="_GoBack"/>
      <w:bookmarkEnd w:id="0"/>
    </w:p>
    <w:p w14:paraId="176CDAA1" w14:textId="24467E89" w:rsidR="004E33DF" w:rsidRPr="00475E91" w:rsidRDefault="004E33DF" w:rsidP="00BA11E5">
      <w:pPr>
        <w:spacing w:line="0" w:lineRule="atLeast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r w:rsidR="00011017">
        <w:rPr>
          <w:rFonts w:cs="Arial"/>
          <w:b/>
          <w:color w:val="1F497D" w:themeColor="text2"/>
          <w:sz w:val="28"/>
          <w:szCs w:val="28"/>
          <w:lang w:val="es-ES"/>
        </w:rPr>
        <w:t>Técnica de Operación de Autoclaves, Caldera de Calefacción e Industrial</w:t>
      </w: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”</w:t>
      </w:r>
      <w:r w:rsidR="00BA11E5">
        <w:rPr>
          <w:rFonts w:cs="Arial"/>
          <w:b/>
          <w:color w:val="1F497D" w:themeColor="text2"/>
          <w:sz w:val="28"/>
          <w:szCs w:val="28"/>
          <w:lang w:val="es-ES"/>
        </w:rPr>
        <w:t xml:space="preserve"> (35</w:t>
      </w:r>
      <w:r w:rsidR="00A51C6B">
        <w:rPr>
          <w:rFonts w:cs="Arial"/>
          <w:b/>
          <w:color w:val="1F497D" w:themeColor="text2"/>
          <w:sz w:val="28"/>
          <w:szCs w:val="28"/>
          <w:lang w:val="es-ES"/>
        </w:rPr>
        <w:t xml:space="preserve"> horas)</w:t>
      </w:r>
    </w:p>
    <w:p w14:paraId="460BFEC5" w14:textId="77777777" w:rsidR="004E33DF" w:rsidRPr="00AB2B21" w:rsidRDefault="004E33DF" w:rsidP="003D6E80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5539B2D1" w14:textId="335CFFC0" w:rsidR="004E33DF" w:rsidRPr="00AB2B21" w:rsidRDefault="00E36CBA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AB2B21">
        <w:rPr>
          <w:rFonts w:cs="Arial"/>
          <w:b/>
          <w:bCs/>
          <w:color w:val="1F497D" w:themeColor="text2"/>
          <w:lang w:val="es-ES"/>
        </w:rPr>
        <w:t xml:space="preserve">1.- </w:t>
      </w:r>
      <w:r w:rsidR="00A51C6B" w:rsidRPr="00AB2B21">
        <w:rPr>
          <w:rFonts w:cs="Arial"/>
          <w:b/>
          <w:bCs/>
          <w:color w:val="1F497D" w:themeColor="text2"/>
          <w:lang w:val="es-ES"/>
        </w:rPr>
        <w:t>Rol del Operador</w:t>
      </w:r>
    </w:p>
    <w:p w14:paraId="28135D9D" w14:textId="77777777" w:rsidR="00A51C6B" w:rsidRPr="00AB2B21" w:rsidRDefault="00A51C6B" w:rsidP="003D6E80">
      <w:pPr>
        <w:spacing w:line="360" w:lineRule="auto"/>
        <w:jc w:val="both"/>
        <w:rPr>
          <w:rFonts w:cs="Arial"/>
        </w:rPr>
      </w:pPr>
      <w:r w:rsidRPr="00AB2B21">
        <w:rPr>
          <w:rFonts w:cs="Arial"/>
        </w:rPr>
        <w:t xml:space="preserve">Reconocer alcances de:  </w:t>
      </w:r>
    </w:p>
    <w:p w14:paraId="09FB2083" w14:textId="77777777" w:rsidR="00A51C6B" w:rsidRPr="00AB2B21" w:rsidRDefault="00A51C6B" w:rsidP="003D6E80">
      <w:pPr>
        <w:numPr>
          <w:ilvl w:val="0"/>
          <w:numId w:val="6"/>
        </w:numPr>
        <w:tabs>
          <w:tab w:val="left" w:pos="426"/>
        </w:tabs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La ley 16744 Seguro Social obligatorio contra accidente de trabajo.</w:t>
      </w:r>
    </w:p>
    <w:p w14:paraId="021AF837" w14:textId="77777777" w:rsidR="00A51C6B" w:rsidRPr="00AB2B21" w:rsidRDefault="00A51C6B" w:rsidP="003D6E80">
      <w:pPr>
        <w:numPr>
          <w:ilvl w:val="0"/>
          <w:numId w:val="5"/>
        </w:numPr>
        <w:tabs>
          <w:tab w:val="left" w:pos="426"/>
        </w:tabs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Decreto Supremo n° 594 Condiciones sanitaria en los lugares de trabajo.</w:t>
      </w:r>
    </w:p>
    <w:p w14:paraId="5FB1196A" w14:textId="77777777" w:rsidR="00A51C6B" w:rsidRPr="00AB2B21" w:rsidRDefault="00A51C6B" w:rsidP="003D6E80">
      <w:pPr>
        <w:numPr>
          <w:ilvl w:val="0"/>
          <w:numId w:val="5"/>
        </w:numPr>
        <w:tabs>
          <w:tab w:val="left" w:pos="426"/>
        </w:tabs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Responsabilidad Laboral en lo material y civil en el daño a las personas.</w:t>
      </w:r>
    </w:p>
    <w:p w14:paraId="79ABC02B" w14:textId="77777777" w:rsidR="004E33DF" w:rsidRPr="00AB2B21" w:rsidRDefault="004E33DF" w:rsidP="003D6E80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4CF838A4" w14:textId="7296F8F0" w:rsidR="004E33DF" w:rsidRPr="00AB2B21" w:rsidRDefault="00E36CBA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AB2B21">
        <w:rPr>
          <w:rFonts w:cs="Arial"/>
          <w:b/>
          <w:bCs/>
          <w:color w:val="1F497D" w:themeColor="text2"/>
          <w:lang w:val="es-ES"/>
        </w:rPr>
        <w:t xml:space="preserve">2.- </w:t>
      </w:r>
      <w:r w:rsidR="00147F30">
        <w:rPr>
          <w:rFonts w:cs="Arial"/>
          <w:b/>
          <w:bCs/>
          <w:color w:val="1F497D" w:themeColor="text2"/>
          <w:lang w:val="es-ES"/>
        </w:rPr>
        <w:t>El Autoclave y la</w:t>
      </w:r>
      <w:r w:rsidR="00A51C6B" w:rsidRPr="00AB2B21">
        <w:rPr>
          <w:rFonts w:cs="Arial"/>
          <w:b/>
          <w:bCs/>
          <w:color w:val="1F497D" w:themeColor="text2"/>
          <w:lang w:val="es-ES"/>
        </w:rPr>
        <w:t xml:space="preserve"> Caldera como Agente Contaminante del aire y del suelo</w:t>
      </w:r>
    </w:p>
    <w:p w14:paraId="537C3E62" w14:textId="049E446F" w:rsidR="00A51C6B" w:rsidRPr="00AB2B21" w:rsidRDefault="00A51C6B" w:rsidP="003D6E80">
      <w:pPr>
        <w:numPr>
          <w:ilvl w:val="0"/>
          <w:numId w:val="5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 xml:space="preserve">Indicadores de niveles de contaminación y forma de eliminación de desechos. </w:t>
      </w:r>
    </w:p>
    <w:p w14:paraId="1E9D939D" w14:textId="77777777" w:rsidR="004E33DF" w:rsidRPr="00AB2B21" w:rsidRDefault="004E33DF" w:rsidP="003D6E80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1E34A93B" w14:textId="5B8AA293" w:rsidR="004E33DF" w:rsidRPr="00AB2B21" w:rsidRDefault="00E36CBA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AB2B21">
        <w:rPr>
          <w:rFonts w:cs="Arial"/>
          <w:b/>
          <w:bCs/>
          <w:color w:val="1F497D" w:themeColor="text2"/>
          <w:lang w:val="es-ES"/>
        </w:rPr>
        <w:t xml:space="preserve">3.- </w:t>
      </w:r>
      <w:r w:rsidR="00147F30">
        <w:rPr>
          <w:rFonts w:cs="Arial"/>
          <w:b/>
          <w:bCs/>
          <w:color w:val="1F497D" w:themeColor="text2"/>
          <w:lang w:val="es-ES"/>
        </w:rPr>
        <w:t>El Autoclave y la</w:t>
      </w:r>
      <w:r w:rsidR="00A51C6B" w:rsidRPr="00AB2B21">
        <w:rPr>
          <w:rFonts w:cs="Arial"/>
          <w:b/>
          <w:bCs/>
          <w:color w:val="1F497D" w:themeColor="text2"/>
          <w:lang w:val="es-ES"/>
        </w:rPr>
        <w:t xml:space="preserve"> Caldera como Elemento de Alto Riesgo</w:t>
      </w:r>
      <w:r w:rsidR="004E33DF" w:rsidRPr="00AB2B21">
        <w:rPr>
          <w:rFonts w:cs="Arial"/>
          <w:b/>
          <w:bCs/>
          <w:color w:val="1F497D" w:themeColor="text2"/>
          <w:lang w:val="es-ES"/>
        </w:rPr>
        <w:t xml:space="preserve"> </w:t>
      </w:r>
    </w:p>
    <w:p w14:paraId="7ECA33FF" w14:textId="722AAC9B" w:rsidR="00E36CBA" w:rsidRPr="00AB2B21" w:rsidRDefault="00A51C6B" w:rsidP="003D6E80">
      <w:pPr>
        <w:widowControl w:val="0"/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after="39" w:line="360" w:lineRule="auto"/>
        <w:ind w:left="284" w:hanging="284"/>
        <w:rPr>
          <w:rFonts w:cs="Arial"/>
          <w:color w:val="000000"/>
          <w:lang w:val="es-ES"/>
        </w:rPr>
      </w:pPr>
      <w:r w:rsidRPr="00AB2B21">
        <w:rPr>
          <w:rFonts w:cs="Arial"/>
        </w:rPr>
        <w:t>Carga de trabajo bajo factores de Seguridad, fatiga y corrosión.</w:t>
      </w:r>
    </w:p>
    <w:p w14:paraId="2E39B79F" w14:textId="77777777" w:rsidR="00E36CBA" w:rsidRPr="00AB2B21" w:rsidRDefault="00E36CBA" w:rsidP="003D6E80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01E76D3C" w14:textId="4AAD63C2" w:rsidR="004E33DF" w:rsidRPr="00AB2B21" w:rsidRDefault="00E36CBA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Trebuchet MS"/>
          <w:color w:val="1F497D" w:themeColor="text2"/>
          <w:lang w:val="es-ES"/>
        </w:rPr>
      </w:pPr>
      <w:r w:rsidRPr="00AB2B21">
        <w:rPr>
          <w:rFonts w:cs="Arial"/>
          <w:b/>
          <w:bCs/>
          <w:color w:val="1F497D" w:themeColor="text2"/>
          <w:lang w:val="es-ES"/>
        </w:rPr>
        <w:t xml:space="preserve">4.- </w:t>
      </w:r>
      <w:r w:rsidR="00AB2B21" w:rsidRPr="00AB2B21">
        <w:rPr>
          <w:rFonts w:cs="Arial"/>
          <w:b/>
          <w:bCs/>
          <w:color w:val="1F497D" w:themeColor="text2"/>
          <w:lang w:val="es-ES"/>
        </w:rPr>
        <w:t>Legislación</w:t>
      </w:r>
      <w:r w:rsidR="00A51C6B" w:rsidRPr="00AB2B21">
        <w:rPr>
          <w:rFonts w:cs="Arial"/>
          <w:b/>
          <w:bCs/>
          <w:color w:val="1F497D" w:themeColor="text2"/>
          <w:lang w:val="es-ES"/>
        </w:rPr>
        <w:t xml:space="preserve"> Vigente DS Nº</w:t>
      </w:r>
      <w:r w:rsidR="00AB2B21" w:rsidRPr="00AB2B21">
        <w:rPr>
          <w:rFonts w:cs="Arial"/>
          <w:b/>
          <w:bCs/>
          <w:color w:val="1F497D" w:themeColor="text2"/>
          <w:lang w:val="es-ES"/>
        </w:rPr>
        <w:t xml:space="preserve"> 10 de 2012 del MINSAL</w:t>
      </w:r>
    </w:p>
    <w:p w14:paraId="6E270DEF" w14:textId="77777777" w:rsidR="00AB2B21" w:rsidRPr="00AB2B21" w:rsidRDefault="00AB2B21" w:rsidP="003D6E80">
      <w:pPr>
        <w:numPr>
          <w:ilvl w:val="0"/>
          <w:numId w:val="3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Ámbito.</w:t>
      </w:r>
    </w:p>
    <w:p w14:paraId="6B4E81EF" w14:textId="77777777" w:rsidR="00AB2B21" w:rsidRPr="00AB2B21" w:rsidRDefault="00AB2B21" w:rsidP="003D6E80">
      <w:pPr>
        <w:numPr>
          <w:ilvl w:val="0"/>
          <w:numId w:val="4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Aplicación.</w:t>
      </w:r>
    </w:p>
    <w:p w14:paraId="3DDB8E42" w14:textId="77777777" w:rsidR="00AB2B21" w:rsidRPr="00AB2B21" w:rsidRDefault="00AB2B21" w:rsidP="003D6E80">
      <w:pPr>
        <w:numPr>
          <w:ilvl w:val="0"/>
          <w:numId w:val="4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Definiciones.</w:t>
      </w:r>
    </w:p>
    <w:p w14:paraId="2AED4B20" w14:textId="2A827E8A" w:rsidR="00AB2B21" w:rsidRPr="00AB2B21" w:rsidRDefault="00AB2B21" w:rsidP="003D6E80">
      <w:pPr>
        <w:numPr>
          <w:ilvl w:val="0"/>
          <w:numId w:val="4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Condiciones generales de Instalación, operación, mantención control y fiscalización</w:t>
      </w:r>
      <w:r w:rsidR="00147F30">
        <w:rPr>
          <w:rFonts w:cs="Arial"/>
        </w:rPr>
        <w:t xml:space="preserve"> del autoclave, caldera de agua caliente, calefacción y/o vapor</w:t>
      </w:r>
      <w:r w:rsidRPr="00AB2B21">
        <w:rPr>
          <w:rFonts w:cs="Arial"/>
        </w:rPr>
        <w:t>.</w:t>
      </w:r>
    </w:p>
    <w:p w14:paraId="07EEB72B" w14:textId="48CF6189" w:rsidR="00E36CBA" w:rsidRDefault="00AB2B21" w:rsidP="003D6E80">
      <w:pPr>
        <w:numPr>
          <w:ilvl w:val="0"/>
          <w:numId w:val="4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Revisiones y pruebas de las condiciones de seguridad.  Indicaciones descritas en los informes técnicos.</w:t>
      </w:r>
    </w:p>
    <w:p w14:paraId="56DDAD71" w14:textId="77777777" w:rsidR="00AB2B21" w:rsidRDefault="00AB2B21" w:rsidP="003D6E80">
      <w:pPr>
        <w:spacing w:after="160" w:line="360" w:lineRule="auto"/>
        <w:ind w:left="284"/>
        <w:jc w:val="both"/>
        <w:rPr>
          <w:rFonts w:cs="Arial"/>
        </w:rPr>
      </w:pPr>
    </w:p>
    <w:p w14:paraId="3D5D5184" w14:textId="77777777" w:rsidR="003D6E80" w:rsidRPr="00AB2B21" w:rsidRDefault="003D6E80" w:rsidP="003D6E80">
      <w:pPr>
        <w:spacing w:after="160" w:line="360" w:lineRule="auto"/>
        <w:ind w:left="284"/>
        <w:jc w:val="both"/>
        <w:rPr>
          <w:rFonts w:cs="Arial"/>
        </w:rPr>
      </w:pPr>
    </w:p>
    <w:p w14:paraId="5505187D" w14:textId="6B3D4C52" w:rsidR="00AB2B21" w:rsidRDefault="00AB2B2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lastRenderedPageBreak/>
        <w:t>5</w:t>
      </w:r>
      <w:r w:rsidRPr="00AB2B21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 xml:space="preserve">Nociones Generales sobre </w:t>
      </w:r>
      <w:r w:rsidR="00147F30">
        <w:rPr>
          <w:rFonts w:cs="Arial"/>
          <w:b/>
          <w:bCs/>
          <w:color w:val="1F497D" w:themeColor="text2"/>
          <w:lang w:val="es-ES"/>
        </w:rPr>
        <w:t xml:space="preserve"> Agua Caliente y </w:t>
      </w:r>
      <w:r>
        <w:rPr>
          <w:rFonts w:cs="Arial"/>
          <w:b/>
          <w:bCs/>
          <w:color w:val="1F497D" w:themeColor="text2"/>
          <w:lang w:val="es-ES"/>
        </w:rPr>
        <w:t>Fluido Térmico; Definiciones de:</w:t>
      </w:r>
    </w:p>
    <w:p w14:paraId="70D8AFF4" w14:textId="77777777" w:rsidR="00AB2B21" w:rsidRPr="00AB2B21" w:rsidRDefault="00AB2B21" w:rsidP="003D6E80">
      <w:pPr>
        <w:numPr>
          <w:ilvl w:val="0"/>
          <w:numId w:val="7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Presión temperatura, calor, energía y potencia. Unidades de medida y equivalencias.</w:t>
      </w:r>
    </w:p>
    <w:p w14:paraId="43E31D40" w14:textId="77777777" w:rsidR="00AB2B21" w:rsidRPr="00AB2B21" w:rsidRDefault="00AB2B21" w:rsidP="003D6E80">
      <w:pPr>
        <w:numPr>
          <w:ilvl w:val="0"/>
          <w:numId w:val="7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Tipo y forma de transmisión de calor: conducción, - convección y radiación.</w:t>
      </w:r>
    </w:p>
    <w:p w14:paraId="7AE5F298" w14:textId="5B4180C8" w:rsidR="00AB2B21" w:rsidRDefault="00AB2B21" w:rsidP="003D6E80">
      <w:pPr>
        <w:numPr>
          <w:ilvl w:val="0"/>
          <w:numId w:val="7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Ejercicios numéricos</w:t>
      </w:r>
      <w:r w:rsidR="00147F30">
        <w:rPr>
          <w:rFonts w:cs="Arial"/>
        </w:rPr>
        <w:t>.</w:t>
      </w:r>
    </w:p>
    <w:p w14:paraId="29A5DDFA" w14:textId="598DA3DD" w:rsidR="00147F30" w:rsidRDefault="00147F30" w:rsidP="003D6E80">
      <w:pPr>
        <w:numPr>
          <w:ilvl w:val="0"/>
          <w:numId w:val="7"/>
        </w:numPr>
        <w:spacing w:after="160" w:line="360" w:lineRule="auto"/>
        <w:ind w:left="284" w:hanging="284"/>
        <w:jc w:val="both"/>
        <w:rPr>
          <w:rFonts w:cs="Arial"/>
        </w:rPr>
      </w:pPr>
      <w:r>
        <w:rPr>
          <w:rFonts w:cs="Arial"/>
        </w:rPr>
        <w:t xml:space="preserve">Nociones generales sobre vapor; definiciones de, calor sensible, calor latente. </w:t>
      </w:r>
    </w:p>
    <w:p w14:paraId="7AF66500" w14:textId="29D440A9" w:rsidR="00147F30" w:rsidRDefault="00147F30" w:rsidP="003D6E80">
      <w:pPr>
        <w:numPr>
          <w:ilvl w:val="0"/>
          <w:numId w:val="7"/>
        </w:numPr>
        <w:spacing w:after="160" w:line="360" w:lineRule="auto"/>
        <w:ind w:left="284" w:hanging="284"/>
        <w:jc w:val="both"/>
        <w:rPr>
          <w:rFonts w:cs="Arial"/>
        </w:rPr>
      </w:pPr>
      <w:r>
        <w:rPr>
          <w:rFonts w:cs="Arial"/>
        </w:rPr>
        <w:t>Unidades de medidas y equivalencias, rendimiento y eficiencia en calderas y autoclaves.</w:t>
      </w:r>
    </w:p>
    <w:p w14:paraId="400D1A8E" w14:textId="77777777" w:rsidR="003D6E80" w:rsidRPr="00AB2B21" w:rsidRDefault="003D6E80" w:rsidP="00147F30">
      <w:pPr>
        <w:spacing w:after="160" w:line="360" w:lineRule="auto"/>
        <w:jc w:val="both"/>
        <w:rPr>
          <w:rFonts w:cs="Arial"/>
        </w:rPr>
      </w:pPr>
    </w:p>
    <w:p w14:paraId="60ADBA40" w14:textId="534242DA" w:rsidR="00AB2B21" w:rsidRDefault="00AB2B2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6</w:t>
      </w:r>
      <w:r w:rsidRPr="00AB2B21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Definición, Cl</w:t>
      </w:r>
      <w:r w:rsidR="00C06974">
        <w:rPr>
          <w:rFonts w:cs="Arial"/>
          <w:b/>
          <w:bCs/>
          <w:color w:val="1F497D" w:themeColor="text2"/>
          <w:lang w:val="es-ES"/>
        </w:rPr>
        <w:t>asificación y Aplicaciones de lo</w:t>
      </w:r>
      <w:r>
        <w:rPr>
          <w:rFonts w:cs="Arial"/>
          <w:b/>
          <w:bCs/>
          <w:color w:val="1F497D" w:themeColor="text2"/>
          <w:lang w:val="es-ES"/>
        </w:rPr>
        <w:t xml:space="preserve">s </w:t>
      </w:r>
      <w:r w:rsidR="00C06974">
        <w:rPr>
          <w:rFonts w:cs="Arial"/>
          <w:b/>
          <w:bCs/>
          <w:color w:val="1F497D" w:themeColor="text2"/>
          <w:lang w:val="es-ES"/>
        </w:rPr>
        <w:t>Autoclaves, calderas de agua caliente, calefacción, fluidos térmicos y vapor</w:t>
      </w:r>
      <w:r>
        <w:rPr>
          <w:rFonts w:cs="Arial"/>
          <w:b/>
          <w:bCs/>
          <w:color w:val="1F497D" w:themeColor="text2"/>
          <w:lang w:val="es-ES"/>
        </w:rPr>
        <w:t>. Reconocimiento de:</w:t>
      </w:r>
    </w:p>
    <w:p w14:paraId="5BFEF38E" w14:textId="77777777" w:rsidR="00AB2B21" w:rsidRPr="00AB2B21" w:rsidRDefault="00AB2B21" w:rsidP="003D6E80">
      <w:pPr>
        <w:numPr>
          <w:ilvl w:val="0"/>
          <w:numId w:val="9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Variables de proceso.</w:t>
      </w:r>
    </w:p>
    <w:p w14:paraId="5ED27CF4" w14:textId="77777777" w:rsidR="00AB2B21" w:rsidRDefault="00AB2B21" w:rsidP="003D6E80">
      <w:pPr>
        <w:numPr>
          <w:ilvl w:val="0"/>
          <w:numId w:val="8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 xml:space="preserve">Variables de Calidad. </w:t>
      </w:r>
    </w:p>
    <w:p w14:paraId="4ADB7107" w14:textId="77777777" w:rsidR="00AB2B21" w:rsidRDefault="00AB2B21" w:rsidP="003D6E80">
      <w:pPr>
        <w:spacing w:after="160" w:line="360" w:lineRule="auto"/>
        <w:jc w:val="both"/>
        <w:rPr>
          <w:rFonts w:cs="Arial"/>
        </w:rPr>
      </w:pPr>
    </w:p>
    <w:p w14:paraId="6C333577" w14:textId="016D82B8" w:rsidR="00AB2B21" w:rsidRDefault="00AB2B2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7</w:t>
      </w:r>
      <w:r w:rsidRPr="00AB2B21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 xml:space="preserve">Partes Principales y Accesorios de las Calderas de </w:t>
      </w:r>
      <w:r w:rsidR="00C06974">
        <w:rPr>
          <w:rFonts w:cs="Arial"/>
          <w:b/>
          <w:bCs/>
          <w:color w:val="1F497D" w:themeColor="text2"/>
          <w:lang w:val="es-ES"/>
        </w:rPr>
        <w:t xml:space="preserve">Agua Caliente, Calefacción, </w:t>
      </w:r>
      <w:r>
        <w:rPr>
          <w:rFonts w:cs="Arial"/>
          <w:b/>
          <w:bCs/>
          <w:color w:val="1F497D" w:themeColor="text2"/>
          <w:lang w:val="es-ES"/>
        </w:rPr>
        <w:t>Fluido Térmico</w:t>
      </w:r>
      <w:r w:rsidR="00C06974">
        <w:rPr>
          <w:rFonts w:cs="Arial"/>
          <w:b/>
          <w:bCs/>
          <w:color w:val="1F497D" w:themeColor="text2"/>
          <w:lang w:val="es-ES"/>
        </w:rPr>
        <w:t xml:space="preserve"> y Autoclave.</w:t>
      </w:r>
    </w:p>
    <w:p w14:paraId="08138065" w14:textId="25D1F6A0" w:rsidR="00AB2B21" w:rsidRPr="00AB2B21" w:rsidRDefault="00AB2B21" w:rsidP="003D6E80">
      <w:pPr>
        <w:numPr>
          <w:ilvl w:val="0"/>
          <w:numId w:val="10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 xml:space="preserve">Clasificación y descripción de los accesorios de observación, seguridad, control automático, alimentación, que forman parte de una caldera de </w:t>
      </w:r>
      <w:r w:rsidR="00C06974">
        <w:rPr>
          <w:rFonts w:cs="Arial"/>
        </w:rPr>
        <w:t>agua caliente, calefacción, fluido térmico, vapor y autoclave</w:t>
      </w:r>
      <w:r w:rsidRPr="00AB2B21">
        <w:rPr>
          <w:rFonts w:cs="Arial"/>
        </w:rPr>
        <w:t>. Indicación de fabricante para ser manipulados por operadores, mantenedores y organismos certificadores.</w:t>
      </w:r>
    </w:p>
    <w:p w14:paraId="6F31586A" w14:textId="77777777" w:rsidR="00AB2B21" w:rsidRPr="00AB2B21" w:rsidRDefault="00AB2B21" w:rsidP="003D6E80">
      <w:pPr>
        <w:numPr>
          <w:ilvl w:val="0"/>
          <w:numId w:val="10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Redes de alimentación de las caldera de fluido térmico.  Requisitos que deben reunir Bombas, filtros, estanques válvulas, reguladores otros.</w:t>
      </w:r>
    </w:p>
    <w:p w14:paraId="5319BD6A" w14:textId="77777777" w:rsidR="00AB2B21" w:rsidRPr="00AB2B21" w:rsidRDefault="00AB2B21" w:rsidP="003D6E80">
      <w:pPr>
        <w:numPr>
          <w:ilvl w:val="0"/>
          <w:numId w:val="10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Instrumentación y dispositivos de control. Principio de funcionamiento y calibraciones</w:t>
      </w:r>
    </w:p>
    <w:p w14:paraId="0C8C35C8" w14:textId="77777777" w:rsidR="00774861" w:rsidRDefault="0077486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14:paraId="7BC08CFB" w14:textId="46B8196C" w:rsidR="00774861" w:rsidRDefault="0077486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8</w:t>
      </w:r>
      <w:r w:rsidRPr="00774861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 xml:space="preserve">Circuitos de Fuerza y Controles en una Caldera de </w:t>
      </w:r>
      <w:r w:rsidR="00C06974">
        <w:rPr>
          <w:rFonts w:cs="Arial"/>
          <w:b/>
          <w:bCs/>
          <w:color w:val="1F497D" w:themeColor="text2"/>
          <w:lang w:val="es-ES"/>
        </w:rPr>
        <w:t xml:space="preserve">Agua Caliente, Calefacción, </w:t>
      </w:r>
      <w:r>
        <w:rPr>
          <w:rFonts w:cs="Arial"/>
          <w:b/>
          <w:bCs/>
          <w:color w:val="1F497D" w:themeColor="text2"/>
          <w:lang w:val="es-ES"/>
        </w:rPr>
        <w:t>Fluido Térmico</w:t>
      </w:r>
      <w:r w:rsidR="00C06974">
        <w:rPr>
          <w:rFonts w:cs="Arial"/>
          <w:b/>
          <w:bCs/>
          <w:color w:val="1F497D" w:themeColor="text2"/>
          <w:lang w:val="es-ES"/>
        </w:rPr>
        <w:t>, Vapor y Autoclave</w:t>
      </w:r>
      <w:r>
        <w:rPr>
          <w:rFonts w:cs="Arial"/>
          <w:b/>
          <w:bCs/>
          <w:color w:val="1F497D" w:themeColor="text2"/>
          <w:lang w:val="es-ES"/>
        </w:rPr>
        <w:t>. Indicaciones para Mantenciones Preventivas</w:t>
      </w:r>
    </w:p>
    <w:p w14:paraId="128B3554" w14:textId="4D4270C0" w:rsidR="00C06974" w:rsidRDefault="00C06974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14:paraId="2BC8A243" w14:textId="19332937" w:rsidR="00774861" w:rsidRDefault="000A304A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9</w:t>
      </w:r>
      <w:r w:rsidR="00774861" w:rsidRPr="00AB2B21">
        <w:rPr>
          <w:rFonts w:cs="Arial"/>
          <w:b/>
          <w:bCs/>
          <w:color w:val="1F497D" w:themeColor="text2"/>
          <w:lang w:val="es-ES"/>
        </w:rPr>
        <w:t xml:space="preserve">.- </w:t>
      </w:r>
      <w:r w:rsidR="00774861">
        <w:rPr>
          <w:rFonts w:cs="Arial"/>
          <w:b/>
          <w:bCs/>
          <w:color w:val="1F497D" w:themeColor="text2"/>
          <w:lang w:val="es-ES"/>
        </w:rPr>
        <w:t>Combustión y Combustibles</w:t>
      </w:r>
    </w:p>
    <w:p w14:paraId="0D5981C0" w14:textId="77777777" w:rsidR="00774861" w:rsidRPr="00774861" w:rsidRDefault="00774861" w:rsidP="003D6E80">
      <w:pPr>
        <w:numPr>
          <w:ilvl w:val="0"/>
          <w:numId w:val="12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 xml:space="preserve">Clases de combustibles sólidos, líquidos y gases. </w:t>
      </w:r>
    </w:p>
    <w:p w14:paraId="3DD35D32" w14:textId="77777777" w:rsidR="00774861" w:rsidRPr="00774861" w:rsidRDefault="00774861" w:rsidP="003D6E80">
      <w:pPr>
        <w:numPr>
          <w:ilvl w:val="0"/>
          <w:numId w:val="12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 xml:space="preserve">Poder calorífico. </w:t>
      </w:r>
    </w:p>
    <w:p w14:paraId="70AB14B6" w14:textId="77777777" w:rsidR="00774861" w:rsidRPr="00774861" w:rsidRDefault="00774861" w:rsidP="003D6E80">
      <w:pPr>
        <w:numPr>
          <w:ilvl w:val="0"/>
          <w:numId w:val="11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 xml:space="preserve">Principio básicos de combustión. </w:t>
      </w:r>
    </w:p>
    <w:p w14:paraId="6E468A3E" w14:textId="77777777" w:rsidR="00774861" w:rsidRPr="00774861" w:rsidRDefault="00774861" w:rsidP="003D6E80">
      <w:pPr>
        <w:numPr>
          <w:ilvl w:val="0"/>
          <w:numId w:val="11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Aire necesario. Tiraje natural y artificial.</w:t>
      </w:r>
    </w:p>
    <w:p w14:paraId="23325DBE" w14:textId="77777777" w:rsidR="00774861" w:rsidRPr="00774861" w:rsidRDefault="00774861" w:rsidP="003D6E80">
      <w:pPr>
        <w:numPr>
          <w:ilvl w:val="0"/>
          <w:numId w:val="11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 xml:space="preserve">Factor tiempo y temperatura.  </w:t>
      </w:r>
    </w:p>
    <w:p w14:paraId="5E43072E" w14:textId="77777777" w:rsidR="00774861" w:rsidRPr="00774861" w:rsidRDefault="00774861" w:rsidP="003D6E80">
      <w:pPr>
        <w:numPr>
          <w:ilvl w:val="0"/>
          <w:numId w:val="11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 xml:space="preserve">Control de la combustión.  </w:t>
      </w:r>
    </w:p>
    <w:p w14:paraId="4C7762A7" w14:textId="77777777" w:rsidR="00774861" w:rsidRPr="00774861" w:rsidRDefault="00774861" w:rsidP="003D6E80">
      <w:pPr>
        <w:numPr>
          <w:ilvl w:val="0"/>
          <w:numId w:val="11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 xml:space="preserve">Eficiencia térmica del quemador.  </w:t>
      </w:r>
    </w:p>
    <w:p w14:paraId="1B106C93" w14:textId="77777777" w:rsidR="00774861" w:rsidRPr="00774861" w:rsidRDefault="00774861" w:rsidP="003D6E80">
      <w:pPr>
        <w:numPr>
          <w:ilvl w:val="0"/>
          <w:numId w:val="11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Pruebas y recomendaciones de fabricante para mantenciones preventivas.</w:t>
      </w:r>
    </w:p>
    <w:p w14:paraId="7E573412" w14:textId="77777777" w:rsidR="00774861" w:rsidRDefault="0077486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14:paraId="4CF28704" w14:textId="257D771F" w:rsidR="00774861" w:rsidRDefault="0077486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11</w:t>
      </w:r>
      <w:r w:rsidRPr="00AB2B21">
        <w:rPr>
          <w:rFonts w:cs="Arial"/>
          <w:b/>
          <w:bCs/>
          <w:color w:val="1F497D" w:themeColor="text2"/>
          <w:lang w:val="es-ES"/>
        </w:rPr>
        <w:t xml:space="preserve">.- </w:t>
      </w:r>
      <w:r w:rsidR="000A304A">
        <w:rPr>
          <w:rFonts w:cs="Arial"/>
          <w:b/>
          <w:bCs/>
          <w:color w:val="1F497D" w:themeColor="text2"/>
          <w:lang w:val="es-ES"/>
        </w:rPr>
        <w:t>Sistema de Alimentación de Agua en calderas Sanitarias, aceite térmico y vapor</w:t>
      </w:r>
    </w:p>
    <w:p w14:paraId="26010B2B" w14:textId="77777777" w:rsidR="00774861" w:rsidRDefault="00774861" w:rsidP="003D6E80">
      <w:pPr>
        <w:numPr>
          <w:ilvl w:val="0"/>
          <w:numId w:val="14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Característica y condiciones que deben reunir. Concepto de densidad y viscosidad.</w:t>
      </w:r>
    </w:p>
    <w:p w14:paraId="594F9DB4" w14:textId="2C576C3C" w:rsidR="000A304A" w:rsidRPr="00774861" w:rsidRDefault="000A304A" w:rsidP="003D6E80">
      <w:pPr>
        <w:numPr>
          <w:ilvl w:val="0"/>
          <w:numId w:val="14"/>
        </w:numPr>
        <w:spacing w:after="160" w:line="360" w:lineRule="auto"/>
        <w:ind w:left="284" w:hanging="284"/>
        <w:jc w:val="both"/>
        <w:rPr>
          <w:rFonts w:cs="Arial"/>
        </w:rPr>
      </w:pPr>
      <w:r>
        <w:rPr>
          <w:rFonts w:cs="Arial"/>
        </w:rPr>
        <w:t>Análisis de intercambiadores de calor placa y serpentín, eficiencia y rendimiento.</w:t>
      </w:r>
    </w:p>
    <w:p w14:paraId="4C0CE6DA" w14:textId="77777777" w:rsidR="00774861" w:rsidRDefault="0077486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14:paraId="5B02E086" w14:textId="527C113F" w:rsidR="00774861" w:rsidRDefault="0077486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12</w:t>
      </w:r>
      <w:r w:rsidRPr="00AB2B21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 xml:space="preserve">Manejo y Cuidado de las Calderas de </w:t>
      </w:r>
      <w:r w:rsidR="000A304A">
        <w:rPr>
          <w:rFonts w:cs="Arial"/>
          <w:b/>
          <w:bCs/>
          <w:color w:val="1F497D" w:themeColor="text2"/>
          <w:lang w:val="es-ES"/>
        </w:rPr>
        <w:t xml:space="preserve">Agua Caliente, Calefacción, </w:t>
      </w:r>
      <w:r>
        <w:rPr>
          <w:rFonts w:cs="Arial"/>
          <w:b/>
          <w:bCs/>
          <w:color w:val="1F497D" w:themeColor="text2"/>
          <w:lang w:val="es-ES"/>
        </w:rPr>
        <w:t>Fluido Térmico</w:t>
      </w:r>
      <w:r w:rsidR="000A304A">
        <w:rPr>
          <w:rFonts w:cs="Arial"/>
          <w:b/>
          <w:bCs/>
          <w:color w:val="1F497D" w:themeColor="text2"/>
          <w:lang w:val="es-ES"/>
        </w:rPr>
        <w:t>, Vapor y Agua Caliente.</w:t>
      </w:r>
    </w:p>
    <w:p w14:paraId="39F99F3E" w14:textId="77777777" w:rsidR="00774861" w:rsidRPr="00774861" w:rsidRDefault="00774861" w:rsidP="003D6E80">
      <w:pPr>
        <w:numPr>
          <w:ilvl w:val="0"/>
          <w:numId w:val="19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Condiciones previa a la puesta en marcha.</w:t>
      </w:r>
    </w:p>
    <w:p w14:paraId="385ED096" w14:textId="77777777" w:rsidR="00774861" w:rsidRPr="00774861" w:rsidRDefault="00774861" w:rsidP="003D6E80">
      <w:pPr>
        <w:numPr>
          <w:ilvl w:val="0"/>
          <w:numId w:val="17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Puesta en marcha y funcionamiento.</w:t>
      </w:r>
    </w:p>
    <w:p w14:paraId="2874D3C6" w14:textId="77777777" w:rsidR="00774861" w:rsidRPr="00774861" w:rsidRDefault="00774861" w:rsidP="003D6E80">
      <w:pPr>
        <w:numPr>
          <w:ilvl w:val="0"/>
          <w:numId w:val="16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Mantención y limpieza.</w:t>
      </w:r>
    </w:p>
    <w:p w14:paraId="24ED1F22" w14:textId="77777777" w:rsidR="00774861" w:rsidRPr="00774861" w:rsidRDefault="00774861" w:rsidP="003D6E80">
      <w:pPr>
        <w:numPr>
          <w:ilvl w:val="0"/>
          <w:numId w:val="16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Operación.  Indicaciones de fabricante en los manuales de operación.</w:t>
      </w:r>
    </w:p>
    <w:p w14:paraId="776D5F9A" w14:textId="77777777" w:rsidR="00774861" w:rsidRDefault="0077486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14:paraId="3BC5E5F2" w14:textId="31BF235A" w:rsidR="00774861" w:rsidRDefault="0077486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13</w:t>
      </w:r>
      <w:r w:rsidRPr="00AB2B21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Prevención de Accidentes</w:t>
      </w:r>
    </w:p>
    <w:p w14:paraId="26712813" w14:textId="77777777" w:rsidR="00774861" w:rsidRPr="00774861" w:rsidRDefault="00774861" w:rsidP="003D6E80">
      <w:pPr>
        <w:numPr>
          <w:ilvl w:val="0"/>
          <w:numId w:val="22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Control de situaciones de emergencia</w:t>
      </w:r>
    </w:p>
    <w:p w14:paraId="5E1B19C5" w14:textId="77777777" w:rsidR="00774861" w:rsidRPr="00774861" w:rsidRDefault="00774861" w:rsidP="003D6E80">
      <w:pPr>
        <w:numPr>
          <w:ilvl w:val="0"/>
          <w:numId w:val="22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Causas de accidentes</w:t>
      </w:r>
    </w:p>
    <w:p w14:paraId="50B89599" w14:textId="77777777" w:rsidR="00774861" w:rsidRPr="00774861" w:rsidRDefault="00774861" w:rsidP="003D6E80">
      <w:pPr>
        <w:numPr>
          <w:ilvl w:val="0"/>
          <w:numId w:val="22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Descripción de casos</w:t>
      </w:r>
    </w:p>
    <w:p w14:paraId="544FF229" w14:textId="77777777" w:rsidR="00774861" w:rsidRPr="00774861" w:rsidRDefault="00774861" w:rsidP="003D6E80">
      <w:pPr>
        <w:numPr>
          <w:ilvl w:val="0"/>
          <w:numId w:val="22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Prevención</w:t>
      </w:r>
    </w:p>
    <w:p w14:paraId="627A76F8" w14:textId="13B015FD" w:rsidR="00AB2B21" w:rsidRPr="003D6E80" w:rsidRDefault="00774861" w:rsidP="003D6E80">
      <w:pPr>
        <w:numPr>
          <w:ilvl w:val="0"/>
          <w:numId w:val="22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Responsabilidad del operador, actuación ante la situaciones emergencia, prevención de incendios.</w:t>
      </w:r>
    </w:p>
    <w:p w14:paraId="216EE411" w14:textId="77777777" w:rsidR="00AB2B21" w:rsidRPr="00AB2B21" w:rsidRDefault="00AB2B2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Trebuchet MS"/>
          <w:color w:val="1F497D" w:themeColor="text2"/>
          <w:lang w:val="es-ES"/>
        </w:rPr>
      </w:pPr>
    </w:p>
    <w:p w14:paraId="3F84994D" w14:textId="7CAE910C" w:rsidR="001F090D" w:rsidRPr="004E33DF" w:rsidRDefault="001F090D" w:rsidP="003D6E80">
      <w:pPr>
        <w:spacing w:line="360" w:lineRule="auto"/>
      </w:pPr>
    </w:p>
    <w:sectPr w:rsidR="001F090D" w:rsidRPr="004E33DF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B65CDF" w14:textId="77777777" w:rsidR="00C06974" w:rsidRDefault="00C06974" w:rsidP="004E33DF">
      <w:r>
        <w:separator/>
      </w:r>
    </w:p>
  </w:endnote>
  <w:endnote w:type="continuationSeparator" w:id="0">
    <w:p w14:paraId="25A77E75" w14:textId="77777777" w:rsidR="00C06974" w:rsidRDefault="00C06974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293B8E" w14:textId="42E8A059" w:rsidR="00C06974" w:rsidRPr="00475E91" w:rsidRDefault="00C264BC" w:rsidP="004E33DF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</w:t>
    </w:r>
    <w:r w:rsidR="00C06974" w:rsidRPr="00475E91">
      <w:rPr>
        <w:color w:val="1F497D" w:themeColor="text2"/>
        <w:sz w:val="18"/>
        <w:szCs w:val="18"/>
      </w:rPr>
      <w:t>, Fonos: 26329342 – 26385307 – 26397059.</w:t>
    </w:r>
  </w:p>
  <w:p w14:paraId="5FDE5887" w14:textId="63C630A9" w:rsidR="00C06974" w:rsidRPr="00475E91" w:rsidRDefault="0047181C" w:rsidP="004E33DF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="00C264BC" w:rsidRPr="00765425">
        <w:rPr>
          <w:rStyle w:val="Hipervnculo"/>
          <w:sz w:val="20"/>
          <w:szCs w:val="20"/>
        </w:rPr>
        <w:t>www.selitec.cl</w:t>
      </w:r>
    </w:hyperlink>
    <w:r w:rsidR="00C264BC">
      <w:rPr>
        <w:color w:val="1F497D" w:themeColor="text2"/>
        <w:sz w:val="20"/>
        <w:szCs w:val="20"/>
      </w:rPr>
      <w:t xml:space="preserve"> - </w:t>
    </w:r>
    <w:hyperlink r:id="rId3" w:history="1">
      <w:r w:rsidR="00C264BC" w:rsidRPr="00765425">
        <w:rPr>
          <w:rStyle w:val="Hipervnculo"/>
          <w:sz w:val="20"/>
          <w:szCs w:val="20"/>
        </w:rPr>
        <w:t>www.selitec.cl/elearning</w:t>
      </w:r>
    </w:hyperlink>
    <w:r w:rsidR="00C264BC">
      <w:rPr>
        <w:color w:val="1F497D" w:themeColor="text2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F9E63A" w14:textId="77777777" w:rsidR="00C06974" w:rsidRDefault="00C06974" w:rsidP="004E33DF">
      <w:r>
        <w:separator/>
      </w:r>
    </w:p>
  </w:footnote>
  <w:footnote w:type="continuationSeparator" w:id="0">
    <w:p w14:paraId="41C3E34D" w14:textId="77777777" w:rsidR="00C06974" w:rsidRDefault="00C06974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E76448" w14:textId="77777777" w:rsidR="00C06974" w:rsidRDefault="00C06974">
    <w:pPr>
      <w:pStyle w:val="Encabezado"/>
    </w:pPr>
    <w:r>
      <w:rPr>
        <w:noProof/>
        <w:lang w:val="es-ES"/>
      </w:rPr>
      <w:drawing>
        <wp:inline distT="0" distB="0" distL="0" distR="0" wp14:anchorId="2342F6EA" wp14:editId="5B0735AA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1F0160A"/>
    <w:multiLevelType w:val="hybridMultilevel"/>
    <w:tmpl w:val="E8CA2402"/>
    <w:lvl w:ilvl="0" w:tplc="D2F48A8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6F6532"/>
    <w:multiLevelType w:val="hybridMultilevel"/>
    <w:tmpl w:val="E65CD5BE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>
    <w:nsid w:val="12E51A68"/>
    <w:multiLevelType w:val="hybridMultilevel"/>
    <w:tmpl w:val="947E4184"/>
    <w:lvl w:ilvl="0" w:tplc="000001F5">
      <w:start w:val="1"/>
      <w:numFmt w:val="bullet"/>
      <w:lvlText w:val=""/>
      <w:lvlJc w:val="left"/>
      <w:pPr>
        <w:ind w:left="1780" w:hanging="360"/>
      </w:pPr>
    </w:lvl>
    <w:lvl w:ilvl="1" w:tplc="0C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4">
    <w:nsid w:val="19354294"/>
    <w:multiLevelType w:val="hybridMultilevel"/>
    <w:tmpl w:val="C04EE11C"/>
    <w:lvl w:ilvl="0" w:tplc="000001F5">
      <w:start w:val="1"/>
      <w:numFmt w:val="bullet"/>
      <w:lvlText w:val=""/>
      <w:lvlJc w:val="left"/>
      <w:pPr>
        <w:ind w:left="1780" w:hanging="360"/>
      </w:pPr>
    </w:lvl>
    <w:lvl w:ilvl="1" w:tplc="0C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5">
    <w:nsid w:val="207D01FD"/>
    <w:multiLevelType w:val="hybridMultilevel"/>
    <w:tmpl w:val="EEDAAC70"/>
    <w:lvl w:ilvl="0" w:tplc="000001F5">
      <w:start w:val="1"/>
      <w:numFmt w:val="bullet"/>
      <w:lvlText w:val=""/>
      <w:lvlJc w:val="left"/>
      <w:pPr>
        <w:ind w:left="1780" w:hanging="360"/>
      </w:pPr>
    </w:lvl>
    <w:lvl w:ilvl="1" w:tplc="0C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6">
    <w:nsid w:val="251D0D2D"/>
    <w:multiLevelType w:val="hybridMultilevel"/>
    <w:tmpl w:val="423EB4C8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>
    <w:nsid w:val="31A3046E"/>
    <w:multiLevelType w:val="hybridMultilevel"/>
    <w:tmpl w:val="6368F8EE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>
    <w:nsid w:val="340138F4"/>
    <w:multiLevelType w:val="hybridMultilevel"/>
    <w:tmpl w:val="4920BCD6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>
    <w:nsid w:val="3BD80B29"/>
    <w:multiLevelType w:val="hybridMultilevel"/>
    <w:tmpl w:val="90CEDC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B511CE"/>
    <w:multiLevelType w:val="hybridMultilevel"/>
    <w:tmpl w:val="5912720A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>
    <w:nsid w:val="4F5F3C0D"/>
    <w:multiLevelType w:val="hybridMultilevel"/>
    <w:tmpl w:val="2366599A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>
    <w:nsid w:val="4FFC41B2"/>
    <w:multiLevelType w:val="hybridMultilevel"/>
    <w:tmpl w:val="FE9C4EC8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>
    <w:nsid w:val="535D5BB7"/>
    <w:multiLevelType w:val="hybridMultilevel"/>
    <w:tmpl w:val="76F88580"/>
    <w:lvl w:ilvl="0" w:tplc="000001F5">
      <w:start w:val="1"/>
      <w:numFmt w:val="bullet"/>
      <w:lvlText w:val=""/>
      <w:lvlJc w:val="left"/>
      <w:pPr>
        <w:ind w:left="1780" w:hanging="360"/>
      </w:pPr>
    </w:lvl>
    <w:lvl w:ilvl="1" w:tplc="0C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4">
    <w:nsid w:val="54923E6D"/>
    <w:multiLevelType w:val="hybridMultilevel"/>
    <w:tmpl w:val="389E8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58E78F7"/>
    <w:multiLevelType w:val="hybridMultilevel"/>
    <w:tmpl w:val="E79A87DA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>
    <w:nsid w:val="58340A74"/>
    <w:multiLevelType w:val="hybridMultilevel"/>
    <w:tmpl w:val="7660CE2A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>
    <w:nsid w:val="5D41435A"/>
    <w:multiLevelType w:val="multilevel"/>
    <w:tmpl w:val="389E87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421999"/>
    <w:multiLevelType w:val="hybridMultilevel"/>
    <w:tmpl w:val="914CA68A"/>
    <w:lvl w:ilvl="0" w:tplc="000001F5">
      <w:start w:val="1"/>
      <w:numFmt w:val="bullet"/>
      <w:lvlText w:val=""/>
      <w:lvlJc w:val="left"/>
      <w:pPr>
        <w:ind w:left="1780" w:hanging="360"/>
      </w:pPr>
    </w:lvl>
    <w:lvl w:ilvl="1" w:tplc="0C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9">
    <w:nsid w:val="6C4C6AD1"/>
    <w:multiLevelType w:val="hybridMultilevel"/>
    <w:tmpl w:val="38B01E24"/>
    <w:lvl w:ilvl="0" w:tplc="000001F5">
      <w:start w:val="1"/>
      <w:numFmt w:val="bullet"/>
      <w:lvlText w:val=""/>
      <w:lvlJc w:val="left"/>
      <w:pPr>
        <w:ind w:left="1780" w:hanging="360"/>
      </w:pPr>
    </w:lvl>
    <w:lvl w:ilvl="1" w:tplc="0C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0">
    <w:nsid w:val="6F5E2C8C"/>
    <w:multiLevelType w:val="hybridMultilevel"/>
    <w:tmpl w:val="69B60998"/>
    <w:lvl w:ilvl="0" w:tplc="000001F5">
      <w:start w:val="1"/>
      <w:numFmt w:val="bullet"/>
      <w:lvlText w:val=""/>
      <w:lvlJc w:val="left"/>
      <w:pPr>
        <w:ind w:left="1780" w:hanging="360"/>
      </w:pPr>
    </w:lvl>
    <w:lvl w:ilvl="1" w:tplc="0C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1">
    <w:nsid w:val="79AB75DF"/>
    <w:multiLevelType w:val="multilevel"/>
    <w:tmpl w:val="90CEDC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D811942"/>
    <w:multiLevelType w:val="hybridMultilevel"/>
    <w:tmpl w:val="58F40530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3"/>
  </w:num>
  <w:num w:numId="4">
    <w:abstractNumId w:val="20"/>
  </w:num>
  <w:num w:numId="5">
    <w:abstractNumId w:val="19"/>
  </w:num>
  <w:num w:numId="6">
    <w:abstractNumId w:val="3"/>
  </w:num>
  <w:num w:numId="7">
    <w:abstractNumId w:val="4"/>
  </w:num>
  <w:num w:numId="8">
    <w:abstractNumId w:val="11"/>
  </w:num>
  <w:num w:numId="9">
    <w:abstractNumId w:val="18"/>
  </w:num>
  <w:num w:numId="10">
    <w:abstractNumId w:val="2"/>
  </w:num>
  <w:num w:numId="11">
    <w:abstractNumId w:val="7"/>
  </w:num>
  <w:num w:numId="12">
    <w:abstractNumId w:val="16"/>
  </w:num>
  <w:num w:numId="13">
    <w:abstractNumId w:val="15"/>
  </w:num>
  <w:num w:numId="14">
    <w:abstractNumId w:val="12"/>
  </w:num>
  <w:num w:numId="15">
    <w:abstractNumId w:val="9"/>
  </w:num>
  <w:num w:numId="16">
    <w:abstractNumId w:val="8"/>
  </w:num>
  <w:num w:numId="17">
    <w:abstractNumId w:val="22"/>
  </w:num>
  <w:num w:numId="18">
    <w:abstractNumId w:val="21"/>
  </w:num>
  <w:num w:numId="19">
    <w:abstractNumId w:val="10"/>
  </w:num>
  <w:num w:numId="20">
    <w:abstractNumId w:val="14"/>
  </w:num>
  <w:num w:numId="21">
    <w:abstractNumId w:val="17"/>
  </w:num>
  <w:num w:numId="22">
    <w:abstractNumId w:val="6"/>
  </w:num>
  <w:num w:numId="23">
    <w:abstractNumId w:val="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011017"/>
    <w:rsid w:val="00023B65"/>
    <w:rsid w:val="000A304A"/>
    <w:rsid w:val="00147F30"/>
    <w:rsid w:val="001F090D"/>
    <w:rsid w:val="00296B1C"/>
    <w:rsid w:val="003D6E80"/>
    <w:rsid w:val="0047181C"/>
    <w:rsid w:val="00475E91"/>
    <w:rsid w:val="004E33DF"/>
    <w:rsid w:val="00594BC1"/>
    <w:rsid w:val="00657107"/>
    <w:rsid w:val="00774861"/>
    <w:rsid w:val="00922E21"/>
    <w:rsid w:val="00A51C6B"/>
    <w:rsid w:val="00AB2B21"/>
    <w:rsid w:val="00B72EDC"/>
    <w:rsid w:val="00BA11E5"/>
    <w:rsid w:val="00C06974"/>
    <w:rsid w:val="00C264BC"/>
    <w:rsid w:val="00E3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7FD2103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A51C6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264B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A51C6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264B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537</Words>
  <Characters>2959</Characters>
  <Application>Microsoft Macintosh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2</cp:revision>
  <dcterms:created xsi:type="dcterms:W3CDTF">2026-01-20T21:51:00Z</dcterms:created>
  <dcterms:modified xsi:type="dcterms:W3CDTF">2026-01-20T21:51:00Z</dcterms:modified>
</cp:coreProperties>
</file>