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79C6" w14:textId="6C3642DC" w:rsidR="00890721" w:rsidRPr="004406E5" w:rsidRDefault="00890721" w:rsidP="002567F0">
      <w:pPr>
        <w:pStyle w:val="NormalWeb"/>
        <w:shd w:val="clear" w:color="auto" w:fill="FEFEFE"/>
        <w:spacing w:line="420" w:lineRule="atLeast"/>
        <w:rPr>
          <w:color w:val="0A0A0A"/>
          <w:sz w:val="36"/>
          <w:szCs w:val="36"/>
        </w:rPr>
      </w:pPr>
      <w:r w:rsidRPr="004406E5">
        <w:rPr>
          <w:color w:val="0A0A0A"/>
          <w:sz w:val="36"/>
          <w:szCs w:val="36"/>
        </w:rPr>
        <w:t xml:space="preserve">Formula breakdown; </w:t>
      </w:r>
      <w:r w:rsidR="004406E5" w:rsidRPr="004406E5">
        <w:rPr>
          <w:color w:val="0A0A0A"/>
          <w:sz w:val="36"/>
          <w:szCs w:val="36"/>
        </w:rPr>
        <w:t>T</w:t>
      </w:r>
      <w:r w:rsidRPr="004406E5">
        <w:rPr>
          <w:color w:val="0A0A0A"/>
          <w:sz w:val="36"/>
          <w:szCs w:val="36"/>
        </w:rPr>
        <w:t xml:space="preserve">he </w:t>
      </w:r>
      <w:r w:rsidR="00EA2397">
        <w:rPr>
          <w:color w:val="0A0A0A"/>
          <w:sz w:val="36"/>
          <w:szCs w:val="36"/>
        </w:rPr>
        <w:t>S</w:t>
      </w:r>
      <w:r w:rsidRPr="004406E5">
        <w:rPr>
          <w:color w:val="0A0A0A"/>
          <w:sz w:val="36"/>
          <w:szCs w:val="36"/>
        </w:rPr>
        <w:t xml:space="preserve">earch for </w:t>
      </w:r>
      <w:r w:rsidR="004406E5" w:rsidRPr="004406E5">
        <w:rPr>
          <w:color w:val="0A0A0A"/>
          <w:sz w:val="36"/>
          <w:szCs w:val="36"/>
        </w:rPr>
        <w:t>P</w:t>
      </w:r>
      <w:r w:rsidRPr="004406E5">
        <w:rPr>
          <w:color w:val="0A0A0A"/>
          <w:sz w:val="36"/>
          <w:szCs w:val="36"/>
        </w:rPr>
        <w:t xml:space="preserve">ositive </w:t>
      </w:r>
      <w:r w:rsidR="004406E5" w:rsidRPr="004406E5">
        <w:rPr>
          <w:color w:val="0A0A0A"/>
          <w:sz w:val="36"/>
          <w:szCs w:val="36"/>
        </w:rPr>
        <w:t>E</w:t>
      </w:r>
      <w:r w:rsidRPr="004406E5">
        <w:rPr>
          <w:color w:val="0A0A0A"/>
          <w:sz w:val="36"/>
          <w:szCs w:val="36"/>
        </w:rPr>
        <w:t xml:space="preserve">xpectancy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6E5" w14:paraId="713C848B" w14:textId="77777777" w:rsidTr="004406E5">
        <w:tc>
          <w:tcPr>
            <w:tcW w:w="9350" w:type="dxa"/>
          </w:tcPr>
          <w:p w14:paraId="39B5B42B" w14:textId="345F3EF5" w:rsidR="004406E5" w:rsidRDefault="00510534" w:rsidP="004406E5">
            <w:pPr>
              <w:pStyle w:val="NormalWeb"/>
              <w:shd w:val="clear" w:color="auto" w:fill="FEFEFE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  <w:r>
              <w:rPr>
                <w:rFonts w:ascii="Georgia" w:hAnsi="Georgia"/>
                <w:noProof/>
                <w:color w:val="0A0A0A"/>
                <w:sz w:val="27"/>
                <w:szCs w:val="27"/>
                <w14:ligatures w14:val="standardContextual"/>
              </w:rPr>
              <w:drawing>
                <wp:anchor distT="0" distB="0" distL="114300" distR="114300" simplePos="0" relativeHeight="251658240" behindDoc="1" locked="0" layoutInCell="1" allowOverlap="1" wp14:anchorId="1406EDED" wp14:editId="22D6F35D">
                  <wp:simplePos x="0" y="0"/>
                  <wp:positionH relativeFrom="column">
                    <wp:posOffset>2513965</wp:posOffset>
                  </wp:positionH>
                  <wp:positionV relativeFrom="paragraph">
                    <wp:posOffset>225425</wp:posOffset>
                  </wp:positionV>
                  <wp:extent cx="3226435" cy="3486150"/>
                  <wp:effectExtent l="0" t="0" r="0" b="0"/>
                  <wp:wrapTight wrapText="bothSides">
                    <wp:wrapPolygon edited="0">
                      <wp:start x="0" y="0"/>
                      <wp:lineTo x="0" y="21482"/>
                      <wp:lineTo x="21426" y="21482"/>
                      <wp:lineTo x="21426" y="0"/>
                      <wp:lineTo x="0" y="0"/>
                    </wp:wrapPolygon>
                  </wp:wrapTight>
                  <wp:docPr id="1" name="Picture 1" descr="A screenshot of a calcula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alculato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43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06E5" w:rsidRPr="00890721">
              <w:rPr>
                <w:rFonts w:ascii="Georgia" w:hAnsi="Georgia"/>
                <w:color w:val="0A0A0A"/>
                <w:sz w:val="27"/>
                <w:szCs w:val="27"/>
              </w:rPr>
              <w:t>Initially, an individual invests $x, allocating a portion (k) of their portfolio into a two-outcome investment scenario. A successful outcome yields S, resulting in a portfolio value of (1 + kS). Conversely, failure leads to a loss of F, resulting the portfolio's value to be reflected as (1 – kF).</w:t>
            </w:r>
          </w:p>
          <w:p w14:paraId="0ACDB037" w14:textId="4FDED7EC" w:rsidR="004406E5" w:rsidRDefault="004406E5" w:rsidP="004406E5">
            <w:pPr>
              <w:pStyle w:val="NormalWeb"/>
              <w:shd w:val="clear" w:color="auto" w:fill="FEFEFE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 xml:space="preserve"> The probability of success is denoted as w. After an iterated series of capital allocation retaining the constant fraction of a </w:t>
            </w:r>
            <w:r w:rsidR="00390375" w:rsidRPr="00890721">
              <w:rPr>
                <w:rFonts w:ascii="Georgia" w:hAnsi="Georgia"/>
                <w:color w:val="0A0A0A"/>
                <w:sz w:val="27"/>
                <w:szCs w:val="27"/>
              </w:rPr>
              <w:t>participant’s</w:t>
            </w:r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 xml:space="preserve"> portfolio/bankroll (k), where there is a sufficiently sample size to produce a normally distributed simulations of A) probability of success and B; average payout. </w:t>
            </w:r>
          </w:p>
          <w:p w14:paraId="0FEDD240" w14:textId="77777777" w:rsidR="004406E5" w:rsidRDefault="004406E5" w:rsidP="004406E5">
            <w:pPr>
              <w:pStyle w:val="NormalWeb"/>
              <w:shd w:val="clear" w:color="auto" w:fill="FEFEFE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>Over (n) iterations, the investor is projected to achieve (w * n) “successes</w:t>
            </w:r>
            <w:r>
              <w:rPr>
                <w:rFonts w:ascii="Georgia" w:hAnsi="Georgia"/>
                <w:color w:val="0A0A0A"/>
                <w:sz w:val="27"/>
                <w:szCs w:val="27"/>
              </w:rPr>
              <w:t>”</w:t>
            </w:r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>/ hit rate and ((1 – w)n) losses, culminating in a portfolio P worth:</w:t>
            </w:r>
            <w:r>
              <w:rPr>
                <w:rFonts w:ascii="Georgia" w:hAnsi="Georgia"/>
                <w:color w:val="0A0A0A"/>
                <w:sz w:val="27"/>
                <w:szCs w:val="27"/>
              </w:rPr>
              <w:t xml:space="preserve"> </w:t>
            </w:r>
          </w:p>
          <w:p w14:paraId="31A7916E" w14:textId="77777777" w:rsidR="004406E5" w:rsidRDefault="004406E5" w:rsidP="004406E5">
            <w:pPr>
              <w:pStyle w:val="NormalWeb"/>
              <w:shd w:val="clear" w:color="auto" w:fill="FEFEFE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  <w:r>
              <w:rPr>
                <w:rFonts w:ascii="Georgia" w:hAnsi="Georgia"/>
                <w:noProof/>
                <w:color w:val="0A0A0A"/>
                <w:sz w:val="27"/>
                <w:szCs w:val="27"/>
                <w14:ligatures w14:val="standardContextual"/>
              </w:rPr>
              <w:drawing>
                <wp:inline distT="0" distB="0" distL="0" distR="0" wp14:anchorId="2FE171BA" wp14:editId="76D4AA4F">
                  <wp:extent cx="5010150" cy="1277160"/>
                  <wp:effectExtent l="0" t="0" r="0" b="0"/>
                  <wp:docPr id="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293" cy="12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color w:val="0A0A0A"/>
                <w:sz w:val="27"/>
                <w:szCs w:val="27"/>
              </w:rPr>
              <w:t xml:space="preserve">  </w:t>
            </w:r>
          </w:p>
          <w:p w14:paraId="0482FAF0" w14:textId="0FE62927" w:rsidR="004406E5" w:rsidRDefault="004406E5" w:rsidP="004406E5">
            <w:pPr>
              <w:pStyle w:val="NormalWeb"/>
              <w:shd w:val="clear" w:color="auto" w:fill="FEFEFE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>Ultimately, the objective is to determine the fraction (k) that optimizes portfolio growth over time.</w:t>
            </w:r>
            <w:r w:rsidR="00510534">
              <w:rPr>
                <w:rFonts w:ascii="Georgia" w:hAnsi="Georgia"/>
                <w:color w:val="0A0A0A"/>
                <w:sz w:val="27"/>
                <w:szCs w:val="27"/>
              </w:rPr>
              <w:t xml:space="preserve"> Thanks for reading </w:t>
            </w:r>
            <w:r w:rsidR="00510534" w:rsidRPr="00510534">
              <w:rPr>
                <mc:AlternateContent>
                  <mc:Choice Requires="w16se">
                    <w:rFonts w:ascii="Georgia" w:hAnsi="Georg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A0A0A"/>
                <w:sz w:val="27"/>
                <w:szCs w:val="27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0095632" w14:textId="166718CA" w:rsidR="004406E5" w:rsidRDefault="004406E5" w:rsidP="002567F0">
            <w:pPr>
              <w:pStyle w:val="NormalWeb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</w:p>
        </w:tc>
      </w:tr>
    </w:tbl>
    <w:p w14:paraId="35BB38ED" w14:textId="755664F2" w:rsidR="002567F0" w:rsidRDefault="002567F0" w:rsidP="002567F0">
      <w:pPr>
        <w:pStyle w:val="NormalWeb"/>
        <w:shd w:val="clear" w:color="auto" w:fill="FEFEFE"/>
        <w:spacing w:line="420" w:lineRule="atLeast"/>
        <w:rPr>
          <w:rFonts w:ascii="Georgia" w:hAnsi="Georgia"/>
          <w:color w:val="0A0A0A"/>
          <w:sz w:val="27"/>
          <w:szCs w:val="27"/>
        </w:rPr>
      </w:pPr>
    </w:p>
    <w:p w14:paraId="59DEEA3F" w14:textId="77777777" w:rsidR="002567F0" w:rsidRDefault="002567F0" w:rsidP="002567F0">
      <w:pPr>
        <w:pStyle w:val="NormalWeb"/>
        <w:shd w:val="clear" w:color="auto" w:fill="FEFEFE"/>
        <w:spacing w:line="420" w:lineRule="atLeast"/>
        <w:rPr>
          <w:rFonts w:ascii="Georgia" w:hAnsi="Georgia"/>
          <w:color w:val="0A0A0A"/>
          <w:sz w:val="27"/>
          <w:szCs w:val="27"/>
        </w:rPr>
      </w:pPr>
    </w:p>
    <w:p w14:paraId="5F899456" w14:textId="77777777" w:rsidR="00BC54C0" w:rsidRDefault="00BC54C0"/>
    <w:sectPr w:rsidR="00BC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F0"/>
    <w:rsid w:val="002567F0"/>
    <w:rsid w:val="00390375"/>
    <w:rsid w:val="004406E5"/>
    <w:rsid w:val="00510534"/>
    <w:rsid w:val="005C34E5"/>
    <w:rsid w:val="00890721"/>
    <w:rsid w:val="00BB67F5"/>
    <w:rsid w:val="00BC54C0"/>
    <w:rsid w:val="00BD36FD"/>
    <w:rsid w:val="00E3192B"/>
    <w:rsid w:val="00EA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0401"/>
  <w15:chartTrackingRefBased/>
  <w15:docId w15:val="{09121E4B-6FD5-4EEC-BE6A-8C215025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40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Kulis, Matthew</dc:creator>
  <cp:keywords/>
  <dc:description/>
  <cp:lastModifiedBy>Kulis, Matthew</cp:lastModifiedBy>
  <cp:revision>6</cp:revision>
  <dcterms:created xsi:type="dcterms:W3CDTF">2023-08-22T21:36:00Z</dcterms:created>
  <dcterms:modified xsi:type="dcterms:W3CDTF">2023-08-22T22:44:00Z</dcterms:modified>
</cp:coreProperties>
</file>