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A72E7" w14:textId="04878DFA" w:rsidR="004B34D1" w:rsidRDefault="000F188E" w:rsidP="000F188E">
      <w:pPr>
        <w:jc w:val="center"/>
        <w:rPr>
          <w:rFonts w:ascii="Times New Roman" w:hAnsi="Times New Roman" w:cs="Times New Roman"/>
          <w:sz w:val="24"/>
          <w:szCs w:val="24"/>
        </w:rPr>
      </w:pPr>
      <w:r>
        <w:rPr>
          <w:rFonts w:ascii="Times New Roman" w:hAnsi="Times New Roman" w:cs="Times New Roman"/>
          <w:sz w:val="24"/>
          <w:szCs w:val="24"/>
        </w:rPr>
        <w:t xml:space="preserve">Proyecto </w:t>
      </w:r>
      <w:proofErr w:type="spellStart"/>
      <w:r>
        <w:rPr>
          <w:rFonts w:ascii="Times New Roman" w:hAnsi="Times New Roman" w:cs="Times New Roman"/>
          <w:sz w:val="24"/>
          <w:szCs w:val="24"/>
        </w:rPr>
        <w:t>Dune</w:t>
      </w:r>
      <w:proofErr w:type="spellEnd"/>
    </w:p>
    <w:p w14:paraId="42F1ADD5" w14:textId="44F6E386" w:rsidR="000F188E" w:rsidRDefault="000F188E" w:rsidP="000F188E">
      <w:pPr>
        <w:jc w:val="center"/>
        <w:rPr>
          <w:rFonts w:ascii="Times New Roman" w:hAnsi="Times New Roman" w:cs="Times New Roman"/>
          <w:sz w:val="24"/>
          <w:szCs w:val="24"/>
        </w:rPr>
      </w:pPr>
      <w:r>
        <w:rPr>
          <w:rFonts w:ascii="Times New Roman" w:hAnsi="Times New Roman" w:cs="Times New Roman"/>
          <w:sz w:val="24"/>
          <w:szCs w:val="24"/>
        </w:rPr>
        <w:t>Dossier de la Casa Portil</w:t>
      </w:r>
    </w:p>
    <w:p w14:paraId="230283AB" w14:textId="412EA80D" w:rsidR="000F188E" w:rsidRDefault="000F188E" w:rsidP="000F188E">
      <w:pPr>
        <w:jc w:val="center"/>
        <w:rPr>
          <w:rFonts w:ascii="Times New Roman" w:hAnsi="Times New Roman" w:cs="Times New Roman"/>
          <w:sz w:val="24"/>
          <w:szCs w:val="24"/>
        </w:rPr>
      </w:pPr>
      <w:r>
        <w:rPr>
          <w:rFonts w:ascii="Times New Roman" w:hAnsi="Times New Roman" w:cs="Times New Roman"/>
          <w:sz w:val="24"/>
          <w:szCs w:val="24"/>
        </w:rPr>
        <w:t>Trasfondo ampliado</w:t>
      </w:r>
    </w:p>
    <w:p w14:paraId="16C568E5" w14:textId="77777777" w:rsidR="000F188E" w:rsidRDefault="000F188E" w:rsidP="000F188E">
      <w:pPr>
        <w:jc w:val="center"/>
        <w:rPr>
          <w:rFonts w:ascii="Times New Roman" w:hAnsi="Times New Roman" w:cs="Times New Roman"/>
          <w:sz w:val="24"/>
          <w:szCs w:val="24"/>
        </w:rPr>
      </w:pPr>
    </w:p>
    <w:p w14:paraId="081FBE69" w14:textId="77777777"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 xml:space="preserve">Lo que sigue, por tanto, no será una simple ficha ampliada, sino una construcción de profundidad mayor: una expansión en sentido fuerte, capaz de insertarse en la cronología </w:t>
      </w:r>
      <w:proofErr w:type="spellStart"/>
      <w:r w:rsidRPr="000F188E">
        <w:rPr>
          <w:rFonts w:ascii="Times New Roman" w:hAnsi="Times New Roman" w:cs="Times New Roman"/>
          <w:sz w:val="24"/>
          <w:szCs w:val="24"/>
        </w:rPr>
        <w:t>corriniana</w:t>
      </w:r>
      <w:proofErr w:type="spellEnd"/>
      <w:r w:rsidRPr="000F188E">
        <w:rPr>
          <w:rFonts w:ascii="Times New Roman" w:hAnsi="Times New Roman" w:cs="Times New Roman"/>
          <w:sz w:val="24"/>
          <w:szCs w:val="24"/>
        </w:rPr>
        <w:t xml:space="preserve">, sobrevivir a la yihad de </w:t>
      </w:r>
      <w:proofErr w:type="spellStart"/>
      <w:r w:rsidRPr="000F188E">
        <w:rPr>
          <w:rFonts w:ascii="Times New Roman" w:hAnsi="Times New Roman" w:cs="Times New Roman"/>
          <w:sz w:val="24"/>
          <w:szCs w:val="24"/>
        </w:rPr>
        <w:t>Muad’Dib</w:t>
      </w:r>
      <w:proofErr w:type="spellEnd"/>
      <w:r w:rsidRPr="000F188E">
        <w:rPr>
          <w:rFonts w:ascii="Times New Roman" w:hAnsi="Times New Roman" w:cs="Times New Roman"/>
          <w:sz w:val="24"/>
          <w:szCs w:val="24"/>
        </w:rPr>
        <w:t>, deformarse bajo Leto II y dejar rastros plausibles hasta la Dispersión. En otras palabras: una parte viva del universo.</w:t>
      </w:r>
    </w:p>
    <w:p w14:paraId="44D887AE" w14:textId="77777777" w:rsidR="000F188E" w:rsidRPr="000F188E" w:rsidRDefault="000F188E" w:rsidP="000F188E">
      <w:pPr>
        <w:jc w:val="both"/>
        <w:rPr>
          <w:rFonts w:ascii="Times New Roman" w:hAnsi="Times New Roman" w:cs="Times New Roman"/>
          <w:sz w:val="24"/>
          <w:szCs w:val="24"/>
        </w:rPr>
      </w:pPr>
    </w:p>
    <w:p w14:paraId="5F89F95D" w14:textId="1C541479"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 xml:space="preserve">I. Principio rector de la expansión: qué hace singular a Portil dentro de </w:t>
      </w:r>
      <w:proofErr w:type="spellStart"/>
      <w:r w:rsidRPr="000F188E">
        <w:rPr>
          <w:rFonts w:ascii="Times New Roman" w:hAnsi="Times New Roman" w:cs="Times New Roman"/>
          <w:sz w:val="24"/>
          <w:szCs w:val="24"/>
        </w:rPr>
        <w:t>Dune</w:t>
      </w:r>
      <w:proofErr w:type="spellEnd"/>
    </w:p>
    <w:p w14:paraId="4B304092"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primera regla para no romper el universo de Herbert consiste en evitar la duplicación de funciones. Portil no debe ser “otro Arrakis”, “otro </w:t>
      </w:r>
      <w:proofErr w:type="spellStart"/>
      <w:r w:rsidRPr="000F188E">
        <w:rPr>
          <w:rFonts w:ascii="Times New Roman" w:hAnsi="Times New Roman" w:cs="Times New Roman"/>
          <w:color w:val="4472C4" w:themeColor="accent1"/>
          <w:sz w:val="24"/>
          <w:szCs w:val="24"/>
        </w:rPr>
        <w:t>Ix</w:t>
      </w:r>
      <w:proofErr w:type="spellEnd"/>
      <w:r w:rsidRPr="000F188E">
        <w:rPr>
          <w:rFonts w:ascii="Times New Roman" w:hAnsi="Times New Roman" w:cs="Times New Roman"/>
          <w:color w:val="4472C4" w:themeColor="accent1"/>
          <w:sz w:val="24"/>
          <w:szCs w:val="24"/>
        </w:rPr>
        <w:t xml:space="preserve">” o “otro </w:t>
      </w:r>
      <w:proofErr w:type="spellStart"/>
      <w:r w:rsidRPr="000F188E">
        <w:rPr>
          <w:rFonts w:ascii="Times New Roman" w:hAnsi="Times New Roman" w:cs="Times New Roman"/>
          <w:color w:val="4472C4" w:themeColor="accent1"/>
          <w:sz w:val="24"/>
          <w:szCs w:val="24"/>
        </w:rPr>
        <w:t>Caladan</w:t>
      </w:r>
      <w:proofErr w:type="spellEnd"/>
      <w:r w:rsidRPr="000F188E">
        <w:rPr>
          <w:rFonts w:ascii="Times New Roman" w:hAnsi="Times New Roman" w:cs="Times New Roman"/>
          <w:color w:val="4472C4" w:themeColor="accent1"/>
          <w:sz w:val="24"/>
          <w:szCs w:val="24"/>
        </w:rPr>
        <w:t xml:space="preserve">”. Si lo fuera, resultaría superfluo. Debe ocupar un vacío estructural que ya estaba implícito en </w:t>
      </w:r>
      <w:proofErr w:type="spellStart"/>
      <w:proofErr w:type="gramStart"/>
      <w:r w:rsidRPr="000F188E">
        <w:rPr>
          <w:rFonts w:ascii="Times New Roman" w:hAnsi="Times New Roman" w:cs="Times New Roman"/>
          <w:color w:val="4472C4" w:themeColor="accent1"/>
          <w:sz w:val="24"/>
          <w:szCs w:val="24"/>
        </w:rPr>
        <w:t>Dune</w:t>
      </w:r>
      <w:proofErr w:type="spellEnd"/>
      <w:proofErr w:type="gramEnd"/>
      <w:r w:rsidRPr="000F188E">
        <w:rPr>
          <w:rFonts w:ascii="Times New Roman" w:hAnsi="Times New Roman" w:cs="Times New Roman"/>
          <w:color w:val="4472C4" w:themeColor="accent1"/>
          <w:sz w:val="24"/>
          <w:szCs w:val="24"/>
        </w:rPr>
        <w:t xml:space="preserve"> pero no desarrollado de forma frontal. Ese vacío existe, y es éste: el poder derivado de la medición, la gestión del agua no como escasez absoluta sino como complejidad administrada, y la conversión del archivo en instrumento soberano.</w:t>
      </w:r>
    </w:p>
    <w:p w14:paraId="72AB99FF" w14:textId="60A21649"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Arrakis representa la extrema escasez; </w:t>
      </w:r>
      <w:proofErr w:type="spellStart"/>
      <w:r w:rsidRPr="000F188E">
        <w:rPr>
          <w:rFonts w:ascii="Times New Roman" w:hAnsi="Times New Roman" w:cs="Times New Roman"/>
          <w:color w:val="4472C4" w:themeColor="accent1"/>
          <w:sz w:val="24"/>
          <w:szCs w:val="24"/>
        </w:rPr>
        <w:t>Caladan</w:t>
      </w:r>
      <w:proofErr w:type="spellEnd"/>
      <w:r w:rsidRPr="000F188E">
        <w:rPr>
          <w:rFonts w:ascii="Times New Roman" w:hAnsi="Times New Roman" w:cs="Times New Roman"/>
          <w:color w:val="4472C4" w:themeColor="accent1"/>
          <w:sz w:val="24"/>
          <w:szCs w:val="24"/>
        </w:rPr>
        <w:t xml:space="preserve">, la plenitud húmeda y aristocrática; </w:t>
      </w:r>
      <w:proofErr w:type="spellStart"/>
      <w:r w:rsidRPr="000F188E">
        <w:rPr>
          <w:rFonts w:ascii="Times New Roman" w:hAnsi="Times New Roman" w:cs="Times New Roman"/>
          <w:color w:val="4472C4" w:themeColor="accent1"/>
          <w:sz w:val="24"/>
          <w:szCs w:val="24"/>
        </w:rPr>
        <w:t>Giedi</w:t>
      </w:r>
      <w:proofErr w:type="spellEnd"/>
      <w:r w:rsidRPr="000F188E">
        <w:rPr>
          <w:rFonts w:ascii="Times New Roman" w:hAnsi="Times New Roman" w:cs="Times New Roman"/>
          <w:color w:val="4472C4" w:themeColor="accent1"/>
          <w:sz w:val="24"/>
          <w:szCs w:val="24"/>
        </w:rPr>
        <w:t xml:space="preserve"> Prime, la explotación corrosiva; </w:t>
      </w:r>
      <w:proofErr w:type="spellStart"/>
      <w:r w:rsidRPr="000F188E">
        <w:rPr>
          <w:rFonts w:ascii="Times New Roman" w:hAnsi="Times New Roman" w:cs="Times New Roman"/>
          <w:color w:val="4472C4" w:themeColor="accent1"/>
          <w:sz w:val="24"/>
          <w:szCs w:val="24"/>
        </w:rPr>
        <w:t>Ix</w:t>
      </w:r>
      <w:proofErr w:type="spellEnd"/>
      <w:r w:rsidRPr="000F188E">
        <w:rPr>
          <w:rFonts w:ascii="Times New Roman" w:hAnsi="Times New Roman" w:cs="Times New Roman"/>
          <w:color w:val="4472C4" w:themeColor="accent1"/>
          <w:sz w:val="24"/>
          <w:szCs w:val="24"/>
        </w:rPr>
        <w:t xml:space="preserve">, la sospecha tecnológica; </w:t>
      </w:r>
      <w:proofErr w:type="spellStart"/>
      <w:r w:rsidRPr="000F188E">
        <w:rPr>
          <w:rFonts w:ascii="Times New Roman" w:hAnsi="Times New Roman" w:cs="Times New Roman"/>
          <w:color w:val="4472C4" w:themeColor="accent1"/>
          <w:sz w:val="24"/>
          <w:szCs w:val="24"/>
        </w:rPr>
        <w:t>Salusa</w:t>
      </w:r>
      <w:proofErr w:type="spellEnd"/>
      <w:r w:rsidRPr="000F188E">
        <w:rPr>
          <w:rFonts w:ascii="Times New Roman" w:hAnsi="Times New Roman" w:cs="Times New Roman"/>
          <w:color w:val="4472C4" w:themeColor="accent1"/>
          <w:sz w:val="24"/>
          <w:szCs w:val="24"/>
        </w:rPr>
        <w:t xml:space="preserve"> </w:t>
      </w:r>
      <w:proofErr w:type="spellStart"/>
      <w:r w:rsidRPr="000F188E">
        <w:rPr>
          <w:rFonts w:ascii="Times New Roman" w:hAnsi="Times New Roman" w:cs="Times New Roman"/>
          <w:color w:val="4472C4" w:themeColor="accent1"/>
          <w:sz w:val="24"/>
          <w:szCs w:val="24"/>
        </w:rPr>
        <w:t>Secundus</w:t>
      </w:r>
      <w:proofErr w:type="spellEnd"/>
      <w:r w:rsidRPr="000F188E">
        <w:rPr>
          <w:rFonts w:ascii="Times New Roman" w:hAnsi="Times New Roman" w:cs="Times New Roman"/>
          <w:color w:val="4472C4" w:themeColor="accent1"/>
          <w:sz w:val="24"/>
          <w:szCs w:val="24"/>
        </w:rPr>
        <w:t xml:space="preserve">, la brutalidad formativa del imperio; </w:t>
      </w:r>
      <w:proofErr w:type="spellStart"/>
      <w:r w:rsidRPr="000F188E">
        <w:rPr>
          <w:rFonts w:ascii="Times New Roman" w:hAnsi="Times New Roman" w:cs="Times New Roman"/>
          <w:color w:val="4472C4" w:themeColor="accent1"/>
          <w:sz w:val="24"/>
          <w:szCs w:val="24"/>
        </w:rPr>
        <w:t>Tleilax</w:t>
      </w:r>
      <w:proofErr w:type="spellEnd"/>
      <w:r w:rsidRPr="000F188E">
        <w:rPr>
          <w:rFonts w:ascii="Times New Roman" w:hAnsi="Times New Roman" w:cs="Times New Roman"/>
          <w:color w:val="4472C4" w:themeColor="accent1"/>
          <w:sz w:val="24"/>
          <w:szCs w:val="24"/>
        </w:rPr>
        <w:t xml:space="preserve">, la manipulación biológica; el universo de la CHOAM, la monetización del dominio. Portil debe insertarse entre todos esos polos como mundo de estuarios, diques, nieblas, salmueras, registros, servidumbres y compuertas, esto es, como planeta en el que el agua no falta en términos absolutos, pero nunca es políticamente simple. Su aporte a </w:t>
      </w:r>
      <w:proofErr w:type="spellStart"/>
      <w:r w:rsidRPr="000F188E">
        <w:rPr>
          <w:rFonts w:ascii="Times New Roman" w:hAnsi="Times New Roman" w:cs="Times New Roman"/>
          <w:color w:val="4472C4" w:themeColor="accent1"/>
          <w:sz w:val="24"/>
          <w:szCs w:val="24"/>
        </w:rPr>
        <w:t>Dune</w:t>
      </w:r>
      <w:proofErr w:type="spellEnd"/>
      <w:r w:rsidRPr="000F188E">
        <w:rPr>
          <w:rFonts w:ascii="Times New Roman" w:hAnsi="Times New Roman" w:cs="Times New Roman"/>
          <w:color w:val="4472C4" w:themeColor="accent1"/>
          <w:sz w:val="24"/>
          <w:szCs w:val="24"/>
        </w:rPr>
        <w:t xml:space="preserve"> no consiste en introducir un nuevo recurso milagroso, sino en mostrar otra forma de poder: la de quien decide qué agua cuenta, qué caudal es útil, qué tránsito es legítimo, qué mapa es verdadero y qué memoria prevalece.</w:t>
      </w:r>
    </w:p>
    <w:p w14:paraId="3C3FAEEB"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Desde esa perspectiva, Portil no es una casa de epopeya directa, sino de soberanía mediada. No vence del modo en que vencen los </w:t>
      </w:r>
      <w:proofErr w:type="spellStart"/>
      <w:r w:rsidRPr="000F188E">
        <w:rPr>
          <w:rFonts w:ascii="Times New Roman" w:hAnsi="Times New Roman" w:cs="Times New Roman"/>
          <w:color w:val="4472C4" w:themeColor="accent1"/>
          <w:sz w:val="24"/>
          <w:szCs w:val="24"/>
        </w:rPr>
        <w:t>Fremen</w:t>
      </w:r>
      <w:proofErr w:type="spellEnd"/>
      <w:r w:rsidRPr="000F188E">
        <w:rPr>
          <w:rFonts w:ascii="Times New Roman" w:hAnsi="Times New Roman" w:cs="Times New Roman"/>
          <w:color w:val="4472C4" w:themeColor="accent1"/>
          <w:sz w:val="24"/>
          <w:szCs w:val="24"/>
        </w:rPr>
        <w:t xml:space="preserve"> de </w:t>
      </w:r>
      <w:proofErr w:type="spellStart"/>
      <w:r w:rsidRPr="000F188E">
        <w:rPr>
          <w:rFonts w:ascii="Times New Roman" w:hAnsi="Times New Roman" w:cs="Times New Roman"/>
          <w:color w:val="4472C4" w:themeColor="accent1"/>
          <w:sz w:val="24"/>
          <w:szCs w:val="24"/>
        </w:rPr>
        <w:t>Muad’Dib</w:t>
      </w:r>
      <w:proofErr w:type="spellEnd"/>
      <w:r w:rsidRPr="000F188E">
        <w:rPr>
          <w:rFonts w:ascii="Times New Roman" w:hAnsi="Times New Roman" w:cs="Times New Roman"/>
          <w:color w:val="4472C4" w:themeColor="accent1"/>
          <w:sz w:val="24"/>
          <w:szCs w:val="24"/>
        </w:rPr>
        <w:t xml:space="preserve">; no intimida como Harkonnen; no fascina como la Bene </w:t>
      </w:r>
      <w:proofErr w:type="spellStart"/>
      <w:r w:rsidRPr="000F188E">
        <w:rPr>
          <w:rFonts w:ascii="Times New Roman" w:hAnsi="Times New Roman" w:cs="Times New Roman"/>
          <w:color w:val="4472C4" w:themeColor="accent1"/>
          <w:sz w:val="24"/>
          <w:szCs w:val="24"/>
        </w:rPr>
        <w:t>Gesserit</w:t>
      </w:r>
      <w:proofErr w:type="spellEnd"/>
      <w:r w:rsidRPr="000F188E">
        <w:rPr>
          <w:rFonts w:ascii="Times New Roman" w:hAnsi="Times New Roman" w:cs="Times New Roman"/>
          <w:color w:val="4472C4" w:themeColor="accent1"/>
          <w:sz w:val="24"/>
          <w:szCs w:val="24"/>
        </w:rPr>
        <w:t xml:space="preserve">; no desestabiliza como </w:t>
      </w:r>
      <w:proofErr w:type="spellStart"/>
      <w:r w:rsidRPr="000F188E">
        <w:rPr>
          <w:rFonts w:ascii="Times New Roman" w:hAnsi="Times New Roman" w:cs="Times New Roman"/>
          <w:color w:val="4472C4" w:themeColor="accent1"/>
          <w:sz w:val="24"/>
          <w:szCs w:val="24"/>
        </w:rPr>
        <w:t>Ix</w:t>
      </w:r>
      <w:proofErr w:type="spellEnd"/>
      <w:r w:rsidRPr="000F188E">
        <w:rPr>
          <w:rFonts w:ascii="Times New Roman" w:hAnsi="Times New Roman" w:cs="Times New Roman"/>
          <w:color w:val="4472C4" w:themeColor="accent1"/>
          <w:sz w:val="24"/>
          <w:szCs w:val="24"/>
        </w:rPr>
        <w:t xml:space="preserve">; no sobrevive como los </w:t>
      </w:r>
      <w:proofErr w:type="spellStart"/>
      <w:r w:rsidRPr="000F188E">
        <w:rPr>
          <w:rFonts w:ascii="Times New Roman" w:hAnsi="Times New Roman" w:cs="Times New Roman"/>
          <w:color w:val="4472C4" w:themeColor="accent1"/>
          <w:sz w:val="24"/>
          <w:szCs w:val="24"/>
        </w:rPr>
        <w:t>tleilaxu</w:t>
      </w:r>
      <w:proofErr w:type="spellEnd"/>
      <w:r w:rsidRPr="000F188E">
        <w:rPr>
          <w:rFonts w:ascii="Times New Roman" w:hAnsi="Times New Roman" w:cs="Times New Roman"/>
          <w:color w:val="4472C4" w:themeColor="accent1"/>
          <w:sz w:val="24"/>
          <w:szCs w:val="24"/>
        </w:rPr>
        <w:t>. Portil ordena. Y justamente por ello puede resultar inquietante. Herbert entendió siempre que la dominación más duradera rara vez adopta la forma de la violencia desnuda: suele presentarse como administración, necesidad, rito o previsión.</w:t>
      </w:r>
    </w:p>
    <w:p w14:paraId="72263AC5" w14:textId="77777777" w:rsidR="000F188E" w:rsidRPr="000F188E" w:rsidRDefault="000F188E" w:rsidP="000F188E">
      <w:pPr>
        <w:jc w:val="both"/>
        <w:rPr>
          <w:rFonts w:ascii="Times New Roman" w:hAnsi="Times New Roman" w:cs="Times New Roman"/>
          <w:sz w:val="24"/>
          <w:szCs w:val="24"/>
        </w:rPr>
      </w:pPr>
    </w:p>
    <w:p w14:paraId="6616AA6C" w14:textId="7D2E4A40"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 xml:space="preserve">II. El sistema de </w:t>
      </w:r>
      <w:proofErr w:type="spellStart"/>
      <w:r w:rsidRPr="000F188E">
        <w:rPr>
          <w:rFonts w:ascii="Times New Roman" w:hAnsi="Times New Roman" w:cs="Times New Roman"/>
          <w:sz w:val="24"/>
          <w:szCs w:val="24"/>
        </w:rPr>
        <w:t>Vindeiro</w:t>
      </w:r>
      <w:proofErr w:type="spellEnd"/>
      <w:r w:rsidRPr="000F188E">
        <w:rPr>
          <w:rFonts w:ascii="Times New Roman" w:hAnsi="Times New Roman" w:cs="Times New Roman"/>
          <w:sz w:val="24"/>
          <w:szCs w:val="24"/>
        </w:rPr>
        <w:t>: configuración astronómica y sentido imperial</w:t>
      </w:r>
    </w:p>
    <w:p w14:paraId="7DAF8487" w14:textId="73E365F8"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El planeta Portil se halla en el sistema de </w:t>
      </w:r>
      <w:proofErr w:type="spellStart"/>
      <w:r w:rsidRPr="000F188E">
        <w:rPr>
          <w:rFonts w:ascii="Times New Roman" w:hAnsi="Times New Roman" w:cs="Times New Roman"/>
          <w:color w:val="4472C4" w:themeColor="accent1"/>
          <w:sz w:val="24"/>
          <w:szCs w:val="24"/>
        </w:rPr>
        <w:t>Vindeiro</w:t>
      </w:r>
      <w:proofErr w:type="spellEnd"/>
      <w:r w:rsidRPr="000F188E">
        <w:rPr>
          <w:rFonts w:ascii="Times New Roman" w:hAnsi="Times New Roman" w:cs="Times New Roman"/>
          <w:color w:val="4472C4" w:themeColor="accent1"/>
          <w:sz w:val="24"/>
          <w:szCs w:val="24"/>
        </w:rPr>
        <w:t xml:space="preserve">, un sistema de estrella blanca algo envejecida, de brillo estable y con una arquitectura orbital que favorece las variaciones mareales complejas. El sistema comprende cuatro cuerpos principales relevantes para la presencia humana: Portil, un pequeño mundo frío de apoyo minero </w:t>
      </w:r>
      <w:r w:rsidRPr="000F188E">
        <w:rPr>
          <w:rFonts w:ascii="Times New Roman" w:hAnsi="Times New Roman" w:cs="Times New Roman"/>
          <w:color w:val="4472C4" w:themeColor="accent1"/>
          <w:sz w:val="24"/>
          <w:szCs w:val="24"/>
        </w:rPr>
        <w:lastRenderedPageBreak/>
        <w:t xml:space="preserve">llamado </w:t>
      </w:r>
      <w:proofErr w:type="spellStart"/>
      <w:r w:rsidRPr="000F188E">
        <w:rPr>
          <w:rFonts w:ascii="Times New Roman" w:hAnsi="Times New Roman" w:cs="Times New Roman"/>
          <w:color w:val="4472C4" w:themeColor="accent1"/>
          <w:sz w:val="24"/>
          <w:szCs w:val="24"/>
        </w:rPr>
        <w:t>Nacar</w:t>
      </w:r>
      <w:proofErr w:type="spellEnd"/>
      <w:r w:rsidRPr="000F188E">
        <w:rPr>
          <w:rFonts w:ascii="Times New Roman" w:hAnsi="Times New Roman" w:cs="Times New Roman"/>
          <w:color w:val="4472C4" w:themeColor="accent1"/>
          <w:sz w:val="24"/>
          <w:szCs w:val="24"/>
        </w:rPr>
        <w:t xml:space="preserve"> Menor, una luna mayor de Portil llamada </w:t>
      </w:r>
      <w:proofErr w:type="spellStart"/>
      <w:r w:rsidRPr="000F188E">
        <w:rPr>
          <w:rFonts w:ascii="Times New Roman" w:hAnsi="Times New Roman" w:cs="Times New Roman"/>
          <w:color w:val="4472C4" w:themeColor="accent1"/>
          <w:sz w:val="24"/>
          <w:szCs w:val="24"/>
        </w:rPr>
        <w:t>Sereia</w:t>
      </w:r>
      <w:proofErr w:type="spellEnd"/>
      <w:r w:rsidRPr="000F188E">
        <w:rPr>
          <w:rFonts w:ascii="Times New Roman" w:hAnsi="Times New Roman" w:cs="Times New Roman"/>
          <w:color w:val="4472C4" w:themeColor="accent1"/>
          <w:sz w:val="24"/>
          <w:szCs w:val="24"/>
        </w:rPr>
        <w:t xml:space="preserve">, y una luna interior rocosa, Barza, cuya influencia gravitatoria sobre las mareas </w:t>
      </w:r>
      <w:proofErr w:type="spellStart"/>
      <w:r w:rsidRPr="000F188E">
        <w:rPr>
          <w:rFonts w:ascii="Times New Roman" w:hAnsi="Times New Roman" w:cs="Times New Roman"/>
          <w:color w:val="4472C4" w:themeColor="accent1"/>
          <w:sz w:val="24"/>
          <w:szCs w:val="24"/>
        </w:rPr>
        <w:t>portileñas</w:t>
      </w:r>
      <w:proofErr w:type="spellEnd"/>
      <w:r w:rsidRPr="000F188E">
        <w:rPr>
          <w:rFonts w:ascii="Times New Roman" w:hAnsi="Times New Roman" w:cs="Times New Roman"/>
          <w:color w:val="4472C4" w:themeColor="accent1"/>
          <w:sz w:val="24"/>
          <w:szCs w:val="24"/>
        </w:rPr>
        <w:t xml:space="preserve"> es desproporcionada respecto de su tamaño. Esta doble oscilación lunar vuelve inestable el ritmo de mareas en ciertas estaciones y explica por qué la </w:t>
      </w:r>
      <w:proofErr w:type="spellStart"/>
      <w:r w:rsidRPr="000F188E">
        <w:rPr>
          <w:rFonts w:ascii="Times New Roman" w:hAnsi="Times New Roman" w:cs="Times New Roman"/>
          <w:color w:val="4472C4" w:themeColor="accent1"/>
          <w:sz w:val="24"/>
          <w:szCs w:val="24"/>
        </w:rPr>
        <w:t>hidromensura</w:t>
      </w:r>
      <w:proofErr w:type="spellEnd"/>
      <w:r w:rsidRPr="000F188E">
        <w:rPr>
          <w:rFonts w:ascii="Times New Roman" w:hAnsi="Times New Roman" w:cs="Times New Roman"/>
          <w:color w:val="4472C4" w:themeColor="accent1"/>
          <w:sz w:val="24"/>
          <w:szCs w:val="24"/>
        </w:rPr>
        <w:t xml:space="preserve"> </w:t>
      </w:r>
      <w:proofErr w:type="spellStart"/>
      <w:r w:rsidRPr="000F188E">
        <w:rPr>
          <w:rFonts w:ascii="Times New Roman" w:hAnsi="Times New Roman" w:cs="Times New Roman"/>
          <w:color w:val="4472C4" w:themeColor="accent1"/>
          <w:sz w:val="24"/>
          <w:szCs w:val="24"/>
        </w:rPr>
        <w:t>portileña</w:t>
      </w:r>
      <w:proofErr w:type="spellEnd"/>
      <w:r w:rsidRPr="000F188E">
        <w:rPr>
          <w:rFonts w:ascii="Times New Roman" w:hAnsi="Times New Roman" w:cs="Times New Roman"/>
          <w:color w:val="4472C4" w:themeColor="accent1"/>
          <w:sz w:val="24"/>
          <w:szCs w:val="24"/>
        </w:rPr>
        <w:t xml:space="preserve"> alcanzó tan alto grado de desarrollo: el planeta no puede gobernarse con calendarios simples.</w:t>
      </w:r>
    </w:p>
    <w:p w14:paraId="230542E2" w14:textId="75CBCA82"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El sistema no es un gran nodo de tránsito de la Cofradía, pero sí un enclave secundario altamente útil. Las naves de la Cofradía no lo eligen por prestigio, sino por su valor de reajuste, reaprovisionamiento químico, conservación de materiales y resolución de litigios entre casas menores que operan en la región. Esa posición subordinada pero necesaria es exactamente la que conviene a una expansión </w:t>
      </w:r>
      <w:proofErr w:type="spellStart"/>
      <w:r w:rsidRPr="000F188E">
        <w:rPr>
          <w:rFonts w:ascii="Times New Roman" w:hAnsi="Times New Roman" w:cs="Times New Roman"/>
          <w:color w:val="4472C4" w:themeColor="accent1"/>
          <w:sz w:val="24"/>
          <w:szCs w:val="24"/>
        </w:rPr>
        <w:t>herbertiana</w:t>
      </w:r>
      <w:proofErr w:type="spellEnd"/>
      <w:r w:rsidRPr="000F188E">
        <w:rPr>
          <w:rFonts w:ascii="Times New Roman" w:hAnsi="Times New Roman" w:cs="Times New Roman"/>
          <w:color w:val="4472C4" w:themeColor="accent1"/>
          <w:sz w:val="24"/>
          <w:szCs w:val="24"/>
        </w:rPr>
        <w:t xml:space="preserve"> sólida: un lugar demasiado útil para ser ignorado, demasiado pequeño para dominar, demasiado especializado para desaparecer sin dejar vacío.</w:t>
      </w:r>
    </w:p>
    <w:p w14:paraId="1BE38D9A"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geografía espacial del sistema terminó produciendo una mentalidad peculiar. Los </w:t>
      </w:r>
      <w:proofErr w:type="spellStart"/>
      <w:r w:rsidRPr="000F188E">
        <w:rPr>
          <w:rFonts w:ascii="Times New Roman" w:hAnsi="Times New Roman" w:cs="Times New Roman"/>
          <w:color w:val="4472C4" w:themeColor="accent1"/>
          <w:sz w:val="24"/>
          <w:szCs w:val="24"/>
        </w:rPr>
        <w:t>portileños</w:t>
      </w:r>
      <w:proofErr w:type="spellEnd"/>
      <w:r w:rsidRPr="000F188E">
        <w:rPr>
          <w:rFonts w:ascii="Times New Roman" w:hAnsi="Times New Roman" w:cs="Times New Roman"/>
          <w:color w:val="4472C4" w:themeColor="accent1"/>
          <w:sz w:val="24"/>
          <w:szCs w:val="24"/>
        </w:rPr>
        <w:t xml:space="preserve"> no se piensan como conquistadores, sino como custodios de un equilibrio difícil. En su cultura política, el universo no aparece como espacio abierto al gesto heroico, sino como una red de dependencias donde todo flujo está sometido a forma. Esto explica también su temprano apego al formalismo jurídico y al archivo: la inseguridad mareal generó, a escala local, la misma disciplina que Arrakis produjo a escala extrema por medio de la escasez.</w:t>
      </w:r>
    </w:p>
    <w:p w14:paraId="03BC1AF3" w14:textId="77777777" w:rsidR="000F188E" w:rsidRPr="000F188E" w:rsidRDefault="000F188E" w:rsidP="000F188E">
      <w:pPr>
        <w:jc w:val="both"/>
        <w:rPr>
          <w:rFonts w:ascii="Times New Roman" w:hAnsi="Times New Roman" w:cs="Times New Roman"/>
          <w:sz w:val="24"/>
          <w:szCs w:val="24"/>
        </w:rPr>
      </w:pPr>
    </w:p>
    <w:p w14:paraId="7AB30AF6" w14:textId="2624E154"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III. El planeta Portil: ecología, regiones y lógica material del territorio</w:t>
      </w:r>
    </w:p>
    <w:p w14:paraId="5EE5EBA4" w14:textId="6FE50FFB"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Portil es un mundo de agua abundante pero no enteramente potable, de tierras bajas inestables, de costas estranguladas por salinas, de cuencas interiores lentas y de nieblas periódicas que alteran tanto el transporte como la percepción del paisaje. Su superficie no está dominada por un océano uniforme, sino por una extraordinaria variedad de bordes entre agua y tierra: deltas que cambian de forma, archipiélagos fluviales, marismas estacionales, terrazas salobres, llanuras de limo y mesetas frías donde la humedad se condensa de modo casi ritual en depósitos minerales.</w:t>
      </w:r>
    </w:p>
    <w:p w14:paraId="20E15D41" w14:textId="41A3006D"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Esta heterogeneidad hace que Portil sea un planeta profundamente político. Allí donde otros mundos permiten una territorialidad continua, Portil exige una territorialidad parcelada, medida y reinterpretada sin cesar. La verdadera unidad no es la provincia, sino la cuenca. No la ciudad aislada, sino la red de compuertas. No el valle, sino la interacción entre caudal, barro, salinidad y tránsito. La Casa Portil construyó su poder comprendiendo que el dominio territorial sobre Portil no podía fundarse sólo en la ocupación militar, sino en la inteligibilidad del medio.</w:t>
      </w:r>
    </w:p>
    <w:p w14:paraId="5EE59B84" w14:textId="25543356"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Las cinco grandes regiones ya definidas —Cuenca de </w:t>
      </w:r>
      <w:proofErr w:type="spellStart"/>
      <w:r w:rsidRPr="000F188E">
        <w:rPr>
          <w:rFonts w:ascii="Times New Roman" w:hAnsi="Times New Roman" w:cs="Times New Roman"/>
          <w:color w:val="4472C4" w:themeColor="accent1"/>
          <w:sz w:val="24"/>
          <w:szCs w:val="24"/>
        </w:rPr>
        <w:t>Vindeiro</w:t>
      </w:r>
      <w:proofErr w:type="spellEnd"/>
      <w:r w:rsidRPr="000F188E">
        <w:rPr>
          <w:rFonts w:ascii="Times New Roman" w:hAnsi="Times New Roman" w:cs="Times New Roman"/>
          <w:color w:val="4472C4" w:themeColor="accent1"/>
          <w:sz w:val="24"/>
          <w:szCs w:val="24"/>
        </w:rPr>
        <w:t xml:space="preserve">, Bajos de </w:t>
      </w:r>
      <w:proofErr w:type="spellStart"/>
      <w:r w:rsidRPr="000F188E">
        <w:rPr>
          <w:rFonts w:ascii="Times New Roman" w:hAnsi="Times New Roman" w:cs="Times New Roman"/>
          <w:color w:val="4472C4" w:themeColor="accent1"/>
          <w:sz w:val="24"/>
          <w:szCs w:val="24"/>
        </w:rPr>
        <w:t>Merúm</w:t>
      </w:r>
      <w:proofErr w:type="spellEnd"/>
      <w:r w:rsidRPr="000F188E">
        <w:rPr>
          <w:rFonts w:ascii="Times New Roman" w:hAnsi="Times New Roman" w:cs="Times New Roman"/>
          <w:color w:val="4472C4" w:themeColor="accent1"/>
          <w:sz w:val="24"/>
          <w:szCs w:val="24"/>
        </w:rPr>
        <w:t xml:space="preserve">, Islas de </w:t>
      </w:r>
      <w:proofErr w:type="spellStart"/>
      <w:r w:rsidRPr="000F188E">
        <w:rPr>
          <w:rFonts w:ascii="Times New Roman" w:hAnsi="Times New Roman" w:cs="Times New Roman"/>
          <w:color w:val="4472C4" w:themeColor="accent1"/>
          <w:sz w:val="24"/>
          <w:szCs w:val="24"/>
        </w:rPr>
        <w:t>Candal</w:t>
      </w:r>
      <w:proofErr w:type="spellEnd"/>
      <w:r w:rsidRPr="000F188E">
        <w:rPr>
          <w:rFonts w:ascii="Times New Roman" w:hAnsi="Times New Roman" w:cs="Times New Roman"/>
          <w:color w:val="4472C4" w:themeColor="accent1"/>
          <w:sz w:val="24"/>
          <w:szCs w:val="24"/>
        </w:rPr>
        <w:t xml:space="preserve">, Mesetas de </w:t>
      </w:r>
      <w:proofErr w:type="spellStart"/>
      <w:r w:rsidRPr="000F188E">
        <w:rPr>
          <w:rFonts w:ascii="Times New Roman" w:hAnsi="Times New Roman" w:cs="Times New Roman"/>
          <w:color w:val="4472C4" w:themeColor="accent1"/>
          <w:sz w:val="24"/>
          <w:szCs w:val="24"/>
        </w:rPr>
        <w:t>Nacar</w:t>
      </w:r>
      <w:proofErr w:type="spellEnd"/>
      <w:r w:rsidRPr="000F188E">
        <w:rPr>
          <w:rFonts w:ascii="Times New Roman" w:hAnsi="Times New Roman" w:cs="Times New Roman"/>
          <w:color w:val="4472C4" w:themeColor="accent1"/>
          <w:sz w:val="24"/>
          <w:szCs w:val="24"/>
        </w:rPr>
        <w:t xml:space="preserve"> y Delta Quieto— deben ahora entenderse no como meras divisiones administrativas, sino como zonas civilizatorias diferenciadas.</w:t>
      </w:r>
    </w:p>
    <w:p w14:paraId="78709B14" w14:textId="2A4226A3"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Cuenca de </w:t>
      </w:r>
      <w:proofErr w:type="spellStart"/>
      <w:r w:rsidRPr="000F188E">
        <w:rPr>
          <w:rFonts w:ascii="Times New Roman" w:hAnsi="Times New Roman" w:cs="Times New Roman"/>
          <w:color w:val="4472C4" w:themeColor="accent1"/>
          <w:sz w:val="24"/>
          <w:szCs w:val="24"/>
        </w:rPr>
        <w:t>Vindeiro</w:t>
      </w:r>
      <w:proofErr w:type="spellEnd"/>
      <w:r w:rsidRPr="000F188E">
        <w:rPr>
          <w:rFonts w:ascii="Times New Roman" w:hAnsi="Times New Roman" w:cs="Times New Roman"/>
          <w:color w:val="4472C4" w:themeColor="accent1"/>
          <w:sz w:val="24"/>
          <w:szCs w:val="24"/>
        </w:rPr>
        <w:t xml:space="preserve"> es el corazón político y dinástico. Se trata de una vasta depresión navegable, urbanizada a lo largo de diques, esclusas y muelles interiores. Sus </w:t>
      </w:r>
      <w:r w:rsidRPr="000F188E">
        <w:rPr>
          <w:rFonts w:ascii="Times New Roman" w:hAnsi="Times New Roman" w:cs="Times New Roman"/>
          <w:color w:val="4472C4" w:themeColor="accent1"/>
          <w:sz w:val="24"/>
          <w:szCs w:val="24"/>
        </w:rPr>
        <w:lastRenderedPageBreak/>
        <w:t>élites son archivísticas, juristas y ceremoniales. Allí se produce el estilo oficial de la Casa: frío, ordenado, preciso, lento.</w:t>
      </w:r>
    </w:p>
    <w:p w14:paraId="255C7D77" w14:textId="46D0FE20"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Los Bajos de </w:t>
      </w:r>
      <w:proofErr w:type="spellStart"/>
      <w:r w:rsidRPr="000F188E">
        <w:rPr>
          <w:rFonts w:ascii="Times New Roman" w:hAnsi="Times New Roman" w:cs="Times New Roman"/>
          <w:color w:val="4472C4" w:themeColor="accent1"/>
          <w:sz w:val="24"/>
          <w:szCs w:val="24"/>
        </w:rPr>
        <w:t>Merúm</w:t>
      </w:r>
      <w:proofErr w:type="spellEnd"/>
      <w:r w:rsidRPr="000F188E">
        <w:rPr>
          <w:rFonts w:ascii="Times New Roman" w:hAnsi="Times New Roman" w:cs="Times New Roman"/>
          <w:color w:val="4472C4" w:themeColor="accent1"/>
          <w:sz w:val="24"/>
          <w:szCs w:val="24"/>
        </w:rPr>
        <w:t xml:space="preserve"> son el laboratorio de la disciplina material. Sus poblaciones viven entre compuertas, salinas, talleres de cierres hidráulicos y depósitos de filtrado. De </w:t>
      </w:r>
      <w:proofErr w:type="spellStart"/>
      <w:r w:rsidRPr="000F188E">
        <w:rPr>
          <w:rFonts w:ascii="Times New Roman" w:hAnsi="Times New Roman" w:cs="Times New Roman"/>
          <w:color w:val="4472C4" w:themeColor="accent1"/>
          <w:sz w:val="24"/>
          <w:szCs w:val="24"/>
        </w:rPr>
        <w:t>Merúm</w:t>
      </w:r>
      <w:proofErr w:type="spellEnd"/>
      <w:r w:rsidRPr="000F188E">
        <w:rPr>
          <w:rFonts w:ascii="Times New Roman" w:hAnsi="Times New Roman" w:cs="Times New Roman"/>
          <w:color w:val="4472C4" w:themeColor="accent1"/>
          <w:sz w:val="24"/>
          <w:szCs w:val="24"/>
        </w:rPr>
        <w:t xml:space="preserve"> proceden los mejores ingenieros de dique, los cuerpos de guardapuertas y la ética del mantenimiento. Si </w:t>
      </w:r>
      <w:proofErr w:type="spellStart"/>
      <w:r w:rsidRPr="000F188E">
        <w:rPr>
          <w:rFonts w:ascii="Times New Roman" w:hAnsi="Times New Roman" w:cs="Times New Roman"/>
          <w:color w:val="4472C4" w:themeColor="accent1"/>
          <w:sz w:val="24"/>
          <w:szCs w:val="24"/>
        </w:rPr>
        <w:t>Vindeiro</w:t>
      </w:r>
      <w:proofErr w:type="spellEnd"/>
      <w:r w:rsidRPr="000F188E">
        <w:rPr>
          <w:rFonts w:ascii="Times New Roman" w:hAnsi="Times New Roman" w:cs="Times New Roman"/>
          <w:color w:val="4472C4" w:themeColor="accent1"/>
          <w:sz w:val="24"/>
          <w:szCs w:val="24"/>
        </w:rPr>
        <w:t xml:space="preserve"> representa la legitimidad, </w:t>
      </w:r>
      <w:proofErr w:type="spellStart"/>
      <w:r w:rsidRPr="000F188E">
        <w:rPr>
          <w:rFonts w:ascii="Times New Roman" w:hAnsi="Times New Roman" w:cs="Times New Roman"/>
          <w:color w:val="4472C4" w:themeColor="accent1"/>
          <w:sz w:val="24"/>
          <w:szCs w:val="24"/>
        </w:rPr>
        <w:t>Merúm</w:t>
      </w:r>
      <w:proofErr w:type="spellEnd"/>
      <w:r w:rsidRPr="000F188E">
        <w:rPr>
          <w:rFonts w:ascii="Times New Roman" w:hAnsi="Times New Roman" w:cs="Times New Roman"/>
          <w:color w:val="4472C4" w:themeColor="accent1"/>
          <w:sz w:val="24"/>
          <w:szCs w:val="24"/>
        </w:rPr>
        <w:t xml:space="preserve"> representa la obediencia funcional.</w:t>
      </w:r>
    </w:p>
    <w:p w14:paraId="6355A4E0" w14:textId="5AB1F355"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Las Islas de </w:t>
      </w:r>
      <w:proofErr w:type="spellStart"/>
      <w:r w:rsidRPr="000F188E">
        <w:rPr>
          <w:rFonts w:ascii="Times New Roman" w:hAnsi="Times New Roman" w:cs="Times New Roman"/>
          <w:color w:val="4472C4" w:themeColor="accent1"/>
          <w:sz w:val="24"/>
          <w:szCs w:val="24"/>
        </w:rPr>
        <w:t>Candal</w:t>
      </w:r>
      <w:proofErr w:type="spellEnd"/>
      <w:r w:rsidRPr="000F188E">
        <w:rPr>
          <w:rFonts w:ascii="Times New Roman" w:hAnsi="Times New Roman" w:cs="Times New Roman"/>
          <w:color w:val="4472C4" w:themeColor="accent1"/>
          <w:sz w:val="24"/>
          <w:szCs w:val="24"/>
        </w:rPr>
        <w:t xml:space="preserve"> constituyen el polo mercantil, marítimo y ambiguo del planeta. Son una región de armadores, pilotos, intermediarios, contrabandistas menores y casas de comercio antiguas. </w:t>
      </w:r>
      <w:proofErr w:type="spellStart"/>
      <w:r w:rsidRPr="000F188E">
        <w:rPr>
          <w:rFonts w:ascii="Times New Roman" w:hAnsi="Times New Roman" w:cs="Times New Roman"/>
          <w:color w:val="4472C4" w:themeColor="accent1"/>
          <w:sz w:val="24"/>
          <w:szCs w:val="24"/>
        </w:rPr>
        <w:t>Candal</w:t>
      </w:r>
      <w:proofErr w:type="spellEnd"/>
      <w:r w:rsidRPr="000F188E">
        <w:rPr>
          <w:rFonts w:ascii="Times New Roman" w:hAnsi="Times New Roman" w:cs="Times New Roman"/>
          <w:color w:val="4472C4" w:themeColor="accent1"/>
          <w:sz w:val="24"/>
          <w:szCs w:val="24"/>
        </w:rPr>
        <w:t xml:space="preserve"> es imprescindible para la riqueza de Portil y, al mismo tiempo, la principal fuente de su indisciplina. Allí florecen los matrimonios de conveniencia, las lealtades dobles y el dinero rápido.</w:t>
      </w:r>
    </w:p>
    <w:p w14:paraId="7436C65D" w14:textId="77D0D852"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Las Mesetas de </w:t>
      </w:r>
      <w:proofErr w:type="spellStart"/>
      <w:r w:rsidRPr="000F188E">
        <w:rPr>
          <w:rFonts w:ascii="Times New Roman" w:hAnsi="Times New Roman" w:cs="Times New Roman"/>
          <w:color w:val="4472C4" w:themeColor="accent1"/>
          <w:sz w:val="24"/>
          <w:szCs w:val="24"/>
        </w:rPr>
        <w:t>Nacar</w:t>
      </w:r>
      <w:proofErr w:type="spellEnd"/>
      <w:r w:rsidRPr="000F188E">
        <w:rPr>
          <w:rFonts w:ascii="Times New Roman" w:hAnsi="Times New Roman" w:cs="Times New Roman"/>
          <w:color w:val="4472C4" w:themeColor="accent1"/>
          <w:sz w:val="24"/>
          <w:szCs w:val="24"/>
        </w:rPr>
        <w:t xml:space="preserve"> albergan depósitos minerales, talleres de química de sales, observatorios de niebla y casas de retiro técnico. Son territorios menos densos, más secos, y por ello ideológicamente importantes: en </w:t>
      </w:r>
      <w:proofErr w:type="spellStart"/>
      <w:r w:rsidRPr="000F188E">
        <w:rPr>
          <w:rFonts w:ascii="Times New Roman" w:hAnsi="Times New Roman" w:cs="Times New Roman"/>
          <w:color w:val="4472C4" w:themeColor="accent1"/>
          <w:sz w:val="24"/>
          <w:szCs w:val="24"/>
        </w:rPr>
        <w:t>Nacar</w:t>
      </w:r>
      <w:proofErr w:type="spellEnd"/>
      <w:r w:rsidRPr="000F188E">
        <w:rPr>
          <w:rFonts w:ascii="Times New Roman" w:hAnsi="Times New Roman" w:cs="Times New Roman"/>
          <w:color w:val="4472C4" w:themeColor="accent1"/>
          <w:sz w:val="24"/>
          <w:szCs w:val="24"/>
        </w:rPr>
        <w:t xml:space="preserve"> la Casa enseña a sus cuadros a pensar el agua no como presencia inmediata, sino como variable, índice y objeto de cálculo.</w:t>
      </w:r>
    </w:p>
    <w:p w14:paraId="7464D5AB"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El Delta Quieto es la región más compleja de todas. Santuario ritual, reserva ecológica, zona de clanes de ribera e inmenso espacio de humedales lentos, el Delta Quieto es a un tiempo archivo viviente del viejo Portil y territorio </w:t>
      </w:r>
      <w:proofErr w:type="spellStart"/>
      <w:r w:rsidRPr="000F188E">
        <w:rPr>
          <w:rFonts w:ascii="Times New Roman" w:hAnsi="Times New Roman" w:cs="Times New Roman"/>
          <w:color w:val="4472C4" w:themeColor="accent1"/>
          <w:sz w:val="24"/>
          <w:szCs w:val="24"/>
        </w:rPr>
        <w:t>semisubordinado</w:t>
      </w:r>
      <w:proofErr w:type="spellEnd"/>
      <w:r w:rsidRPr="000F188E">
        <w:rPr>
          <w:rFonts w:ascii="Times New Roman" w:hAnsi="Times New Roman" w:cs="Times New Roman"/>
          <w:color w:val="4472C4" w:themeColor="accent1"/>
          <w:sz w:val="24"/>
          <w:szCs w:val="24"/>
        </w:rPr>
        <w:t>. La Casa lo gobierna, pero nunca del todo. Allí sobreviven las formas más antiguas del Rito del Río, las hablas más arcaicas y las genealogías menos domesticadas por el palacio.</w:t>
      </w:r>
    </w:p>
    <w:p w14:paraId="5B65F2F0" w14:textId="77777777" w:rsidR="000F188E" w:rsidRPr="000F188E" w:rsidRDefault="000F188E" w:rsidP="000F188E">
      <w:pPr>
        <w:jc w:val="both"/>
        <w:rPr>
          <w:rFonts w:ascii="Times New Roman" w:hAnsi="Times New Roman" w:cs="Times New Roman"/>
          <w:sz w:val="24"/>
          <w:szCs w:val="24"/>
        </w:rPr>
      </w:pPr>
    </w:p>
    <w:p w14:paraId="4F0652E8" w14:textId="2207B6D4"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IV. Prehistoria humana de Portil y primera colonización</w:t>
      </w:r>
    </w:p>
    <w:p w14:paraId="6FB4518E" w14:textId="1CFDB25E"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Para que Portil posea densidad real en </w:t>
      </w:r>
      <w:proofErr w:type="spellStart"/>
      <w:r w:rsidRPr="000F188E">
        <w:rPr>
          <w:rFonts w:ascii="Times New Roman" w:hAnsi="Times New Roman" w:cs="Times New Roman"/>
          <w:color w:val="4472C4" w:themeColor="accent1"/>
          <w:sz w:val="24"/>
          <w:szCs w:val="24"/>
        </w:rPr>
        <w:t>Dune</w:t>
      </w:r>
      <w:proofErr w:type="spellEnd"/>
      <w:r w:rsidRPr="000F188E">
        <w:rPr>
          <w:rFonts w:ascii="Times New Roman" w:hAnsi="Times New Roman" w:cs="Times New Roman"/>
          <w:color w:val="4472C4" w:themeColor="accent1"/>
          <w:sz w:val="24"/>
          <w:szCs w:val="24"/>
        </w:rPr>
        <w:t xml:space="preserve">, no basta con fundarlo en época </w:t>
      </w:r>
      <w:proofErr w:type="spellStart"/>
      <w:r w:rsidRPr="000F188E">
        <w:rPr>
          <w:rFonts w:ascii="Times New Roman" w:hAnsi="Times New Roman" w:cs="Times New Roman"/>
          <w:color w:val="4472C4" w:themeColor="accent1"/>
          <w:sz w:val="24"/>
          <w:szCs w:val="24"/>
        </w:rPr>
        <w:t>corriniana</w:t>
      </w:r>
      <w:proofErr w:type="spellEnd"/>
      <w:r w:rsidRPr="000F188E">
        <w:rPr>
          <w:rFonts w:ascii="Times New Roman" w:hAnsi="Times New Roman" w:cs="Times New Roman"/>
          <w:color w:val="4472C4" w:themeColor="accent1"/>
          <w:sz w:val="24"/>
          <w:szCs w:val="24"/>
        </w:rPr>
        <w:t xml:space="preserve">. Debe arrastrar consigo capas anteriores. La primera colonización de Portil se produjo en los últimos siglos del viejo expansionismo tecnológico anterior a la cristalización definitiva del orden </w:t>
      </w:r>
      <w:proofErr w:type="spellStart"/>
      <w:r w:rsidRPr="000F188E">
        <w:rPr>
          <w:rFonts w:ascii="Times New Roman" w:hAnsi="Times New Roman" w:cs="Times New Roman"/>
          <w:color w:val="4472C4" w:themeColor="accent1"/>
          <w:sz w:val="24"/>
          <w:szCs w:val="24"/>
        </w:rPr>
        <w:t>butleriano</w:t>
      </w:r>
      <w:proofErr w:type="spellEnd"/>
      <w:r w:rsidRPr="000F188E">
        <w:rPr>
          <w:rFonts w:ascii="Times New Roman" w:hAnsi="Times New Roman" w:cs="Times New Roman"/>
          <w:color w:val="4472C4" w:themeColor="accent1"/>
          <w:sz w:val="24"/>
          <w:szCs w:val="24"/>
        </w:rPr>
        <w:t>. No fue colonizado como mundo noble, sino como enclave de ingeniería hídrica, conservación biológica y experimentación en manejo de humedales complejos. Es decir: Portil nació como planeta técnico.</w:t>
      </w:r>
    </w:p>
    <w:p w14:paraId="4D6A5F15" w14:textId="4BB08156"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Esa prehistoria explica varias cosas. Explica, ante todo, la extraordinaria precocidad de sus sistemas de diques y depósitos. Explica también la presencia de ruinas funcionales muy antiguas, enterradas bajo sedimentos y reutilizadas por dinastías posteriores. Y explica, en tercer lugar, una paradoja cultural decisiva: aunque el universo de </w:t>
      </w:r>
      <w:proofErr w:type="spellStart"/>
      <w:r w:rsidRPr="000F188E">
        <w:rPr>
          <w:rFonts w:ascii="Times New Roman" w:hAnsi="Times New Roman" w:cs="Times New Roman"/>
          <w:color w:val="4472C4" w:themeColor="accent1"/>
          <w:sz w:val="24"/>
          <w:szCs w:val="24"/>
        </w:rPr>
        <w:t>Dune</w:t>
      </w:r>
      <w:proofErr w:type="spellEnd"/>
      <w:r w:rsidRPr="000F188E">
        <w:rPr>
          <w:rFonts w:ascii="Times New Roman" w:hAnsi="Times New Roman" w:cs="Times New Roman"/>
          <w:color w:val="4472C4" w:themeColor="accent1"/>
          <w:sz w:val="24"/>
          <w:szCs w:val="24"/>
        </w:rPr>
        <w:t xml:space="preserve"> vive bajo el tabú </w:t>
      </w:r>
      <w:proofErr w:type="spellStart"/>
      <w:r w:rsidRPr="000F188E">
        <w:rPr>
          <w:rFonts w:ascii="Times New Roman" w:hAnsi="Times New Roman" w:cs="Times New Roman"/>
          <w:color w:val="4472C4" w:themeColor="accent1"/>
          <w:sz w:val="24"/>
          <w:szCs w:val="24"/>
        </w:rPr>
        <w:t>butleriano</w:t>
      </w:r>
      <w:proofErr w:type="spellEnd"/>
      <w:r w:rsidRPr="000F188E">
        <w:rPr>
          <w:rFonts w:ascii="Times New Roman" w:hAnsi="Times New Roman" w:cs="Times New Roman"/>
          <w:color w:val="4472C4" w:themeColor="accent1"/>
          <w:sz w:val="24"/>
          <w:szCs w:val="24"/>
        </w:rPr>
        <w:t xml:space="preserve"> de las máquinas pensantes, Portil siempre conservó el recuerdo oscuro de una época en la que la gestión del planeta había dependido en parte de automatismos complejos. La Casa no lo reconoce públicamente; pero la mitología local está llena de relatos sobre “puertas que pensaban”, “estaciones que recordaban” y “canales que obedecían sin hombre”. Tales mitos, por supuesto, son relecturas populares de una memoria tecnológica reprimida por la nueva ortodoxia.</w:t>
      </w:r>
    </w:p>
    <w:p w14:paraId="01A3C4F1" w14:textId="4D5E9B21"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Cuando la </w:t>
      </w:r>
      <w:proofErr w:type="spellStart"/>
      <w:r w:rsidRPr="000F188E">
        <w:rPr>
          <w:rFonts w:ascii="Times New Roman" w:hAnsi="Times New Roman" w:cs="Times New Roman"/>
          <w:color w:val="4472C4" w:themeColor="accent1"/>
          <w:sz w:val="24"/>
          <w:szCs w:val="24"/>
        </w:rPr>
        <w:t>Jihad</w:t>
      </w:r>
      <w:proofErr w:type="spellEnd"/>
      <w:r w:rsidRPr="000F188E">
        <w:rPr>
          <w:rFonts w:ascii="Times New Roman" w:hAnsi="Times New Roman" w:cs="Times New Roman"/>
          <w:color w:val="4472C4" w:themeColor="accent1"/>
          <w:sz w:val="24"/>
          <w:szCs w:val="24"/>
        </w:rPr>
        <w:t xml:space="preserve"> </w:t>
      </w:r>
      <w:proofErr w:type="spellStart"/>
      <w:r w:rsidRPr="000F188E">
        <w:rPr>
          <w:rFonts w:ascii="Times New Roman" w:hAnsi="Times New Roman" w:cs="Times New Roman"/>
          <w:color w:val="4472C4" w:themeColor="accent1"/>
          <w:sz w:val="24"/>
          <w:szCs w:val="24"/>
        </w:rPr>
        <w:t>Butleriana</w:t>
      </w:r>
      <w:proofErr w:type="spellEnd"/>
      <w:r w:rsidRPr="000F188E">
        <w:rPr>
          <w:rFonts w:ascii="Times New Roman" w:hAnsi="Times New Roman" w:cs="Times New Roman"/>
          <w:color w:val="4472C4" w:themeColor="accent1"/>
          <w:sz w:val="24"/>
          <w:szCs w:val="24"/>
        </w:rPr>
        <w:t xml:space="preserve"> quebró el antiguo orden y reorganizó la legitimidad de la técnica, Portil experimentó una segunda colonización, ya no técnica en sentido </w:t>
      </w:r>
      <w:r w:rsidRPr="000F188E">
        <w:rPr>
          <w:rFonts w:ascii="Times New Roman" w:hAnsi="Times New Roman" w:cs="Times New Roman"/>
          <w:color w:val="4472C4" w:themeColor="accent1"/>
          <w:sz w:val="24"/>
          <w:szCs w:val="24"/>
        </w:rPr>
        <w:lastRenderedPageBreak/>
        <w:t xml:space="preserve">abierto, sino feudal-administrativa. Los nuevos señores que recibieron autoridad sobre el planeta no encontraron un vacío, sino un mundo de restos, de infraestructuras a medias comprendidas y de poblaciones mixtas, descendientes de técnicos, obreros y comunidades desplazadas. Ahí nació la primera gran vocación </w:t>
      </w:r>
      <w:proofErr w:type="spellStart"/>
      <w:r w:rsidRPr="000F188E">
        <w:rPr>
          <w:rFonts w:ascii="Times New Roman" w:hAnsi="Times New Roman" w:cs="Times New Roman"/>
          <w:color w:val="4472C4" w:themeColor="accent1"/>
          <w:sz w:val="24"/>
          <w:szCs w:val="24"/>
        </w:rPr>
        <w:t>portileña</w:t>
      </w:r>
      <w:proofErr w:type="spellEnd"/>
      <w:r w:rsidRPr="000F188E">
        <w:rPr>
          <w:rFonts w:ascii="Times New Roman" w:hAnsi="Times New Roman" w:cs="Times New Roman"/>
          <w:color w:val="4472C4" w:themeColor="accent1"/>
          <w:sz w:val="24"/>
          <w:szCs w:val="24"/>
        </w:rPr>
        <w:t xml:space="preserve">: la de traducir los residuos de la técnica antigua a formas humanas admisibles bajo el nuevo orden. En vez de máquinas pensantes, memoristas; en vez de sistemas automáticos de control, cuerpos de compuerta; en vez de cálculo mecánico complejo, escuelas de medición y entrenamiento </w:t>
      </w:r>
      <w:proofErr w:type="spellStart"/>
      <w:r w:rsidRPr="000F188E">
        <w:rPr>
          <w:rFonts w:ascii="Times New Roman" w:hAnsi="Times New Roman" w:cs="Times New Roman"/>
          <w:color w:val="4472C4" w:themeColor="accent1"/>
          <w:sz w:val="24"/>
          <w:szCs w:val="24"/>
        </w:rPr>
        <w:t>mentat</w:t>
      </w:r>
      <w:proofErr w:type="spellEnd"/>
      <w:r w:rsidRPr="000F188E">
        <w:rPr>
          <w:rFonts w:ascii="Times New Roman" w:hAnsi="Times New Roman" w:cs="Times New Roman"/>
          <w:color w:val="4472C4" w:themeColor="accent1"/>
          <w:sz w:val="24"/>
          <w:szCs w:val="24"/>
        </w:rPr>
        <w:t xml:space="preserve"> subsidiario.</w:t>
      </w:r>
    </w:p>
    <w:p w14:paraId="02C70721"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frase </w:t>
      </w:r>
      <w:proofErr w:type="spellStart"/>
      <w:r w:rsidRPr="000F188E">
        <w:rPr>
          <w:rFonts w:ascii="Times New Roman" w:hAnsi="Times New Roman" w:cs="Times New Roman"/>
          <w:color w:val="4472C4" w:themeColor="accent1"/>
          <w:sz w:val="24"/>
          <w:szCs w:val="24"/>
        </w:rPr>
        <w:t>butleriana</w:t>
      </w:r>
      <w:proofErr w:type="spellEnd"/>
      <w:r w:rsidRPr="000F188E">
        <w:rPr>
          <w:rFonts w:ascii="Times New Roman" w:hAnsi="Times New Roman" w:cs="Times New Roman"/>
          <w:color w:val="4472C4" w:themeColor="accent1"/>
          <w:sz w:val="24"/>
          <w:szCs w:val="24"/>
        </w:rPr>
        <w:t xml:space="preserve"> que en </w:t>
      </w:r>
      <w:proofErr w:type="spellStart"/>
      <w:r w:rsidRPr="000F188E">
        <w:rPr>
          <w:rFonts w:ascii="Times New Roman" w:hAnsi="Times New Roman" w:cs="Times New Roman"/>
          <w:color w:val="4472C4" w:themeColor="accent1"/>
          <w:sz w:val="24"/>
          <w:szCs w:val="24"/>
        </w:rPr>
        <w:t>Dune</w:t>
      </w:r>
      <w:proofErr w:type="spellEnd"/>
      <w:r w:rsidRPr="000F188E">
        <w:rPr>
          <w:rFonts w:ascii="Times New Roman" w:hAnsi="Times New Roman" w:cs="Times New Roman"/>
          <w:color w:val="4472C4" w:themeColor="accent1"/>
          <w:sz w:val="24"/>
          <w:szCs w:val="24"/>
        </w:rPr>
        <w:t xml:space="preserve"> se resume en la prohibición de construir máquinas a semejanza de la mente humana no destruyó la complejidad; obligó a reencarnarla en cuerpos, órdenes y disciplinas humanas. Portil se convirtió, en ese sentido, en uno de los ejemplos más sutiles de esa transmutación.</w:t>
      </w:r>
    </w:p>
    <w:p w14:paraId="28692B99" w14:textId="77777777" w:rsidR="000F188E" w:rsidRPr="000F188E" w:rsidRDefault="000F188E" w:rsidP="000F188E">
      <w:pPr>
        <w:jc w:val="both"/>
        <w:rPr>
          <w:rFonts w:ascii="Times New Roman" w:hAnsi="Times New Roman" w:cs="Times New Roman"/>
          <w:sz w:val="24"/>
          <w:szCs w:val="24"/>
        </w:rPr>
      </w:pPr>
    </w:p>
    <w:p w14:paraId="36D4B790" w14:textId="4172277E"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 xml:space="preserve">V. Fundación de la Casa Portil y ascenso bajo los </w:t>
      </w:r>
      <w:proofErr w:type="spellStart"/>
      <w:r w:rsidRPr="000F188E">
        <w:rPr>
          <w:rFonts w:ascii="Times New Roman" w:hAnsi="Times New Roman" w:cs="Times New Roman"/>
          <w:sz w:val="24"/>
          <w:szCs w:val="24"/>
        </w:rPr>
        <w:t>Corrino</w:t>
      </w:r>
      <w:proofErr w:type="spellEnd"/>
    </w:p>
    <w:p w14:paraId="30109C7E" w14:textId="5361D2D5"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Casa Portil no surge como una gran dinastía guerrera, sino como una casa de concesión. Su antepasado canónico, </w:t>
      </w:r>
      <w:proofErr w:type="spellStart"/>
      <w:r w:rsidRPr="000F188E">
        <w:rPr>
          <w:rFonts w:ascii="Times New Roman" w:hAnsi="Times New Roman" w:cs="Times New Roman"/>
          <w:color w:val="4472C4" w:themeColor="accent1"/>
          <w:sz w:val="24"/>
          <w:szCs w:val="24"/>
        </w:rPr>
        <w:t>Auren</w:t>
      </w:r>
      <w:proofErr w:type="spellEnd"/>
      <w:r w:rsidRPr="000F188E">
        <w:rPr>
          <w:rFonts w:ascii="Times New Roman" w:hAnsi="Times New Roman" w:cs="Times New Roman"/>
          <w:color w:val="4472C4" w:themeColor="accent1"/>
          <w:sz w:val="24"/>
          <w:szCs w:val="24"/>
        </w:rPr>
        <w:t xml:space="preserve"> Portil I, fue un señor menor con experiencia en arbitraje de aguas y logística costera, recompensado por el poder </w:t>
      </w:r>
      <w:proofErr w:type="spellStart"/>
      <w:r w:rsidRPr="000F188E">
        <w:rPr>
          <w:rFonts w:ascii="Times New Roman" w:hAnsi="Times New Roman" w:cs="Times New Roman"/>
          <w:color w:val="4472C4" w:themeColor="accent1"/>
          <w:sz w:val="24"/>
          <w:szCs w:val="24"/>
        </w:rPr>
        <w:t>corriniano</w:t>
      </w:r>
      <w:proofErr w:type="spellEnd"/>
      <w:r w:rsidRPr="000F188E">
        <w:rPr>
          <w:rFonts w:ascii="Times New Roman" w:hAnsi="Times New Roman" w:cs="Times New Roman"/>
          <w:color w:val="4472C4" w:themeColor="accent1"/>
          <w:sz w:val="24"/>
          <w:szCs w:val="24"/>
        </w:rPr>
        <w:t xml:space="preserve"> con autoridad creciente sobre la Cuenca de </w:t>
      </w:r>
      <w:proofErr w:type="spellStart"/>
      <w:r w:rsidRPr="000F188E">
        <w:rPr>
          <w:rFonts w:ascii="Times New Roman" w:hAnsi="Times New Roman" w:cs="Times New Roman"/>
          <w:color w:val="4472C4" w:themeColor="accent1"/>
          <w:sz w:val="24"/>
          <w:szCs w:val="24"/>
        </w:rPr>
        <w:t>Vindeiro</w:t>
      </w:r>
      <w:proofErr w:type="spellEnd"/>
      <w:r w:rsidRPr="000F188E">
        <w:rPr>
          <w:rFonts w:ascii="Times New Roman" w:hAnsi="Times New Roman" w:cs="Times New Roman"/>
          <w:color w:val="4472C4" w:themeColor="accent1"/>
          <w:sz w:val="24"/>
          <w:szCs w:val="24"/>
        </w:rPr>
        <w:t xml:space="preserve"> a cambio de estabilizar el planeta, reducir litigios y garantizar rentas regulares. La elección no fue casual. El Imperio necesitaba casas capaces de producir obediencia y rendimiento donde la simple ocupación armada resultaba demasiado costosa.</w:t>
      </w:r>
    </w:p>
    <w:p w14:paraId="0F1CA9CA" w14:textId="6AE208D9" w:rsidR="000F188E" w:rsidRPr="000F188E" w:rsidRDefault="000F188E" w:rsidP="000F188E">
      <w:pPr>
        <w:ind w:firstLine="708"/>
        <w:jc w:val="both"/>
        <w:rPr>
          <w:rFonts w:ascii="Times New Roman" w:hAnsi="Times New Roman" w:cs="Times New Roman"/>
          <w:color w:val="4472C4" w:themeColor="accent1"/>
          <w:sz w:val="24"/>
          <w:szCs w:val="24"/>
        </w:rPr>
      </w:pPr>
      <w:proofErr w:type="spellStart"/>
      <w:r w:rsidRPr="000F188E">
        <w:rPr>
          <w:rFonts w:ascii="Times New Roman" w:hAnsi="Times New Roman" w:cs="Times New Roman"/>
          <w:color w:val="4472C4" w:themeColor="accent1"/>
          <w:sz w:val="24"/>
          <w:szCs w:val="24"/>
        </w:rPr>
        <w:t>Auren</w:t>
      </w:r>
      <w:proofErr w:type="spellEnd"/>
      <w:r w:rsidRPr="000F188E">
        <w:rPr>
          <w:rFonts w:ascii="Times New Roman" w:hAnsi="Times New Roman" w:cs="Times New Roman"/>
          <w:color w:val="4472C4" w:themeColor="accent1"/>
          <w:sz w:val="24"/>
          <w:szCs w:val="24"/>
        </w:rPr>
        <w:t xml:space="preserve"> Portil y sus sucesores comprendieron algo que definirá a la casa durante milenios: el verdadero poder no radicaba en poseer toda el agua, sino en definir qué agua contaba jurídicamente como recurso. Esa distinción generó el primer gran sistema </w:t>
      </w:r>
      <w:proofErr w:type="spellStart"/>
      <w:r w:rsidRPr="000F188E">
        <w:rPr>
          <w:rFonts w:ascii="Times New Roman" w:hAnsi="Times New Roman" w:cs="Times New Roman"/>
          <w:color w:val="4472C4" w:themeColor="accent1"/>
          <w:sz w:val="24"/>
          <w:szCs w:val="24"/>
        </w:rPr>
        <w:t>portileño</w:t>
      </w:r>
      <w:proofErr w:type="spellEnd"/>
      <w:r w:rsidRPr="000F188E">
        <w:rPr>
          <w:rFonts w:ascii="Times New Roman" w:hAnsi="Times New Roman" w:cs="Times New Roman"/>
          <w:color w:val="4472C4" w:themeColor="accent1"/>
          <w:sz w:val="24"/>
          <w:szCs w:val="24"/>
        </w:rPr>
        <w:t xml:space="preserve"> de dominación: los anillos de aforo, piezas metálicas inscritas que equivalían a derecho reconocido sobre un volumen, un cauce, un paso o una tasa de uso. El anillo no era moneda pura, pero podía circular como valor; no era título absoluto, pero confería fuerza; no era sacramento, pero pronto quedó revestido de ritual. Ahí confluyeron economía, derecho y religión.</w:t>
      </w:r>
    </w:p>
    <w:p w14:paraId="78163022" w14:textId="7C7A5401"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Durante los primeros siglos </w:t>
      </w:r>
      <w:proofErr w:type="spellStart"/>
      <w:r w:rsidRPr="000F188E">
        <w:rPr>
          <w:rFonts w:ascii="Times New Roman" w:hAnsi="Times New Roman" w:cs="Times New Roman"/>
          <w:color w:val="4472C4" w:themeColor="accent1"/>
          <w:sz w:val="24"/>
          <w:szCs w:val="24"/>
        </w:rPr>
        <w:t>corrinianos</w:t>
      </w:r>
      <w:proofErr w:type="spellEnd"/>
      <w:r w:rsidRPr="000F188E">
        <w:rPr>
          <w:rFonts w:ascii="Times New Roman" w:hAnsi="Times New Roman" w:cs="Times New Roman"/>
          <w:color w:val="4472C4" w:themeColor="accent1"/>
          <w:sz w:val="24"/>
          <w:szCs w:val="24"/>
        </w:rPr>
        <w:t>, la Casa Portil ascendió mediante tres mecanismos: servicio fiel al aparato imperial, posición útil en litigios de casas menores y penetración progresiva en circuitos de la CHOAM. La CHOAM, núcleo mercantil del Imperio, convierte riqueza en autoridad y autoridad en dividendos; por ello, incluso una casa menor podía aumentar su densidad política si sabía situarse en los lugares correctos de cálculo, abastecimiento o certificación. Casa Portil no pretendió dominar la CHOAM; hizo algo más inteligente: se volvió necesaria para ciertos tipos de cálculo y verificación.</w:t>
      </w:r>
    </w:p>
    <w:p w14:paraId="06418689"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Fue en esta fase cuando el palacio de </w:t>
      </w:r>
      <w:proofErr w:type="spellStart"/>
      <w:r w:rsidRPr="000F188E">
        <w:rPr>
          <w:rFonts w:ascii="Times New Roman" w:hAnsi="Times New Roman" w:cs="Times New Roman"/>
          <w:color w:val="4472C4" w:themeColor="accent1"/>
          <w:sz w:val="24"/>
          <w:szCs w:val="24"/>
        </w:rPr>
        <w:t>Vindeiro</w:t>
      </w:r>
      <w:proofErr w:type="spellEnd"/>
      <w:r w:rsidRPr="000F188E">
        <w:rPr>
          <w:rFonts w:ascii="Times New Roman" w:hAnsi="Times New Roman" w:cs="Times New Roman"/>
          <w:color w:val="4472C4" w:themeColor="accent1"/>
          <w:sz w:val="24"/>
          <w:szCs w:val="24"/>
        </w:rPr>
        <w:t xml:space="preserve"> dejó de ser simple residencia fortificada y se transformó en Palacio de las Compuertas, conjunto monumental donde el simbolismo hidráulico se convirtió en arquitectura política. El palacio no domina la ciudad sólo por elevación; domina porque sus subsuelos albergan las compuertas mayores, los depósitos ceremoniales, las salas de aforo y parte de los archivos más </w:t>
      </w:r>
      <w:r w:rsidRPr="000F188E">
        <w:rPr>
          <w:rFonts w:ascii="Times New Roman" w:hAnsi="Times New Roman" w:cs="Times New Roman"/>
          <w:color w:val="4472C4" w:themeColor="accent1"/>
          <w:sz w:val="24"/>
          <w:szCs w:val="24"/>
        </w:rPr>
        <w:lastRenderedPageBreak/>
        <w:t>antiguos. En Portil, la soberanía no se exhibe únicamente en el trono, sino en la capacidad de abrir o cerrar el flujo.</w:t>
      </w:r>
    </w:p>
    <w:p w14:paraId="1AD2E4C1" w14:textId="77777777" w:rsidR="000F188E" w:rsidRPr="000F188E" w:rsidRDefault="000F188E" w:rsidP="000F188E">
      <w:pPr>
        <w:jc w:val="both"/>
        <w:rPr>
          <w:rFonts w:ascii="Times New Roman" w:hAnsi="Times New Roman" w:cs="Times New Roman"/>
          <w:sz w:val="24"/>
          <w:szCs w:val="24"/>
        </w:rPr>
      </w:pPr>
    </w:p>
    <w:p w14:paraId="042160E7" w14:textId="7BF5AF35"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 xml:space="preserve">VI. La </w:t>
      </w:r>
      <w:proofErr w:type="spellStart"/>
      <w:r w:rsidRPr="000F188E">
        <w:rPr>
          <w:rFonts w:ascii="Times New Roman" w:hAnsi="Times New Roman" w:cs="Times New Roman"/>
          <w:sz w:val="24"/>
          <w:szCs w:val="24"/>
        </w:rPr>
        <w:t>Missionaria</w:t>
      </w:r>
      <w:proofErr w:type="spellEnd"/>
      <w:r w:rsidRPr="000F188E">
        <w:rPr>
          <w:rFonts w:ascii="Times New Roman" w:hAnsi="Times New Roman" w:cs="Times New Roman"/>
          <w:sz w:val="24"/>
          <w:szCs w:val="24"/>
        </w:rPr>
        <w:t xml:space="preserve"> </w:t>
      </w:r>
      <w:proofErr w:type="spellStart"/>
      <w:r w:rsidRPr="000F188E">
        <w:rPr>
          <w:rFonts w:ascii="Times New Roman" w:hAnsi="Times New Roman" w:cs="Times New Roman"/>
          <w:sz w:val="24"/>
          <w:szCs w:val="24"/>
        </w:rPr>
        <w:t>Protectiva</w:t>
      </w:r>
      <w:proofErr w:type="spellEnd"/>
      <w:r w:rsidRPr="000F188E">
        <w:rPr>
          <w:rFonts w:ascii="Times New Roman" w:hAnsi="Times New Roman" w:cs="Times New Roman"/>
          <w:sz w:val="24"/>
          <w:szCs w:val="24"/>
        </w:rPr>
        <w:t xml:space="preserve"> y el nacimiento profundo del Rito del Río</w:t>
      </w:r>
    </w:p>
    <w:p w14:paraId="040A99FF" w14:textId="1B4F8668"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Aquí conviene introducir una capa de complejidad plenamente </w:t>
      </w:r>
      <w:proofErr w:type="spellStart"/>
      <w:r w:rsidRPr="000F188E">
        <w:rPr>
          <w:rFonts w:ascii="Times New Roman" w:hAnsi="Times New Roman" w:cs="Times New Roman"/>
          <w:color w:val="4472C4" w:themeColor="accent1"/>
          <w:sz w:val="24"/>
          <w:szCs w:val="24"/>
        </w:rPr>
        <w:t>herbertiana</w:t>
      </w:r>
      <w:proofErr w:type="spellEnd"/>
      <w:r w:rsidRPr="000F188E">
        <w:rPr>
          <w:rFonts w:ascii="Times New Roman" w:hAnsi="Times New Roman" w:cs="Times New Roman"/>
          <w:color w:val="4472C4" w:themeColor="accent1"/>
          <w:sz w:val="24"/>
          <w:szCs w:val="24"/>
        </w:rPr>
        <w:t xml:space="preserve">. Ninguna religión local con verdadera fuerza simbólica en </w:t>
      </w:r>
      <w:proofErr w:type="spellStart"/>
      <w:r w:rsidRPr="000F188E">
        <w:rPr>
          <w:rFonts w:ascii="Times New Roman" w:hAnsi="Times New Roman" w:cs="Times New Roman"/>
          <w:color w:val="4472C4" w:themeColor="accent1"/>
          <w:sz w:val="24"/>
          <w:szCs w:val="24"/>
        </w:rPr>
        <w:t>Dune</w:t>
      </w:r>
      <w:proofErr w:type="spellEnd"/>
      <w:r w:rsidRPr="000F188E">
        <w:rPr>
          <w:rFonts w:ascii="Times New Roman" w:hAnsi="Times New Roman" w:cs="Times New Roman"/>
          <w:color w:val="4472C4" w:themeColor="accent1"/>
          <w:sz w:val="24"/>
          <w:szCs w:val="24"/>
        </w:rPr>
        <w:t xml:space="preserve"> debería ser del todo “espontánea”. La saga muestra con claridad que la Bene </w:t>
      </w:r>
      <w:proofErr w:type="spellStart"/>
      <w:r w:rsidRPr="000F188E">
        <w:rPr>
          <w:rFonts w:ascii="Times New Roman" w:hAnsi="Times New Roman" w:cs="Times New Roman"/>
          <w:color w:val="4472C4" w:themeColor="accent1"/>
          <w:sz w:val="24"/>
          <w:szCs w:val="24"/>
        </w:rPr>
        <w:t>Gesserit</w:t>
      </w:r>
      <w:proofErr w:type="spellEnd"/>
      <w:r w:rsidRPr="000F188E">
        <w:rPr>
          <w:rFonts w:ascii="Times New Roman" w:hAnsi="Times New Roman" w:cs="Times New Roman"/>
          <w:color w:val="4472C4" w:themeColor="accent1"/>
          <w:sz w:val="24"/>
          <w:szCs w:val="24"/>
        </w:rPr>
        <w:t xml:space="preserve">, por medio de la </w:t>
      </w:r>
      <w:proofErr w:type="spellStart"/>
      <w:r w:rsidRPr="000F188E">
        <w:rPr>
          <w:rFonts w:ascii="Times New Roman" w:hAnsi="Times New Roman" w:cs="Times New Roman"/>
          <w:color w:val="4472C4" w:themeColor="accent1"/>
          <w:sz w:val="24"/>
          <w:szCs w:val="24"/>
        </w:rPr>
        <w:t>Missionaria</w:t>
      </w:r>
      <w:proofErr w:type="spellEnd"/>
      <w:r w:rsidRPr="000F188E">
        <w:rPr>
          <w:rFonts w:ascii="Times New Roman" w:hAnsi="Times New Roman" w:cs="Times New Roman"/>
          <w:color w:val="4472C4" w:themeColor="accent1"/>
          <w:sz w:val="24"/>
          <w:szCs w:val="24"/>
        </w:rPr>
        <w:t xml:space="preserve"> </w:t>
      </w:r>
      <w:proofErr w:type="spellStart"/>
      <w:r w:rsidRPr="000F188E">
        <w:rPr>
          <w:rFonts w:ascii="Times New Roman" w:hAnsi="Times New Roman" w:cs="Times New Roman"/>
          <w:color w:val="4472C4" w:themeColor="accent1"/>
          <w:sz w:val="24"/>
          <w:szCs w:val="24"/>
        </w:rPr>
        <w:t>Protectiva</w:t>
      </w:r>
      <w:proofErr w:type="spellEnd"/>
      <w:r w:rsidRPr="000F188E">
        <w:rPr>
          <w:rFonts w:ascii="Times New Roman" w:hAnsi="Times New Roman" w:cs="Times New Roman"/>
          <w:color w:val="4472C4" w:themeColor="accent1"/>
          <w:sz w:val="24"/>
          <w:szCs w:val="24"/>
        </w:rPr>
        <w:t>, sembró supersticiones, formas rituales y estructuras proféticas en mundos adecuados para su futura explotación. En Portil, el Rito del Río no debe ser excepción.</w:t>
      </w:r>
    </w:p>
    <w:p w14:paraId="30CCF622" w14:textId="54E40AE3"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tradición sagrada </w:t>
      </w:r>
      <w:proofErr w:type="spellStart"/>
      <w:r w:rsidRPr="000F188E">
        <w:rPr>
          <w:rFonts w:ascii="Times New Roman" w:hAnsi="Times New Roman" w:cs="Times New Roman"/>
          <w:color w:val="4472C4" w:themeColor="accent1"/>
          <w:sz w:val="24"/>
          <w:szCs w:val="24"/>
        </w:rPr>
        <w:t>portileña</w:t>
      </w:r>
      <w:proofErr w:type="spellEnd"/>
      <w:r w:rsidRPr="000F188E">
        <w:rPr>
          <w:rFonts w:ascii="Times New Roman" w:hAnsi="Times New Roman" w:cs="Times New Roman"/>
          <w:color w:val="4472C4" w:themeColor="accent1"/>
          <w:sz w:val="24"/>
          <w:szCs w:val="24"/>
        </w:rPr>
        <w:t xml:space="preserve"> habla de una figura llamada La Serena de la Profundidad, mujer extranjera llegada en tiempos remotos, que habría enseñado a los habitantes de ribera que “el agua recuerda y el agua juzga”, y que “ningún señor posee el cauce, sino su custodia temporal”. Desde el punto de vista histórico interno, esa figura debe reinterpretarse como agente o vector de implantación bene </w:t>
      </w:r>
      <w:proofErr w:type="spellStart"/>
      <w:r w:rsidRPr="000F188E">
        <w:rPr>
          <w:rFonts w:ascii="Times New Roman" w:hAnsi="Times New Roman" w:cs="Times New Roman"/>
          <w:color w:val="4472C4" w:themeColor="accent1"/>
          <w:sz w:val="24"/>
          <w:szCs w:val="24"/>
        </w:rPr>
        <w:t>gesserit</w:t>
      </w:r>
      <w:proofErr w:type="spellEnd"/>
      <w:r w:rsidRPr="000F188E">
        <w:rPr>
          <w:rFonts w:ascii="Times New Roman" w:hAnsi="Times New Roman" w:cs="Times New Roman"/>
          <w:color w:val="4472C4" w:themeColor="accent1"/>
          <w:sz w:val="24"/>
          <w:szCs w:val="24"/>
        </w:rPr>
        <w:t xml:space="preserve">, quizá no una Reverenda Madre plena, pero sí alguien dotado de la formación suficiente para insertar fórmulas doctrinales duraderas: espera del “Medidor Justo”, investidura por contacto con el agua, lectura del caudal como signo, uso ritual de anillos, y la idea —típicamente útil para la </w:t>
      </w:r>
      <w:proofErr w:type="spellStart"/>
      <w:r w:rsidRPr="000F188E">
        <w:rPr>
          <w:rFonts w:ascii="Times New Roman" w:hAnsi="Times New Roman" w:cs="Times New Roman"/>
          <w:color w:val="4472C4" w:themeColor="accent1"/>
          <w:sz w:val="24"/>
          <w:szCs w:val="24"/>
        </w:rPr>
        <w:t>Missionaria</w:t>
      </w:r>
      <w:proofErr w:type="spellEnd"/>
      <w:r w:rsidRPr="000F188E">
        <w:rPr>
          <w:rFonts w:ascii="Times New Roman" w:hAnsi="Times New Roman" w:cs="Times New Roman"/>
          <w:color w:val="4472C4" w:themeColor="accent1"/>
          <w:sz w:val="24"/>
          <w:szCs w:val="24"/>
        </w:rPr>
        <w:t>— de que el verdadero soberano no es quien domina por fuerza, sino quien viene a “restituir el flujo correcto”.</w:t>
      </w:r>
    </w:p>
    <w:p w14:paraId="439DC12D" w14:textId="4B828EC4"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A lo largo de los siglos, la Casa Portil se apropió de ese sustrato y lo reformuló en clave dinástica. Así nació el Rito del Río como teología política completa. Su doctrina principal afirma que el agua circula entre tres órdenes: el oculto, el visible y el medido. El orden oculto pertenece a la voluntad trascendente; el visible, al mundo material; el medido, al señor legítimo, que tiene el deber de custodiar, contar y devolver. Es una doctrina brillante porque permite justificar toda dominación administrativa como deber sagrado.</w:t>
      </w:r>
    </w:p>
    <w:p w14:paraId="1608B3EA"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El sacerdocio del Rito nunca se convirtió en poder independiente pleno, como ocurrirá con otras burocracias religiosas del universo </w:t>
      </w:r>
      <w:proofErr w:type="spellStart"/>
      <w:r w:rsidRPr="000F188E">
        <w:rPr>
          <w:rFonts w:ascii="Times New Roman" w:hAnsi="Times New Roman" w:cs="Times New Roman"/>
          <w:color w:val="4472C4" w:themeColor="accent1"/>
          <w:sz w:val="24"/>
          <w:szCs w:val="24"/>
        </w:rPr>
        <w:t>herbertiano</w:t>
      </w:r>
      <w:proofErr w:type="spellEnd"/>
      <w:r w:rsidRPr="000F188E">
        <w:rPr>
          <w:rFonts w:ascii="Times New Roman" w:hAnsi="Times New Roman" w:cs="Times New Roman"/>
          <w:color w:val="4472C4" w:themeColor="accent1"/>
          <w:sz w:val="24"/>
          <w:szCs w:val="24"/>
        </w:rPr>
        <w:t xml:space="preserve">; en Portil permaneció </w:t>
      </w:r>
      <w:proofErr w:type="gramStart"/>
      <w:r w:rsidRPr="000F188E">
        <w:rPr>
          <w:rFonts w:ascii="Times New Roman" w:hAnsi="Times New Roman" w:cs="Times New Roman"/>
          <w:color w:val="4472C4" w:themeColor="accent1"/>
          <w:sz w:val="24"/>
          <w:szCs w:val="24"/>
        </w:rPr>
        <w:t>domesticado</w:t>
      </w:r>
      <w:proofErr w:type="gramEnd"/>
      <w:r w:rsidRPr="000F188E">
        <w:rPr>
          <w:rFonts w:ascii="Times New Roman" w:hAnsi="Times New Roman" w:cs="Times New Roman"/>
          <w:color w:val="4472C4" w:themeColor="accent1"/>
          <w:sz w:val="24"/>
          <w:szCs w:val="24"/>
        </w:rPr>
        <w:t xml:space="preserve"> pero no anulado. La figura central del culto es la Prelada del Río, investida en una ceremonia de inmersión parcial y silencio ritual. Su poder no reside en mandar ejércitos, sino en interpretar la continuidad entre agua, memoria y legitimidad. La Casa necesita a la Prelada, pero jamás confía del todo en ella. La Bene </w:t>
      </w:r>
      <w:proofErr w:type="spellStart"/>
      <w:r w:rsidRPr="000F188E">
        <w:rPr>
          <w:rFonts w:ascii="Times New Roman" w:hAnsi="Times New Roman" w:cs="Times New Roman"/>
          <w:color w:val="4472C4" w:themeColor="accent1"/>
          <w:sz w:val="24"/>
          <w:szCs w:val="24"/>
        </w:rPr>
        <w:t>Gesserit</w:t>
      </w:r>
      <w:proofErr w:type="spellEnd"/>
      <w:r w:rsidRPr="000F188E">
        <w:rPr>
          <w:rFonts w:ascii="Times New Roman" w:hAnsi="Times New Roman" w:cs="Times New Roman"/>
          <w:color w:val="4472C4" w:themeColor="accent1"/>
          <w:sz w:val="24"/>
          <w:szCs w:val="24"/>
        </w:rPr>
        <w:t xml:space="preserve">, por su parte, reconoce con alarma viejos estratos de diseño </w:t>
      </w:r>
      <w:proofErr w:type="spellStart"/>
      <w:r w:rsidRPr="000F188E">
        <w:rPr>
          <w:rFonts w:ascii="Times New Roman" w:hAnsi="Times New Roman" w:cs="Times New Roman"/>
          <w:color w:val="4472C4" w:themeColor="accent1"/>
          <w:sz w:val="24"/>
          <w:szCs w:val="24"/>
        </w:rPr>
        <w:t>missionaria</w:t>
      </w:r>
      <w:proofErr w:type="spellEnd"/>
      <w:r w:rsidRPr="000F188E">
        <w:rPr>
          <w:rFonts w:ascii="Times New Roman" w:hAnsi="Times New Roman" w:cs="Times New Roman"/>
          <w:color w:val="4472C4" w:themeColor="accent1"/>
          <w:sz w:val="24"/>
          <w:szCs w:val="24"/>
        </w:rPr>
        <w:t xml:space="preserve"> bajo esa liturgia ya casi autónoma.</w:t>
      </w:r>
    </w:p>
    <w:p w14:paraId="66EAE64E" w14:textId="77777777" w:rsidR="000F188E" w:rsidRPr="000F188E" w:rsidRDefault="000F188E" w:rsidP="000F188E">
      <w:pPr>
        <w:jc w:val="both"/>
        <w:rPr>
          <w:rFonts w:ascii="Times New Roman" w:hAnsi="Times New Roman" w:cs="Times New Roman"/>
          <w:sz w:val="24"/>
          <w:szCs w:val="24"/>
        </w:rPr>
      </w:pPr>
    </w:p>
    <w:p w14:paraId="7064F217" w14:textId="6AABC90C"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VII. Estructura social y culturas internas de Portil</w:t>
      </w:r>
    </w:p>
    <w:p w14:paraId="3050812F" w14:textId="5B4CB503"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Portil sólo funcionará como expansión real si deja de ser homogéneo. Debe contener subculturas coherentes y, preferentemente, tensiones insolubles entre ellas. La casa reinante gobierna un planeta cuyos habitantes no comparten un único horizonte mental.</w:t>
      </w:r>
    </w:p>
    <w:p w14:paraId="0116124F" w14:textId="28C92442"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lastRenderedPageBreak/>
        <w:t xml:space="preserve">La nobleza de </w:t>
      </w:r>
      <w:proofErr w:type="spellStart"/>
      <w:r w:rsidRPr="000F188E">
        <w:rPr>
          <w:rFonts w:ascii="Times New Roman" w:hAnsi="Times New Roman" w:cs="Times New Roman"/>
          <w:color w:val="4472C4" w:themeColor="accent1"/>
          <w:sz w:val="24"/>
          <w:szCs w:val="24"/>
        </w:rPr>
        <w:t>Vindeiro</w:t>
      </w:r>
      <w:proofErr w:type="spellEnd"/>
      <w:r w:rsidRPr="000F188E">
        <w:rPr>
          <w:rFonts w:ascii="Times New Roman" w:hAnsi="Times New Roman" w:cs="Times New Roman"/>
          <w:color w:val="4472C4" w:themeColor="accent1"/>
          <w:sz w:val="24"/>
          <w:szCs w:val="24"/>
        </w:rPr>
        <w:t xml:space="preserve"> es archivística, jurídica y ceremonial. Habla un </w:t>
      </w:r>
      <w:proofErr w:type="spellStart"/>
      <w:r w:rsidRPr="000F188E">
        <w:rPr>
          <w:rFonts w:ascii="Times New Roman" w:hAnsi="Times New Roman" w:cs="Times New Roman"/>
          <w:color w:val="4472C4" w:themeColor="accent1"/>
          <w:sz w:val="24"/>
          <w:szCs w:val="24"/>
        </w:rPr>
        <w:t>portileño</w:t>
      </w:r>
      <w:proofErr w:type="spellEnd"/>
      <w:r w:rsidRPr="000F188E">
        <w:rPr>
          <w:rFonts w:ascii="Times New Roman" w:hAnsi="Times New Roman" w:cs="Times New Roman"/>
          <w:color w:val="4472C4" w:themeColor="accent1"/>
          <w:sz w:val="24"/>
          <w:szCs w:val="24"/>
        </w:rPr>
        <w:t xml:space="preserve"> cortesano refinado, viste colores oscuros, domina el protocolo de aguas y tiende a considerar grosera toda exhibición excesiva de violencia. Esta nobleza mide el tiempo por sesiones de cámara, aperturas de compuerta, estaciones de archivo y retornos de marea. Su ideal humano no es el héroe, sino el hombre de forma.</w:t>
      </w:r>
    </w:p>
    <w:p w14:paraId="27F8B7FA" w14:textId="4780CE98"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Los </w:t>
      </w:r>
      <w:proofErr w:type="spellStart"/>
      <w:r w:rsidRPr="000F188E">
        <w:rPr>
          <w:rFonts w:ascii="Times New Roman" w:hAnsi="Times New Roman" w:cs="Times New Roman"/>
          <w:color w:val="4472C4" w:themeColor="accent1"/>
          <w:sz w:val="24"/>
          <w:szCs w:val="24"/>
        </w:rPr>
        <w:t>merunenses</w:t>
      </w:r>
      <w:proofErr w:type="spellEnd"/>
      <w:r w:rsidRPr="000F188E">
        <w:rPr>
          <w:rFonts w:ascii="Times New Roman" w:hAnsi="Times New Roman" w:cs="Times New Roman"/>
          <w:color w:val="4472C4" w:themeColor="accent1"/>
          <w:sz w:val="24"/>
          <w:szCs w:val="24"/>
        </w:rPr>
        <w:t xml:space="preserve"> de los Bajos de </w:t>
      </w:r>
      <w:proofErr w:type="spellStart"/>
      <w:r w:rsidRPr="000F188E">
        <w:rPr>
          <w:rFonts w:ascii="Times New Roman" w:hAnsi="Times New Roman" w:cs="Times New Roman"/>
          <w:color w:val="4472C4" w:themeColor="accent1"/>
          <w:sz w:val="24"/>
          <w:szCs w:val="24"/>
        </w:rPr>
        <w:t>Merúm</w:t>
      </w:r>
      <w:proofErr w:type="spellEnd"/>
      <w:r w:rsidRPr="000F188E">
        <w:rPr>
          <w:rFonts w:ascii="Times New Roman" w:hAnsi="Times New Roman" w:cs="Times New Roman"/>
          <w:color w:val="4472C4" w:themeColor="accent1"/>
          <w:sz w:val="24"/>
          <w:szCs w:val="24"/>
        </w:rPr>
        <w:t xml:space="preserve"> constituyen una aristocracia funcional menor y una base social de disciplina casi monástica. Están ligados al mantenimiento de diques, talleres de compuerta, salinas y filtros mayores. Son poco dados al lujo y muy dados al orgullo técnico. Su ethos recuerda, en miniatura, la severidad de comunidades sometidas a una ecología exigente, aunque sin la radicalidad existencial </w:t>
      </w:r>
      <w:proofErr w:type="spellStart"/>
      <w:r w:rsidRPr="000F188E">
        <w:rPr>
          <w:rFonts w:ascii="Times New Roman" w:hAnsi="Times New Roman" w:cs="Times New Roman"/>
          <w:color w:val="4472C4" w:themeColor="accent1"/>
          <w:sz w:val="24"/>
          <w:szCs w:val="24"/>
        </w:rPr>
        <w:t>fremen</w:t>
      </w:r>
      <w:proofErr w:type="spellEnd"/>
      <w:r w:rsidRPr="000F188E">
        <w:rPr>
          <w:rFonts w:ascii="Times New Roman" w:hAnsi="Times New Roman" w:cs="Times New Roman"/>
          <w:color w:val="4472C4" w:themeColor="accent1"/>
          <w:sz w:val="24"/>
          <w:szCs w:val="24"/>
        </w:rPr>
        <w:t>.</w:t>
      </w:r>
    </w:p>
    <w:p w14:paraId="79CD7C52" w14:textId="33827629"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Los </w:t>
      </w:r>
      <w:proofErr w:type="spellStart"/>
      <w:r w:rsidRPr="000F188E">
        <w:rPr>
          <w:rFonts w:ascii="Times New Roman" w:hAnsi="Times New Roman" w:cs="Times New Roman"/>
          <w:color w:val="4472C4" w:themeColor="accent1"/>
          <w:sz w:val="24"/>
          <w:szCs w:val="24"/>
        </w:rPr>
        <w:t>candalinos</w:t>
      </w:r>
      <w:proofErr w:type="spellEnd"/>
      <w:r w:rsidRPr="000F188E">
        <w:rPr>
          <w:rFonts w:ascii="Times New Roman" w:hAnsi="Times New Roman" w:cs="Times New Roman"/>
          <w:color w:val="4472C4" w:themeColor="accent1"/>
          <w:sz w:val="24"/>
          <w:szCs w:val="24"/>
        </w:rPr>
        <w:t xml:space="preserve"> forman la población más abierta y ambigua: armadores, pilotos, mercaderes, cargadores, capitanes de marea, cambistas y familias de puerto. </w:t>
      </w:r>
      <w:proofErr w:type="spellStart"/>
      <w:r w:rsidRPr="000F188E">
        <w:rPr>
          <w:rFonts w:ascii="Times New Roman" w:hAnsi="Times New Roman" w:cs="Times New Roman"/>
          <w:color w:val="4472C4" w:themeColor="accent1"/>
          <w:sz w:val="24"/>
          <w:szCs w:val="24"/>
        </w:rPr>
        <w:t>Candal</w:t>
      </w:r>
      <w:proofErr w:type="spellEnd"/>
      <w:r w:rsidRPr="000F188E">
        <w:rPr>
          <w:rFonts w:ascii="Times New Roman" w:hAnsi="Times New Roman" w:cs="Times New Roman"/>
          <w:color w:val="4472C4" w:themeColor="accent1"/>
          <w:sz w:val="24"/>
          <w:szCs w:val="24"/>
        </w:rPr>
        <w:t xml:space="preserve"> vive del borde entre legalidad y excepción. Su riqueza ha enriquecido a la Casa, pero también ha producido casi todas las grandes crisis de contrabando, evasión de tasa y lealtad doble.</w:t>
      </w:r>
    </w:p>
    <w:p w14:paraId="0D79F5DA" w14:textId="2EFBCDAD"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En el Delta Quieto sobreviven los clanes de ribera, depositarios de tradiciones </w:t>
      </w:r>
      <w:proofErr w:type="spellStart"/>
      <w:r w:rsidRPr="000F188E">
        <w:rPr>
          <w:rFonts w:ascii="Times New Roman" w:hAnsi="Times New Roman" w:cs="Times New Roman"/>
          <w:color w:val="4472C4" w:themeColor="accent1"/>
          <w:sz w:val="24"/>
          <w:szCs w:val="24"/>
        </w:rPr>
        <w:t>previndeirianas</w:t>
      </w:r>
      <w:proofErr w:type="spellEnd"/>
      <w:r w:rsidRPr="000F188E">
        <w:rPr>
          <w:rFonts w:ascii="Times New Roman" w:hAnsi="Times New Roman" w:cs="Times New Roman"/>
          <w:color w:val="4472C4" w:themeColor="accent1"/>
          <w:sz w:val="24"/>
          <w:szCs w:val="24"/>
        </w:rPr>
        <w:t>, custodios de ciertas liturgias antiguas y conocedores de pasos invisibles entre humedales. Formalmente están integrados en la estructura feudal; en la práctica, mantienen grados variables de autonomía. Son la memoria incómoda del planeta, porque de ellos procede buena parte del imaginario sagrado del Rito del Río, aunque su posición política efectiva sea subordinada.</w:t>
      </w:r>
    </w:p>
    <w:p w14:paraId="1FCDBFF2" w14:textId="0D0E23F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Finalmente, las casas técnicas de </w:t>
      </w:r>
      <w:proofErr w:type="spellStart"/>
      <w:r w:rsidRPr="000F188E">
        <w:rPr>
          <w:rFonts w:ascii="Times New Roman" w:hAnsi="Times New Roman" w:cs="Times New Roman"/>
          <w:color w:val="4472C4" w:themeColor="accent1"/>
          <w:sz w:val="24"/>
          <w:szCs w:val="24"/>
        </w:rPr>
        <w:t>Nacar</w:t>
      </w:r>
      <w:proofErr w:type="spellEnd"/>
      <w:r w:rsidRPr="000F188E">
        <w:rPr>
          <w:rFonts w:ascii="Times New Roman" w:hAnsi="Times New Roman" w:cs="Times New Roman"/>
          <w:color w:val="4472C4" w:themeColor="accent1"/>
          <w:sz w:val="24"/>
          <w:szCs w:val="24"/>
        </w:rPr>
        <w:t xml:space="preserve"> —maestros de filtros, químicos de sales, cartógrafos de niebla— constituyen una casta media alta peculiar. Su prestigio no nace de la sangre ni del comercio, sino del saber aplicado. Son, quizá, el grupo más genuinamente </w:t>
      </w:r>
      <w:proofErr w:type="spellStart"/>
      <w:r w:rsidRPr="000F188E">
        <w:rPr>
          <w:rFonts w:ascii="Times New Roman" w:hAnsi="Times New Roman" w:cs="Times New Roman"/>
          <w:color w:val="4472C4" w:themeColor="accent1"/>
          <w:sz w:val="24"/>
          <w:szCs w:val="24"/>
        </w:rPr>
        <w:t>portileño</w:t>
      </w:r>
      <w:proofErr w:type="spellEnd"/>
      <w:r w:rsidRPr="000F188E">
        <w:rPr>
          <w:rFonts w:ascii="Times New Roman" w:hAnsi="Times New Roman" w:cs="Times New Roman"/>
          <w:color w:val="4472C4" w:themeColor="accent1"/>
          <w:sz w:val="24"/>
          <w:szCs w:val="24"/>
        </w:rPr>
        <w:t xml:space="preserve"> de todos, porque expresan la alianza entre técnica humana, disciplina </w:t>
      </w:r>
      <w:proofErr w:type="spellStart"/>
      <w:r w:rsidRPr="000F188E">
        <w:rPr>
          <w:rFonts w:ascii="Times New Roman" w:hAnsi="Times New Roman" w:cs="Times New Roman"/>
          <w:color w:val="4472C4" w:themeColor="accent1"/>
          <w:sz w:val="24"/>
          <w:szCs w:val="24"/>
        </w:rPr>
        <w:t>postbutleriana</w:t>
      </w:r>
      <w:proofErr w:type="spellEnd"/>
      <w:r w:rsidRPr="000F188E">
        <w:rPr>
          <w:rFonts w:ascii="Times New Roman" w:hAnsi="Times New Roman" w:cs="Times New Roman"/>
          <w:color w:val="4472C4" w:themeColor="accent1"/>
          <w:sz w:val="24"/>
          <w:szCs w:val="24"/>
        </w:rPr>
        <w:t xml:space="preserve"> y utilidad feudal.</w:t>
      </w:r>
    </w:p>
    <w:p w14:paraId="1FE6E276" w14:textId="72868475"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vida cotidiana refleja esa diversidad. En </w:t>
      </w:r>
      <w:proofErr w:type="spellStart"/>
      <w:r w:rsidRPr="000F188E">
        <w:rPr>
          <w:rFonts w:ascii="Times New Roman" w:hAnsi="Times New Roman" w:cs="Times New Roman"/>
          <w:color w:val="4472C4" w:themeColor="accent1"/>
          <w:sz w:val="24"/>
          <w:szCs w:val="24"/>
        </w:rPr>
        <w:t>Vindeiro</w:t>
      </w:r>
      <w:proofErr w:type="spellEnd"/>
      <w:r w:rsidRPr="000F188E">
        <w:rPr>
          <w:rFonts w:ascii="Times New Roman" w:hAnsi="Times New Roman" w:cs="Times New Roman"/>
          <w:color w:val="4472C4" w:themeColor="accent1"/>
          <w:sz w:val="24"/>
          <w:szCs w:val="24"/>
        </w:rPr>
        <w:t xml:space="preserve"> predominan los alimentos procesados con precisión, pescados de estuario conservados en sales finas, panes negros de alga cereal, vinos pálidos de niebla y especiados menores </w:t>
      </w:r>
      <w:proofErr w:type="gramStart"/>
      <w:r w:rsidRPr="000F188E">
        <w:rPr>
          <w:rFonts w:ascii="Times New Roman" w:hAnsi="Times New Roman" w:cs="Times New Roman"/>
          <w:color w:val="4472C4" w:themeColor="accent1"/>
          <w:sz w:val="24"/>
          <w:szCs w:val="24"/>
        </w:rPr>
        <w:t>caros</w:t>
      </w:r>
      <w:proofErr w:type="gramEnd"/>
      <w:r w:rsidRPr="000F188E">
        <w:rPr>
          <w:rFonts w:ascii="Times New Roman" w:hAnsi="Times New Roman" w:cs="Times New Roman"/>
          <w:color w:val="4472C4" w:themeColor="accent1"/>
          <w:sz w:val="24"/>
          <w:szCs w:val="24"/>
        </w:rPr>
        <w:t xml:space="preserve"> pero nunca excesivos, pues Portil sabe que la </w:t>
      </w:r>
      <w:proofErr w:type="spellStart"/>
      <w:r w:rsidRPr="000F188E">
        <w:rPr>
          <w:rFonts w:ascii="Times New Roman" w:hAnsi="Times New Roman" w:cs="Times New Roman"/>
          <w:color w:val="4472C4" w:themeColor="accent1"/>
          <w:sz w:val="24"/>
          <w:szCs w:val="24"/>
        </w:rPr>
        <w:t>melange</w:t>
      </w:r>
      <w:proofErr w:type="spellEnd"/>
      <w:r w:rsidRPr="000F188E">
        <w:rPr>
          <w:rFonts w:ascii="Times New Roman" w:hAnsi="Times New Roman" w:cs="Times New Roman"/>
          <w:color w:val="4472C4" w:themeColor="accent1"/>
          <w:sz w:val="24"/>
          <w:szCs w:val="24"/>
        </w:rPr>
        <w:t xml:space="preserve"> es centro de jerarquía imperial y no pretende imitar Arrakis. En </w:t>
      </w:r>
      <w:proofErr w:type="spellStart"/>
      <w:r w:rsidRPr="000F188E">
        <w:rPr>
          <w:rFonts w:ascii="Times New Roman" w:hAnsi="Times New Roman" w:cs="Times New Roman"/>
          <w:color w:val="4472C4" w:themeColor="accent1"/>
          <w:sz w:val="24"/>
          <w:szCs w:val="24"/>
        </w:rPr>
        <w:t>Merúm</w:t>
      </w:r>
      <w:proofErr w:type="spellEnd"/>
      <w:r w:rsidRPr="000F188E">
        <w:rPr>
          <w:rFonts w:ascii="Times New Roman" w:hAnsi="Times New Roman" w:cs="Times New Roman"/>
          <w:color w:val="4472C4" w:themeColor="accent1"/>
          <w:sz w:val="24"/>
          <w:szCs w:val="24"/>
        </w:rPr>
        <w:t xml:space="preserve"> la dieta es sobria; en </w:t>
      </w:r>
      <w:proofErr w:type="spellStart"/>
      <w:r w:rsidRPr="000F188E">
        <w:rPr>
          <w:rFonts w:ascii="Times New Roman" w:hAnsi="Times New Roman" w:cs="Times New Roman"/>
          <w:color w:val="4472C4" w:themeColor="accent1"/>
          <w:sz w:val="24"/>
          <w:szCs w:val="24"/>
        </w:rPr>
        <w:t>Candal</w:t>
      </w:r>
      <w:proofErr w:type="spellEnd"/>
      <w:r w:rsidRPr="000F188E">
        <w:rPr>
          <w:rFonts w:ascii="Times New Roman" w:hAnsi="Times New Roman" w:cs="Times New Roman"/>
          <w:color w:val="4472C4" w:themeColor="accent1"/>
          <w:sz w:val="24"/>
          <w:szCs w:val="24"/>
        </w:rPr>
        <w:t>, variable y cosmopolita; en el Delta, más ligada a recolección, pesca lenta y fermentaciones antiguas.</w:t>
      </w:r>
    </w:p>
    <w:p w14:paraId="778A7D77"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música </w:t>
      </w:r>
      <w:proofErr w:type="spellStart"/>
      <w:r w:rsidRPr="000F188E">
        <w:rPr>
          <w:rFonts w:ascii="Times New Roman" w:hAnsi="Times New Roman" w:cs="Times New Roman"/>
          <w:color w:val="4472C4" w:themeColor="accent1"/>
          <w:sz w:val="24"/>
          <w:szCs w:val="24"/>
        </w:rPr>
        <w:t>portileña</w:t>
      </w:r>
      <w:proofErr w:type="spellEnd"/>
      <w:r w:rsidRPr="000F188E">
        <w:rPr>
          <w:rFonts w:ascii="Times New Roman" w:hAnsi="Times New Roman" w:cs="Times New Roman"/>
          <w:color w:val="4472C4" w:themeColor="accent1"/>
          <w:sz w:val="24"/>
          <w:szCs w:val="24"/>
        </w:rPr>
        <w:t xml:space="preserve"> merece un lugar especial dentro de la expansión. A diferencia del </w:t>
      </w:r>
      <w:proofErr w:type="spellStart"/>
      <w:r w:rsidRPr="000F188E">
        <w:rPr>
          <w:rFonts w:ascii="Times New Roman" w:hAnsi="Times New Roman" w:cs="Times New Roman"/>
          <w:color w:val="4472C4" w:themeColor="accent1"/>
          <w:sz w:val="24"/>
          <w:szCs w:val="24"/>
        </w:rPr>
        <w:t>baliset</w:t>
      </w:r>
      <w:proofErr w:type="spellEnd"/>
      <w:r w:rsidRPr="000F188E">
        <w:rPr>
          <w:rFonts w:ascii="Times New Roman" w:hAnsi="Times New Roman" w:cs="Times New Roman"/>
          <w:color w:val="4472C4" w:themeColor="accent1"/>
          <w:sz w:val="24"/>
          <w:szCs w:val="24"/>
        </w:rPr>
        <w:t xml:space="preserve"> de otras zonas imperiales, Portil desarrolló una tradición de instrumentos de resonancia hídrica: cuerdas tensadas sobre cámaras húmedas, tubos de niebla y placas de piedra fina sobre las que se hace correr agua para modular vibración. La música ritual del Rito del Río debe sonar a contención, goteo y presión retenida, no a exuberancia. Este tipo de detalle es importante porque hace que el mundo exista no sólo como política, sino como sensibilidad.</w:t>
      </w:r>
    </w:p>
    <w:p w14:paraId="16FC2BB4" w14:textId="77777777" w:rsidR="000F188E" w:rsidRPr="000F188E" w:rsidRDefault="000F188E" w:rsidP="000F188E">
      <w:pPr>
        <w:jc w:val="both"/>
        <w:rPr>
          <w:rFonts w:ascii="Times New Roman" w:hAnsi="Times New Roman" w:cs="Times New Roman"/>
          <w:sz w:val="24"/>
          <w:szCs w:val="24"/>
        </w:rPr>
      </w:pPr>
    </w:p>
    <w:p w14:paraId="7BB4D77C" w14:textId="77777777" w:rsidR="000F188E" w:rsidRDefault="000F188E" w:rsidP="000F188E">
      <w:pPr>
        <w:jc w:val="both"/>
        <w:rPr>
          <w:rFonts w:ascii="Times New Roman" w:hAnsi="Times New Roman" w:cs="Times New Roman"/>
          <w:sz w:val="24"/>
          <w:szCs w:val="24"/>
        </w:rPr>
      </w:pPr>
    </w:p>
    <w:p w14:paraId="300F73E6" w14:textId="77777777" w:rsidR="000F188E" w:rsidRDefault="000F188E" w:rsidP="000F188E">
      <w:pPr>
        <w:jc w:val="both"/>
        <w:rPr>
          <w:rFonts w:ascii="Times New Roman" w:hAnsi="Times New Roman" w:cs="Times New Roman"/>
          <w:sz w:val="24"/>
          <w:szCs w:val="24"/>
        </w:rPr>
      </w:pPr>
    </w:p>
    <w:p w14:paraId="2B09FC3C" w14:textId="63BBA0AA"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lastRenderedPageBreak/>
        <w:t xml:space="preserve">VIII. Derecho, archivo y poder: la gran innovación </w:t>
      </w:r>
      <w:proofErr w:type="spellStart"/>
      <w:r w:rsidRPr="000F188E">
        <w:rPr>
          <w:rFonts w:ascii="Times New Roman" w:hAnsi="Times New Roman" w:cs="Times New Roman"/>
          <w:sz w:val="24"/>
          <w:szCs w:val="24"/>
        </w:rPr>
        <w:t>portileña</w:t>
      </w:r>
      <w:proofErr w:type="spellEnd"/>
    </w:p>
    <w:p w14:paraId="58FBEE46" w14:textId="32FA0F1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verdadera aportación de Portil al universo de </w:t>
      </w:r>
      <w:proofErr w:type="spellStart"/>
      <w:r w:rsidRPr="000F188E">
        <w:rPr>
          <w:rFonts w:ascii="Times New Roman" w:hAnsi="Times New Roman" w:cs="Times New Roman"/>
          <w:color w:val="4472C4" w:themeColor="accent1"/>
          <w:sz w:val="24"/>
          <w:szCs w:val="24"/>
        </w:rPr>
        <w:t>Dune</w:t>
      </w:r>
      <w:proofErr w:type="spellEnd"/>
      <w:r w:rsidRPr="000F188E">
        <w:rPr>
          <w:rFonts w:ascii="Times New Roman" w:hAnsi="Times New Roman" w:cs="Times New Roman"/>
          <w:color w:val="4472C4" w:themeColor="accent1"/>
          <w:sz w:val="24"/>
          <w:szCs w:val="24"/>
        </w:rPr>
        <w:t xml:space="preserve"> es el desarrollo de una cultura del archivo como forma soberana. Muchos mundos almacenan registros; Portil los convierte en principio de dominación. Sus archivos no son bibliotecas pasivas, sino sistemas activos de validación, exclusión y memoria operativa. De ahí nacen tres instituciones capitales.</w:t>
      </w:r>
    </w:p>
    <w:p w14:paraId="56FCED60" w14:textId="3E21B6BA"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La primera es la Sala de Aforos, donde se inscriben derechos de agua, servidumbres, concesiones de paso, cuotas de salmuera y obligaciones de mantenimiento. Ningún derecho es plenamente real en Portil hasta pasar por la Sala de Aforos. En términos políticos, ello significa que la Casa define ontológicamente la realidad útil del planeta.</w:t>
      </w:r>
    </w:p>
    <w:p w14:paraId="5D49F3B3" w14:textId="5BDE05BC"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segunda es la Cámara de Formas, tribunal supremo de contratos, aguas, paso, dique, quiebra y sabotaje hidráulico. Su jurisprudencia, compilada en el Libro Negro de los Caudales, constituye uno de los grandes monumentos legales del planeta y la base de su prestigio </w:t>
      </w:r>
      <w:proofErr w:type="spellStart"/>
      <w:r w:rsidRPr="000F188E">
        <w:rPr>
          <w:rFonts w:ascii="Times New Roman" w:hAnsi="Times New Roman" w:cs="Times New Roman"/>
          <w:color w:val="4472C4" w:themeColor="accent1"/>
          <w:sz w:val="24"/>
          <w:szCs w:val="24"/>
        </w:rPr>
        <w:t>landsraadiano</w:t>
      </w:r>
      <w:proofErr w:type="spellEnd"/>
      <w:r w:rsidRPr="000F188E">
        <w:rPr>
          <w:rFonts w:ascii="Times New Roman" w:hAnsi="Times New Roman" w:cs="Times New Roman"/>
          <w:color w:val="4472C4" w:themeColor="accent1"/>
          <w:sz w:val="24"/>
          <w:szCs w:val="24"/>
        </w:rPr>
        <w:t>.</w:t>
      </w:r>
    </w:p>
    <w:p w14:paraId="7FFB244D" w14:textId="6F8EEC90"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tercera es el Archivo Vivo, orden de memoristas, </w:t>
      </w:r>
      <w:proofErr w:type="spellStart"/>
      <w:r w:rsidRPr="000F188E">
        <w:rPr>
          <w:rFonts w:ascii="Times New Roman" w:hAnsi="Times New Roman" w:cs="Times New Roman"/>
          <w:color w:val="4472C4" w:themeColor="accent1"/>
          <w:sz w:val="24"/>
          <w:szCs w:val="24"/>
        </w:rPr>
        <w:t>cotejadores</w:t>
      </w:r>
      <w:proofErr w:type="spellEnd"/>
      <w:r w:rsidRPr="000F188E">
        <w:rPr>
          <w:rFonts w:ascii="Times New Roman" w:hAnsi="Times New Roman" w:cs="Times New Roman"/>
          <w:color w:val="4472C4" w:themeColor="accent1"/>
          <w:sz w:val="24"/>
          <w:szCs w:val="24"/>
        </w:rPr>
        <w:t xml:space="preserve"> y custodios entrenados para retener, verificar y rearticular precedentes. En un universo que ha expulsado la confianza ingenua en máquinas mentales, los humanos especializados se vuelven dispositivos culturales de alta densidad. Portil lleva esta lógica al extremo: sus memoristas de archivo están entrenados no sólo en retención, sino en jerarquización de validez, lo que les permite decidir qué registro pesa más en caso de conflicto.</w:t>
      </w:r>
    </w:p>
    <w:p w14:paraId="60AC9615"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Herbert insistió una y otra vez en que el control de la historia, del registro y de la interpretación condiciona profundamente el poder. En Casa Capitular: </w:t>
      </w:r>
      <w:proofErr w:type="spellStart"/>
      <w:r w:rsidRPr="000F188E">
        <w:rPr>
          <w:rFonts w:ascii="Times New Roman" w:hAnsi="Times New Roman" w:cs="Times New Roman"/>
          <w:color w:val="4472C4" w:themeColor="accent1"/>
          <w:sz w:val="24"/>
          <w:szCs w:val="24"/>
        </w:rPr>
        <w:t>Dune</w:t>
      </w:r>
      <w:proofErr w:type="spellEnd"/>
      <w:r w:rsidRPr="000F188E">
        <w:rPr>
          <w:rFonts w:ascii="Times New Roman" w:hAnsi="Times New Roman" w:cs="Times New Roman"/>
          <w:color w:val="4472C4" w:themeColor="accent1"/>
          <w:sz w:val="24"/>
          <w:szCs w:val="24"/>
        </w:rPr>
        <w:t xml:space="preserve">, la propia Bene </w:t>
      </w:r>
      <w:proofErr w:type="spellStart"/>
      <w:r w:rsidRPr="000F188E">
        <w:rPr>
          <w:rFonts w:ascii="Times New Roman" w:hAnsi="Times New Roman" w:cs="Times New Roman"/>
          <w:color w:val="4472C4" w:themeColor="accent1"/>
          <w:sz w:val="24"/>
          <w:szCs w:val="24"/>
        </w:rPr>
        <w:t>Gesserit</w:t>
      </w:r>
      <w:proofErr w:type="spellEnd"/>
      <w:r w:rsidRPr="000F188E">
        <w:rPr>
          <w:rFonts w:ascii="Times New Roman" w:hAnsi="Times New Roman" w:cs="Times New Roman"/>
          <w:color w:val="4472C4" w:themeColor="accent1"/>
          <w:sz w:val="24"/>
          <w:szCs w:val="24"/>
        </w:rPr>
        <w:t xml:space="preserve"> formula de modo brutal la idea de que quien quiera repetir el pasado debe controlar la enseñanza de la historia. Portil es, por decirlo así, la versión feudal-hidráulica de esa intuición. Controla el pasado práctico del planeta y, con ello, una parte decisiva de su futuro.</w:t>
      </w:r>
    </w:p>
    <w:p w14:paraId="5806840F" w14:textId="77777777" w:rsidR="000F188E" w:rsidRPr="000F188E" w:rsidRDefault="000F188E" w:rsidP="000F188E">
      <w:pPr>
        <w:jc w:val="both"/>
        <w:rPr>
          <w:rFonts w:ascii="Times New Roman" w:hAnsi="Times New Roman" w:cs="Times New Roman"/>
          <w:sz w:val="24"/>
          <w:szCs w:val="24"/>
        </w:rPr>
      </w:pPr>
    </w:p>
    <w:p w14:paraId="1A4B0E79" w14:textId="59164666"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IX. Fuerzas armadas y doctrina militar: la guerra del borde</w:t>
      </w:r>
    </w:p>
    <w:p w14:paraId="0C660E24" w14:textId="46979B15"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Portil no puede aspirar a ejércitos masivos. Su expansión debe respetar las escalas del Imperio. Una casa menor con feudo planetario puede poseer fuerzas competentes, pero no legiones imperiales ni un equivalente de </w:t>
      </w:r>
      <w:proofErr w:type="spellStart"/>
      <w:r w:rsidRPr="000F188E">
        <w:rPr>
          <w:rFonts w:ascii="Times New Roman" w:hAnsi="Times New Roman" w:cs="Times New Roman"/>
          <w:color w:val="4472C4" w:themeColor="accent1"/>
          <w:sz w:val="24"/>
          <w:szCs w:val="24"/>
        </w:rPr>
        <w:t>Sardaukar</w:t>
      </w:r>
      <w:proofErr w:type="spellEnd"/>
      <w:r w:rsidRPr="000F188E">
        <w:rPr>
          <w:rFonts w:ascii="Times New Roman" w:hAnsi="Times New Roman" w:cs="Times New Roman"/>
          <w:color w:val="4472C4" w:themeColor="accent1"/>
          <w:sz w:val="24"/>
          <w:szCs w:val="24"/>
        </w:rPr>
        <w:t xml:space="preserve"> o </w:t>
      </w:r>
      <w:proofErr w:type="spellStart"/>
      <w:r w:rsidRPr="000F188E">
        <w:rPr>
          <w:rFonts w:ascii="Times New Roman" w:hAnsi="Times New Roman" w:cs="Times New Roman"/>
          <w:color w:val="4472C4" w:themeColor="accent1"/>
          <w:sz w:val="24"/>
          <w:szCs w:val="24"/>
        </w:rPr>
        <w:t>Fremen</w:t>
      </w:r>
      <w:proofErr w:type="spellEnd"/>
      <w:r w:rsidRPr="000F188E">
        <w:rPr>
          <w:rFonts w:ascii="Times New Roman" w:hAnsi="Times New Roman" w:cs="Times New Roman"/>
          <w:color w:val="4472C4" w:themeColor="accent1"/>
          <w:sz w:val="24"/>
          <w:szCs w:val="24"/>
        </w:rPr>
        <w:t>. Su singularidad ha de residir en la doctrina, no en la cantidad.</w:t>
      </w:r>
    </w:p>
    <w:p w14:paraId="28E0D68F" w14:textId="41256146"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La Guardia de Estuario constituye el núcleo de la fuerza profesional. Su entrenamiento se orienta al combate en diques, esclusas, puentes angostos, canales interiores, barrios inundables y terrenos de limo inestable. Son tropas menos aptas para batalla campal que para fragmentar el campo de operaciones, dividirlo por niveles de agua y obligar al enemigo a pelear donde el terreno ya lo ha derrotado en parte.</w:t>
      </w:r>
    </w:p>
    <w:p w14:paraId="4AA3EB1A" w14:textId="5211A2CE"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Los Guardapuertas de </w:t>
      </w:r>
      <w:proofErr w:type="spellStart"/>
      <w:r w:rsidRPr="000F188E">
        <w:rPr>
          <w:rFonts w:ascii="Times New Roman" w:hAnsi="Times New Roman" w:cs="Times New Roman"/>
          <w:color w:val="4472C4" w:themeColor="accent1"/>
          <w:sz w:val="24"/>
          <w:szCs w:val="24"/>
        </w:rPr>
        <w:t>Merúm</w:t>
      </w:r>
      <w:proofErr w:type="spellEnd"/>
      <w:r w:rsidRPr="000F188E">
        <w:rPr>
          <w:rFonts w:ascii="Times New Roman" w:hAnsi="Times New Roman" w:cs="Times New Roman"/>
          <w:color w:val="4472C4" w:themeColor="accent1"/>
          <w:sz w:val="24"/>
          <w:szCs w:val="24"/>
        </w:rPr>
        <w:t xml:space="preserve"> son cuerpos de reserva altamente disciplinados, reclutados entre familias de mantenimiento hidráulico. Su prestigio se apoya en la idea de que “un portón mal defendido es una ciudad traicionada”.</w:t>
      </w:r>
    </w:p>
    <w:p w14:paraId="614C4198" w14:textId="099F93A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lastRenderedPageBreak/>
        <w:t xml:space="preserve">La Flotilla de Marea combina patrulleros ligeros, monitores fluviales, plataformas móviles de cierre y </w:t>
      </w:r>
      <w:proofErr w:type="spellStart"/>
      <w:r w:rsidRPr="000F188E">
        <w:rPr>
          <w:rFonts w:ascii="Times New Roman" w:hAnsi="Times New Roman" w:cs="Times New Roman"/>
          <w:color w:val="4472C4" w:themeColor="accent1"/>
          <w:sz w:val="24"/>
          <w:szCs w:val="24"/>
        </w:rPr>
        <w:t>tópteros</w:t>
      </w:r>
      <w:proofErr w:type="spellEnd"/>
      <w:r w:rsidRPr="000F188E">
        <w:rPr>
          <w:rFonts w:ascii="Times New Roman" w:hAnsi="Times New Roman" w:cs="Times New Roman"/>
          <w:color w:val="4472C4" w:themeColor="accent1"/>
          <w:sz w:val="24"/>
          <w:szCs w:val="24"/>
        </w:rPr>
        <w:t xml:space="preserve"> costeros adaptados a niebla densa. No es una armada ofensiva en sentido clásico; es una fuerza de interdicción y control del borde.</w:t>
      </w:r>
    </w:p>
    <w:p w14:paraId="73B0D55D" w14:textId="49F026D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Los Cuchillos de Marea forman el cuerpo más oscuro de la Casa. Operan dentro de las formas de la Guerra de Asesinos reconocida por el universo de </w:t>
      </w:r>
      <w:proofErr w:type="spellStart"/>
      <w:r w:rsidRPr="000F188E">
        <w:rPr>
          <w:rFonts w:ascii="Times New Roman" w:hAnsi="Times New Roman" w:cs="Times New Roman"/>
          <w:color w:val="4472C4" w:themeColor="accent1"/>
          <w:sz w:val="24"/>
          <w:szCs w:val="24"/>
        </w:rPr>
        <w:t>Dune</w:t>
      </w:r>
      <w:proofErr w:type="spellEnd"/>
      <w:r w:rsidRPr="000F188E">
        <w:rPr>
          <w:rFonts w:ascii="Times New Roman" w:hAnsi="Times New Roman" w:cs="Times New Roman"/>
          <w:color w:val="4472C4" w:themeColor="accent1"/>
          <w:sz w:val="24"/>
          <w:szCs w:val="24"/>
        </w:rPr>
        <w:t>, donde la Gran Convención intenta limitar la destrucción abierta y reconducir parte del conflicto a procedimientos más acotados. Los Cuchillos de Marea son saboteadores hidráulicos, infiltradores de archivo y agentes de eliminación selectiva. Su estilo no es el veneno teatral, sino la alteración mínima con efectos máximos: una compuerta cambiada, un dique cedido, una tasa falseada, un paso inundado en el momento preciso.</w:t>
      </w:r>
    </w:p>
    <w:p w14:paraId="61F64F1D"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doctrina militar </w:t>
      </w:r>
      <w:proofErr w:type="spellStart"/>
      <w:r w:rsidRPr="000F188E">
        <w:rPr>
          <w:rFonts w:ascii="Times New Roman" w:hAnsi="Times New Roman" w:cs="Times New Roman"/>
          <w:color w:val="4472C4" w:themeColor="accent1"/>
          <w:sz w:val="24"/>
          <w:szCs w:val="24"/>
        </w:rPr>
        <w:t>portileña</w:t>
      </w:r>
      <w:proofErr w:type="spellEnd"/>
      <w:r w:rsidRPr="000F188E">
        <w:rPr>
          <w:rFonts w:ascii="Times New Roman" w:hAnsi="Times New Roman" w:cs="Times New Roman"/>
          <w:color w:val="4472C4" w:themeColor="accent1"/>
          <w:sz w:val="24"/>
          <w:szCs w:val="24"/>
        </w:rPr>
        <w:t xml:space="preserve"> se resume en una máxima: “no conquistar el terreno; obligar al terreno a escoger por nosotros”. Esa frase la aproxima a Herbert sin imitarlo servilmente. Los </w:t>
      </w:r>
      <w:proofErr w:type="spellStart"/>
      <w:r w:rsidRPr="000F188E">
        <w:rPr>
          <w:rFonts w:ascii="Times New Roman" w:hAnsi="Times New Roman" w:cs="Times New Roman"/>
          <w:color w:val="4472C4" w:themeColor="accent1"/>
          <w:sz w:val="24"/>
          <w:szCs w:val="24"/>
        </w:rPr>
        <w:t>Fremen</w:t>
      </w:r>
      <w:proofErr w:type="spellEnd"/>
      <w:r w:rsidRPr="000F188E">
        <w:rPr>
          <w:rFonts w:ascii="Times New Roman" w:hAnsi="Times New Roman" w:cs="Times New Roman"/>
          <w:color w:val="4472C4" w:themeColor="accent1"/>
          <w:sz w:val="24"/>
          <w:szCs w:val="24"/>
        </w:rPr>
        <w:t xml:space="preserve"> hacen del desierto una prolongación de sí mismos; Portil hace del agua contenida, del barro y del cierre hidráulico una prolongación de su soberanía.</w:t>
      </w:r>
    </w:p>
    <w:p w14:paraId="4145EEF7" w14:textId="77777777" w:rsidR="000F188E" w:rsidRPr="000F188E" w:rsidRDefault="000F188E" w:rsidP="000F188E">
      <w:pPr>
        <w:jc w:val="both"/>
        <w:rPr>
          <w:rFonts w:ascii="Times New Roman" w:hAnsi="Times New Roman" w:cs="Times New Roman"/>
          <w:sz w:val="24"/>
          <w:szCs w:val="24"/>
        </w:rPr>
      </w:pPr>
    </w:p>
    <w:p w14:paraId="55E27741" w14:textId="1D0ED049"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 xml:space="preserve">X. Portil en el </w:t>
      </w:r>
      <w:proofErr w:type="spellStart"/>
      <w:r w:rsidRPr="000F188E">
        <w:rPr>
          <w:rFonts w:ascii="Times New Roman" w:hAnsi="Times New Roman" w:cs="Times New Roman"/>
          <w:sz w:val="24"/>
          <w:szCs w:val="24"/>
        </w:rPr>
        <w:t>Landsraad</w:t>
      </w:r>
      <w:proofErr w:type="spellEnd"/>
      <w:r w:rsidRPr="000F188E">
        <w:rPr>
          <w:rFonts w:ascii="Times New Roman" w:hAnsi="Times New Roman" w:cs="Times New Roman"/>
          <w:sz w:val="24"/>
          <w:szCs w:val="24"/>
        </w:rPr>
        <w:t>: la casa bisagra</w:t>
      </w:r>
    </w:p>
    <w:p w14:paraId="3619E14E" w14:textId="5C59539D"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inserción de Portil en el </w:t>
      </w:r>
      <w:proofErr w:type="spellStart"/>
      <w:r w:rsidRPr="000F188E">
        <w:rPr>
          <w:rFonts w:ascii="Times New Roman" w:hAnsi="Times New Roman" w:cs="Times New Roman"/>
          <w:color w:val="4472C4" w:themeColor="accent1"/>
          <w:sz w:val="24"/>
          <w:szCs w:val="24"/>
        </w:rPr>
        <w:t>Landsraad</w:t>
      </w:r>
      <w:proofErr w:type="spellEnd"/>
      <w:r w:rsidRPr="000F188E">
        <w:rPr>
          <w:rFonts w:ascii="Times New Roman" w:hAnsi="Times New Roman" w:cs="Times New Roman"/>
          <w:color w:val="4472C4" w:themeColor="accent1"/>
          <w:sz w:val="24"/>
          <w:szCs w:val="24"/>
        </w:rPr>
        <w:t xml:space="preserve"> debe ser fina y constante. No preside bloques mayores ni impone líneas generales; desempeña la función mucho más interesante de casa bisagra y casa de forma. Cuando dos o tres casas menores necesitan convertir una disputa económica en fórmula aceptable, llaman a Portil. Cuando la CHOAM requiere verificadores discretos para litigios sobre concesión, humedad industrial, corrosión de archivo o tránsito de carga en mundos estuarinos, recurre a Portil. Cuando una casa desea perder poco y aparentar dignidad, consulta a Portil.</w:t>
      </w:r>
    </w:p>
    <w:p w14:paraId="0B476244" w14:textId="69E998BB"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Este papel produce una peculiar combinación de prestigio y desprecio. Las grandes casas la consideran útil pero no admirable. Las menores la temen porque saben que una derrota sellada por Portil resulta más durable que una derrota militar simple. La Casa Imperial la tolera y la valora mientras no sobrepase su rango. La Bene </w:t>
      </w:r>
      <w:proofErr w:type="spellStart"/>
      <w:r w:rsidRPr="000F188E">
        <w:rPr>
          <w:rFonts w:ascii="Times New Roman" w:hAnsi="Times New Roman" w:cs="Times New Roman"/>
          <w:color w:val="4472C4" w:themeColor="accent1"/>
          <w:sz w:val="24"/>
          <w:szCs w:val="24"/>
        </w:rPr>
        <w:t>Gesserit</w:t>
      </w:r>
      <w:proofErr w:type="spellEnd"/>
      <w:r w:rsidRPr="000F188E">
        <w:rPr>
          <w:rFonts w:ascii="Times New Roman" w:hAnsi="Times New Roman" w:cs="Times New Roman"/>
          <w:color w:val="4472C4" w:themeColor="accent1"/>
          <w:sz w:val="24"/>
          <w:szCs w:val="24"/>
        </w:rPr>
        <w:t xml:space="preserve"> observa con atención su religión y sus genealogías. La Cofradía aprecia su capacidad de producir entornos seguros para ciertas operaciones periféricas.</w:t>
      </w:r>
    </w:p>
    <w:p w14:paraId="4C917E54"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Portil ha desarrollado, por ello, un arte de la neutralidad interesada. Nunca se declara neutral por principio; se declara “servidora de la forma correcta del conflicto”. Esto le permite inclinar balanzas sin presentarse como facción. Es una posición profundamente </w:t>
      </w:r>
      <w:proofErr w:type="spellStart"/>
      <w:r w:rsidRPr="000F188E">
        <w:rPr>
          <w:rFonts w:ascii="Times New Roman" w:hAnsi="Times New Roman" w:cs="Times New Roman"/>
          <w:color w:val="4472C4" w:themeColor="accent1"/>
          <w:sz w:val="24"/>
          <w:szCs w:val="24"/>
        </w:rPr>
        <w:t>herbertiana</w:t>
      </w:r>
      <w:proofErr w:type="spellEnd"/>
      <w:r w:rsidRPr="000F188E">
        <w:rPr>
          <w:rFonts w:ascii="Times New Roman" w:hAnsi="Times New Roman" w:cs="Times New Roman"/>
          <w:color w:val="4472C4" w:themeColor="accent1"/>
          <w:sz w:val="24"/>
          <w:szCs w:val="24"/>
        </w:rPr>
        <w:t>, porque revela hasta qué punto el poder auténtico rara vez necesita proclamarse como tal.</w:t>
      </w:r>
    </w:p>
    <w:p w14:paraId="04A83C21" w14:textId="77777777" w:rsidR="000F188E" w:rsidRPr="000F188E" w:rsidRDefault="000F188E" w:rsidP="000F188E">
      <w:pPr>
        <w:jc w:val="both"/>
        <w:rPr>
          <w:rFonts w:ascii="Times New Roman" w:hAnsi="Times New Roman" w:cs="Times New Roman"/>
          <w:sz w:val="24"/>
          <w:szCs w:val="24"/>
        </w:rPr>
      </w:pPr>
    </w:p>
    <w:p w14:paraId="2E1B42E8" w14:textId="419530F3"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 xml:space="preserve">XI. Portil durante la crisis </w:t>
      </w:r>
      <w:proofErr w:type="spellStart"/>
      <w:r w:rsidRPr="000F188E">
        <w:rPr>
          <w:rFonts w:ascii="Times New Roman" w:hAnsi="Times New Roman" w:cs="Times New Roman"/>
          <w:sz w:val="24"/>
          <w:szCs w:val="24"/>
        </w:rPr>
        <w:t>arrakena</w:t>
      </w:r>
      <w:proofErr w:type="spellEnd"/>
      <w:r w:rsidRPr="000F188E">
        <w:rPr>
          <w:rFonts w:ascii="Times New Roman" w:hAnsi="Times New Roman" w:cs="Times New Roman"/>
          <w:sz w:val="24"/>
          <w:szCs w:val="24"/>
        </w:rPr>
        <w:t xml:space="preserve">: antes y durante </w:t>
      </w:r>
      <w:proofErr w:type="spellStart"/>
      <w:r w:rsidRPr="000F188E">
        <w:rPr>
          <w:rFonts w:ascii="Times New Roman" w:hAnsi="Times New Roman" w:cs="Times New Roman"/>
          <w:sz w:val="24"/>
          <w:szCs w:val="24"/>
        </w:rPr>
        <w:t>Dune</w:t>
      </w:r>
      <w:proofErr w:type="spellEnd"/>
    </w:p>
    <w:p w14:paraId="1AC81368" w14:textId="1383AD2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En la fase inmediatamente anterior a la transferencia de Arrakis de Harkonnen a </w:t>
      </w:r>
      <w:proofErr w:type="spellStart"/>
      <w:r w:rsidRPr="000F188E">
        <w:rPr>
          <w:rFonts w:ascii="Times New Roman" w:hAnsi="Times New Roman" w:cs="Times New Roman"/>
          <w:color w:val="4472C4" w:themeColor="accent1"/>
          <w:sz w:val="24"/>
          <w:szCs w:val="24"/>
        </w:rPr>
        <w:t>Atreides</w:t>
      </w:r>
      <w:proofErr w:type="spellEnd"/>
      <w:r w:rsidRPr="000F188E">
        <w:rPr>
          <w:rFonts w:ascii="Times New Roman" w:hAnsi="Times New Roman" w:cs="Times New Roman"/>
          <w:color w:val="4472C4" w:themeColor="accent1"/>
          <w:sz w:val="24"/>
          <w:szCs w:val="24"/>
        </w:rPr>
        <w:t xml:space="preserve">, Portil atraviesa uno de los períodos más interesantes de su historia. Entiende, mejor que muchas casas mayores, que la cuestión </w:t>
      </w:r>
      <w:proofErr w:type="spellStart"/>
      <w:r w:rsidRPr="000F188E">
        <w:rPr>
          <w:rFonts w:ascii="Times New Roman" w:hAnsi="Times New Roman" w:cs="Times New Roman"/>
          <w:color w:val="4472C4" w:themeColor="accent1"/>
          <w:sz w:val="24"/>
          <w:szCs w:val="24"/>
        </w:rPr>
        <w:t>arrakena</w:t>
      </w:r>
      <w:proofErr w:type="spellEnd"/>
      <w:r w:rsidRPr="000F188E">
        <w:rPr>
          <w:rFonts w:ascii="Times New Roman" w:hAnsi="Times New Roman" w:cs="Times New Roman"/>
          <w:color w:val="4472C4" w:themeColor="accent1"/>
          <w:sz w:val="24"/>
          <w:szCs w:val="24"/>
        </w:rPr>
        <w:t xml:space="preserve"> no es una simple disputa de feudo, sino una reorganización potencial de todo el equilibrio entre Imperio, </w:t>
      </w:r>
      <w:proofErr w:type="spellStart"/>
      <w:r w:rsidRPr="000F188E">
        <w:rPr>
          <w:rFonts w:ascii="Times New Roman" w:hAnsi="Times New Roman" w:cs="Times New Roman"/>
          <w:color w:val="4472C4" w:themeColor="accent1"/>
          <w:sz w:val="24"/>
          <w:szCs w:val="24"/>
        </w:rPr>
        <w:t>Landsraad</w:t>
      </w:r>
      <w:proofErr w:type="spellEnd"/>
      <w:r w:rsidRPr="000F188E">
        <w:rPr>
          <w:rFonts w:ascii="Times New Roman" w:hAnsi="Times New Roman" w:cs="Times New Roman"/>
          <w:color w:val="4472C4" w:themeColor="accent1"/>
          <w:sz w:val="24"/>
          <w:szCs w:val="24"/>
        </w:rPr>
        <w:t xml:space="preserve">, </w:t>
      </w:r>
      <w:r w:rsidRPr="000F188E">
        <w:rPr>
          <w:rFonts w:ascii="Times New Roman" w:hAnsi="Times New Roman" w:cs="Times New Roman"/>
          <w:color w:val="4472C4" w:themeColor="accent1"/>
          <w:sz w:val="24"/>
          <w:szCs w:val="24"/>
        </w:rPr>
        <w:lastRenderedPageBreak/>
        <w:t xml:space="preserve">CHOAM y especia. La propia narración de </w:t>
      </w:r>
      <w:proofErr w:type="spellStart"/>
      <w:r w:rsidRPr="000F188E">
        <w:rPr>
          <w:rFonts w:ascii="Times New Roman" w:hAnsi="Times New Roman" w:cs="Times New Roman"/>
          <w:color w:val="4472C4" w:themeColor="accent1"/>
          <w:sz w:val="24"/>
          <w:szCs w:val="24"/>
        </w:rPr>
        <w:t>Dune</w:t>
      </w:r>
      <w:proofErr w:type="spellEnd"/>
      <w:r w:rsidRPr="000F188E">
        <w:rPr>
          <w:rFonts w:ascii="Times New Roman" w:hAnsi="Times New Roman" w:cs="Times New Roman"/>
          <w:color w:val="4472C4" w:themeColor="accent1"/>
          <w:sz w:val="24"/>
          <w:szCs w:val="24"/>
        </w:rPr>
        <w:t xml:space="preserve"> deja claro que Arrakis había sido un </w:t>
      </w:r>
      <w:proofErr w:type="spellStart"/>
      <w:r w:rsidRPr="000F188E">
        <w:rPr>
          <w:rFonts w:ascii="Times New Roman" w:hAnsi="Times New Roman" w:cs="Times New Roman"/>
          <w:color w:val="4472C4" w:themeColor="accent1"/>
          <w:sz w:val="24"/>
          <w:szCs w:val="24"/>
        </w:rPr>
        <w:t>cuasi-feudo</w:t>
      </w:r>
      <w:proofErr w:type="spellEnd"/>
      <w:r w:rsidRPr="000F188E">
        <w:rPr>
          <w:rFonts w:ascii="Times New Roman" w:hAnsi="Times New Roman" w:cs="Times New Roman"/>
          <w:color w:val="4472C4" w:themeColor="accent1"/>
          <w:sz w:val="24"/>
          <w:szCs w:val="24"/>
        </w:rPr>
        <w:t xml:space="preserve"> bajo contrato de explotación y que su paso a los </w:t>
      </w:r>
      <w:proofErr w:type="spellStart"/>
      <w:r w:rsidRPr="000F188E">
        <w:rPr>
          <w:rFonts w:ascii="Times New Roman" w:hAnsi="Times New Roman" w:cs="Times New Roman"/>
          <w:color w:val="4472C4" w:themeColor="accent1"/>
          <w:sz w:val="24"/>
          <w:szCs w:val="24"/>
        </w:rPr>
        <w:t>Atreides</w:t>
      </w:r>
      <w:proofErr w:type="spellEnd"/>
      <w:r w:rsidRPr="000F188E">
        <w:rPr>
          <w:rFonts w:ascii="Times New Roman" w:hAnsi="Times New Roman" w:cs="Times New Roman"/>
          <w:color w:val="4472C4" w:themeColor="accent1"/>
          <w:sz w:val="24"/>
          <w:szCs w:val="24"/>
        </w:rPr>
        <w:t xml:space="preserve"> en feudo pleno encubría una trampa mortal, precisamente porque la popularidad del duque Leto alteraba la balanza política entre grandes casas y Casa Imperial.</w:t>
      </w:r>
    </w:p>
    <w:p w14:paraId="12EF1307" w14:textId="3D966099"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Casa Portil no se alinea públicamente ni con Harkonnen ni con </w:t>
      </w:r>
      <w:proofErr w:type="spellStart"/>
      <w:r w:rsidRPr="000F188E">
        <w:rPr>
          <w:rFonts w:ascii="Times New Roman" w:hAnsi="Times New Roman" w:cs="Times New Roman"/>
          <w:color w:val="4472C4" w:themeColor="accent1"/>
          <w:sz w:val="24"/>
          <w:szCs w:val="24"/>
        </w:rPr>
        <w:t>Atreides</w:t>
      </w:r>
      <w:proofErr w:type="spellEnd"/>
      <w:r w:rsidRPr="000F188E">
        <w:rPr>
          <w:rFonts w:ascii="Times New Roman" w:hAnsi="Times New Roman" w:cs="Times New Roman"/>
          <w:color w:val="4472C4" w:themeColor="accent1"/>
          <w:sz w:val="24"/>
          <w:szCs w:val="24"/>
        </w:rPr>
        <w:t xml:space="preserve">. Pero en secreto despliega tres operaciones. Primera: intensifica la compra de información sobre tránsito de especia y primas de riesgo en directorios secundarios de CHOAM. Segunda: ordena al Archivo Vivo compilar precedentes de transferencia forzada de feudos. Tercera: envía observadores discretos —no oficiales, a veces integrados en casas de comercio menores— a </w:t>
      </w:r>
      <w:proofErr w:type="spellStart"/>
      <w:r w:rsidRPr="000F188E">
        <w:rPr>
          <w:rFonts w:ascii="Times New Roman" w:hAnsi="Times New Roman" w:cs="Times New Roman"/>
          <w:color w:val="4472C4" w:themeColor="accent1"/>
          <w:sz w:val="24"/>
          <w:szCs w:val="24"/>
        </w:rPr>
        <w:t>Arrakeen</w:t>
      </w:r>
      <w:proofErr w:type="spellEnd"/>
      <w:r w:rsidRPr="000F188E">
        <w:rPr>
          <w:rFonts w:ascii="Times New Roman" w:hAnsi="Times New Roman" w:cs="Times New Roman"/>
          <w:color w:val="4472C4" w:themeColor="accent1"/>
          <w:sz w:val="24"/>
          <w:szCs w:val="24"/>
        </w:rPr>
        <w:t xml:space="preserve"> y a ciertos puertos intermedios.</w:t>
      </w:r>
    </w:p>
    <w:p w14:paraId="0845DA17" w14:textId="4D04A699"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El señor de Portil de la época, </w:t>
      </w:r>
      <w:proofErr w:type="spellStart"/>
      <w:r w:rsidRPr="000F188E">
        <w:rPr>
          <w:rFonts w:ascii="Times New Roman" w:hAnsi="Times New Roman" w:cs="Times New Roman"/>
          <w:color w:val="4472C4" w:themeColor="accent1"/>
          <w:sz w:val="24"/>
          <w:szCs w:val="24"/>
        </w:rPr>
        <w:t>Cael</w:t>
      </w:r>
      <w:proofErr w:type="spellEnd"/>
      <w:r w:rsidRPr="000F188E">
        <w:rPr>
          <w:rFonts w:ascii="Times New Roman" w:hAnsi="Times New Roman" w:cs="Times New Roman"/>
          <w:color w:val="4472C4" w:themeColor="accent1"/>
          <w:sz w:val="24"/>
          <w:szCs w:val="24"/>
        </w:rPr>
        <w:t xml:space="preserve"> Portil IX, comprende que el problema no es sólo quién posea Arrakis, sino qué sucederá con el orden de forma cuando la lógica de la especia entre en colisión con el equilibrio institucional. Su pronóstico resulta lúcido: si los </w:t>
      </w:r>
      <w:proofErr w:type="spellStart"/>
      <w:r w:rsidRPr="000F188E">
        <w:rPr>
          <w:rFonts w:ascii="Times New Roman" w:hAnsi="Times New Roman" w:cs="Times New Roman"/>
          <w:color w:val="4472C4" w:themeColor="accent1"/>
          <w:sz w:val="24"/>
          <w:szCs w:val="24"/>
        </w:rPr>
        <w:t>Atreides</w:t>
      </w:r>
      <w:proofErr w:type="spellEnd"/>
      <w:r w:rsidRPr="000F188E">
        <w:rPr>
          <w:rFonts w:ascii="Times New Roman" w:hAnsi="Times New Roman" w:cs="Times New Roman"/>
          <w:color w:val="4472C4" w:themeColor="accent1"/>
          <w:sz w:val="24"/>
          <w:szCs w:val="24"/>
        </w:rPr>
        <w:t xml:space="preserve"> triunfan limpiamente, el </w:t>
      </w:r>
      <w:proofErr w:type="spellStart"/>
      <w:r w:rsidRPr="000F188E">
        <w:rPr>
          <w:rFonts w:ascii="Times New Roman" w:hAnsi="Times New Roman" w:cs="Times New Roman"/>
          <w:color w:val="4472C4" w:themeColor="accent1"/>
          <w:sz w:val="24"/>
          <w:szCs w:val="24"/>
        </w:rPr>
        <w:t>Landsraad</w:t>
      </w:r>
      <w:proofErr w:type="spellEnd"/>
      <w:r w:rsidRPr="000F188E">
        <w:rPr>
          <w:rFonts w:ascii="Times New Roman" w:hAnsi="Times New Roman" w:cs="Times New Roman"/>
          <w:color w:val="4472C4" w:themeColor="accent1"/>
          <w:sz w:val="24"/>
          <w:szCs w:val="24"/>
        </w:rPr>
        <w:t xml:space="preserve"> se reconfigurará; si son destruidos brutalmente, el miedo aumentará; si sobreviven de forma anómala, el Imperio entero entrará en fase profética. Como se sabe, la tercera opción fue la real.</w:t>
      </w:r>
    </w:p>
    <w:p w14:paraId="7ACC67B6"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En términos narrativos, Portil durante </w:t>
      </w:r>
      <w:proofErr w:type="spellStart"/>
      <w:r w:rsidRPr="000F188E">
        <w:rPr>
          <w:rFonts w:ascii="Times New Roman" w:hAnsi="Times New Roman" w:cs="Times New Roman"/>
          <w:color w:val="4472C4" w:themeColor="accent1"/>
          <w:sz w:val="24"/>
          <w:szCs w:val="24"/>
        </w:rPr>
        <w:t>Dune</w:t>
      </w:r>
      <w:proofErr w:type="spellEnd"/>
      <w:r w:rsidRPr="000F188E">
        <w:rPr>
          <w:rFonts w:ascii="Times New Roman" w:hAnsi="Times New Roman" w:cs="Times New Roman"/>
          <w:color w:val="4472C4" w:themeColor="accent1"/>
          <w:sz w:val="24"/>
          <w:szCs w:val="24"/>
        </w:rPr>
        <w:t xml:space="preserve"> no debe ocupar el centro, sino la periferia inteligente. Sus archivos empiezan entonces a llenarse de nombres </w:t>
      </w:r>
      <w:proofErr w:type="spellStart"/>
      <w:r w:rsidRPr="000F188E">
        <w:rPr>
          <w:rFonts w:ascii="Times New Roman" w:hAnsi="Times New Roman" w:cs="Times New Roman"/>
          <w:color w:val="4472C4" w:themeColor="accent1"/>
          <w:sz w:val="24"/>
          <w:szCs w:val="24"/>
        </w:rPr>
        <w:t>fremen</w:t>
      </w:r>
      <w:proofErr w:type="spellEnd"/>
      <w:r w:rsidRPr="000F188E">
        <w:rPr>
          <w:rFonts w:ascii="Times New Roman" w:hAnsi="Times New Roman" w:cs="Times New Roman"/>
          <w:color w:val="4472C4" w:themeColor="accent1"/>
          <w:sz w:val="24"/>
          <w:szCs w:val="24"/>
        </w:rPr>
        <w:t xml:space="preserve">, de rutas alteradas, de nuevas categorías de riesgo y de rumores sobre un liderazgo mesiánico creciente en el desierto. Para una casa cuya religión es administrada y cuya soberanía depende de la forma, la emergencia de </w:t>
      </w:r>
      <w:proofErr w:type="spellStart"/>
      <w:r w:rsidRPr="000F188E">
        <w:rPr>
          <w:rFonts w:ascii="Times New Roman" w:hAnsi="Times New Roman" w:cs="Times New Roman"/>
          <w:color w:val="4472C4" w:themeColor="accent1"/>
          <w:sz w:val="24"/>
          <w:szCs w:val="24"/>
        </w:rPr>
        <w:t>Muad’Dib</w:t>
      </w:r>
      <w:proofErr w:type="spellEnd"/>
      <w:r w:rsidRPr="000F188E">
        <w:rPr>
          <w:rFonts w:ascii="Times New Roman" w:hAnsi="Times New Roman" w:cs="Times New Roman"/>
          <w:color w:val="4472C4" w:themeColor="accent1"/>
          <w:sz w:val="24"/>
          <w:szCs w:val="24"/>
        </w:rPr>
        <w:t xml:space="preserve"> es una perturbación de inmenso alcance: un hombre capaz de convertir mito en fuerza material y fuerza material en religión imperial.</w:t>
      </w:r>
    </w:p>
    <w:p w14:paraId="0EB3BCA3" w14:textId="77777777" w:rsidR="000F188E" w:rsidRPr="000F188E" w:rsidRDefault="000F188E" w:rsidP="000F188E">
      <w:pPr>
        <w:jc w:val="both"/>
        <w:rPr>
          <w:rFonts w:ascii="Times New Roman" w:hAnsi="Times New Roman" w:cs="Times New Roman"/>
          <w:sz w:val="24"/>
          <w:szCs w:val="24"/>
        </w:rPr>
      </w:pPr>
    </w:p>
    <w:p w14:paraId="7C90857C" w14:textId="46780D54"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 xml:space="preserve">XII. Portil bajo </w:t>
      </w:r>
      <w:proofErr w:type="spellStart"/>
      <w:r w:rsidRPr="000F188E">
        <w:rPr>
          <w:rFonts w:ascii="Times New Roman" w:hAnsi="Times New Roman" w:cs="Times New Roman"/>
          <w:sz w:val="24"/>
          <w:szCs w:val="24"/>
        </w:rPr>
        <w:t>Muad’Dib</w:t>
      </w:r>
      <w:proofErr w:type="spellEnd"/>
      <w:r w:rsidRPr="000F188E">
        <w:rPr>
          <w:rFonts w:ascii="Times New Roman" w:hAnsi="Times New Roman" w:cs="Times New Roman"/>
          <w:sz w:val="24"/>
          <w:szCs w:val="24"/>
        </w:rPr>
        <w:t xml:space="preserve"> y la </w:t>
      </w:r>
      <w:proofErr w:type="spellStart"/>
      <w:r w:rsidRPr="000F188E">
        <w:rPr>
          <w:rFonts w:ascii="Times New Roman" w:hAnsi="Times New Roman" w:cs="Times New Roman"/>
          <w:sz w:val="24"/>
          <w:szCs w:val="24"/>
        </w:rPr>
        <w:t>Jihad</w:t>
      </w:r>
      <w:proofErr w:type="spellEnd"/>
    </w:p>
    <w:p w14:paraId="6017B9D7" w14:textId="06A42FE1"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fase </w:t>
      </w:r>
      <w:proofErr w:type="spellStart"/>
      <w:r w:rsidRPr="000F188E">
        <w:rPr>
          <w:rFonts w:ascii="Times New Roman" w:hAnsi="Times New Roman" w:cs="Times New Roman"/>
          <w:color w:val="4472C4" w:themeColor="accent1"/>
          <w:sz w:val="24"/>
          <w:szCs w:val="24"/>
        </w:rPr>
        <w:t>muad’dibiana</w:t>
      </w:r>
      <w:proofErr w:type="spellEnd"/>
      <w:r w:rsidRPr="000F188E">
        <w:rPr>
          <w:rFonts w:ascii="Times New Roman" w:hAnsi="Times New Roman" w:cs="Times New Roman"/>
          <w:color w:val="4472C4" w:themeColor="accent1"/>
          <w:sz w:val="24"/>
          <w:szCs w:val="24"/>
        </w:rPr>
        <w:t xml:space="preserve"> transforma a Portil profundamente. El mesías de </w:t>
      </w:r>
      <w:proofErr w:type="spellStart"/>
      <w:r w:rsidRPr="000F188E">
        <w:rPr>
          <w:rFonts w:ascii="Times New Roman" w:hAnsi="Times New Roman" w:cs="Times New Roman"/>
          <w:color w:val="4472C4" w:themeColor="accent1"/>
          <w:sz w:val="24"/>
          <w:szCs w:val="24"/>
        </w:rPr>
        <w:t>Dune</w:t>
      </w:r>
      <w:proofErr w:type="spellEnd"/>
      <w:r w:rsidRPr="000F188E">
        <w:rPr>
          <w:rFonts w:ascii="Times New Roman" w:hAnsi="Times New Roman" w:cs="Times New Roman"/>
          <w:color w:val="4472C4" w:themeColor="accent1"/>
          <w:sz w:val="24"/>
          <w:szCs w:val="24"/>
        </w:rPr>
        <w:t xml:space="preserve"> describe un universo sacudido por los intereses de CHOAM, la Cofradía, el </w:t>
      </w:r>
      <w:proofErr w:type="spellStart"/>
      <w:r w:rsidRPr="000F188E">
        <w:rPr>
          <w:rFonts w:ascii="Times New Roman" w:hAnsi="Times New Roman" w:cs="Times New Roman"/>
          <w:color w:val="4472C4" w:themeColor="accent1"/>
          <w:sz w:val="24"/>
          <w:szCs w:val="24"/>
        </w:rPr>
        <w:t>Landsraad</w:t>
      </w:r>
      <w:proofErr w:type="spellEnd"/>
      <w:r w:rsidRPr="000F188E">
        <w:rPr>
          <w:rFonts w:ascii="Times New Roman" w:hAnsi="Times New Roman" w:cs="Times New Roman"/>
          <w:color w:val="4472C4" w:themeColor="accent1"/>
          <w:sz w:val="24"/>
          <w:szCs w:val="24"/>
        </w:rPr>
        <w:t xml:space="preserve"> y la Bene </w:t>
      </w:r>
      <w:proofErr w:type="spellStart"/>
      <w:r w:rsidRPr="000F188E">
        <w:rPr>
          <w:rFonts w:ascii="Times New Roman" w:hAnsi="Times New Roman" w:cs="Times New Roman"/>
          <w:color w:val="4472C4" w:themeColor="accent1"/>
          <w:sz w:val="24"/>
          <w:szCs w:val="24"/>
        </w:rPr>
        <w:t>Gesserit</w:t>
      </w:r>
      <w:proofErr w:type="spellEnd"/>
      <w:r w:rsidRPr="000F188E">
        <w:rPr>
          <w:rFonts w:ascii="Times New Roman" w:hAnsi="Times New Roman" w:cs="Times New Roman"/>
          <w:color w:val="4472C4" w:themeColor="accent1"/>
          <w:sz w:val="24"/>
          <w:szCs w:val="24"/>
        </w:rPr>
        <w:t xml:space="preserve"> frente al poder total de Paul, así como el impacto de la yihad y la centralidad de Arrakis, ya no sólo como fuente de especia, sino como centro de un imperio religioso. Portil sobrevive a este cambio porque entiende muy pronto que la resistencia frontal sería absurda. Hace lo que saben hacer las casas prudentes: traduce el nuevo lenguaje del poder a su propia gramática.</w:t>
      </w:r>
    </w:p>
    <w:p w14:paraId="2B5C4048" w14:textId="63CD6E7A"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El Rito del Río incorpora entonces, con notable flexibilidad, una exégesis según la cual </w:t>
      </w:r>
      <w:proofErr w:type="spellStart"/>
      <w:r w:rsidRPr="000F188E">
        <w:rPr>
          <w:rFonts w:ascii="Times New Roman" w:hAnsi="Times New Roman" w:cs="Times New Roman"/>
          <w:color w:val="4472C4" w:themeColor="accent1"/>
          <w:sz w:val="24"/>
          <w:szCs w:val="24"/>
        </w:rPr>
        <w:t>Muad’Dib</w:t>
      </w:r>
      <w:proofErr w:type="spellEnd"/>
      <w:r w:rsidRPr="000F188E">
        <w:rPr>
          <w:rFonts w:ascii="Times New Roman" w:hAnsi="Times New Roman" w:cs="Times New Roman"/>
          <w:color w:val="4472C4" w:themeColor="accent1"/>
          <w:sz w:val="24"/>
          <w:szCs w:val="24"/>
        </w:rPr>
        <w:t xml:space="preserve"> no destruye la custodia del caudal, sino que la “expande al universo”. Es una maniobra doctrinal impecable: no niega al nuevo soberano sagrado, pero evita anular por completo la legitimidad antigua del linaje. En lo administrativo, Portil ofrece a la burocracia </w:t>
      </w:r>
      <w:proofErr w:type="spellStart"/>
      <w:r w:rsidRPr="000F188E">
        <w:rPr>
          <w:rFonts w:ascii="Times New Roman" w:hAnsi="Times New Roman" w:cs="Times New Roman"/>
          <w:color w:val="4472C4" w:themeColor="accent1"/>
          <w:sz w:val="24"/>
          <w:szCs w:val="24"/>
        </w:rPr>
        <w:t>muad’dibiana</w:t>
      </w:r>
      <w:proofErr w:type="spellEnd"/>
      <w:r w:rsidRPr="000F188E">
        <w:rPr>
          <w:rFonts w:ascii="Times New Roman" w:hAnsi="Times New Roman" w:cs="Times New Roman"/>
          <w:color w:val="4472C4" w:themeColor="accent1"/>
          <w:sz w:val="24"/>
          <w:szCs w:val="24"/>
        </w:rPr>
        <w:t xml:space="preserve"> sus servicios de mensura, archivo, reasignación de cargas y estandarización de registros. La casa pierde autonomía, pero gana densidad documental.</w:t>
      </w:r>
    </w:p>
    <w:p w14:paraId="59B835AE" w14:textId="5B1430CF"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No todos aceptan esta adaptación. En </w:t>
      </w:r>
      <w:proofErr w:type="spellStart"/>
      <w:r w:rsidRPr="000F188E">
        <w:rPr>
          <w:rFonts w:ascii="Times New Roman" w:hAnsi="Times New Roman" w:cs="Times New Roman"/>
          <w:color w:val="4472C4" w:themeColor="accent1"/>
          <w:sz w:val="24"/>
          <w:szCs w:val="24"/>
        </w:rPr>
        <w:t>Candal</w:t>
      </w:r>
      <w:proofErr w:type="spellEnd"/>
      <w:r w:rsidRPr="000F188E">
        <w:rPr>
          <w:rFonts w:ascii="Times New Roman" w:hAnsi="Times New Roman" w:cs="Times New Roman"/>
          <w:color w:val="4472C4" w:themeColor="accent1"/>
          <w:sz w:val="24"/>
          <w:szCs w:val="24"/>
        </w:rPr>
        <w:t xml:space="preserve"> y en parte del Delta Quieto surgen movimientos que consideran que la Casa ha prostituido el Rito del Río al plegarlo al culto imperial. Aparecen dos herejías mayores. La primera, llamada corriente del Caudal </w:t>
      </w:r>
      <w:r w:rsidRPr="000F188E">
        <w:rPr>
          <w:rFonts w:ascii="Times New Roman" w:hAnsi="Times New Roman" w:cs="Times New Roman"/>
          <w:color w:val="4472C4" w:themeColor="accent1"/>
          <w:sz w:val="24"/>
          <w:szCs w:val="24"/>
        </w:rPr>
        <w:lastRenderedPageBreak/>
        <w:t xml:space="preserve">Único, sostiene que toda agua legítima desciende ya de Arrakis transformado por </w:t>
      </w:r>
      <w:proofErr w:type="spellStart"/>
      <w:r w:rsidRPr="000F188E">
        <w:rPr>
          <w:rFonts w:ascii="Times New Roman" w:hAnsi="Times New Roman" w:cs="Times New Roman"/>
          <w:color w:val="4472C4" w:themeColor="accent1"/>
          <w:sz w:val="24"/>
          <w:szCs w:val="24"/>
        </w:rPr>
        <w:t>Muad’Dib</w:t>
      </w:r>
      <w:proofErr w:type="spellEnd"/>
      <w:r w:rsidRPr="000F188E">
        <w:rPr>
          <w:rFonts w:ascii="Times New Roman" w:hAnsi="Times New Roman" w:cs="Times New Roman"/>
          <w:color w:val="4472C4" w:themeColor="accent1"/>
          <w:sz w:val="24"/>
          <w:szCs w:val="24"/>
        </w:rPr>
        <w:t xml:space="preserve"> y que la prelada local carece de autoridad plena. La segunda, mucho más peligrosa, es la herejía de la Devuelta Absoluta, que afirma que ningún señor debe retener caudal alguno, pues toda custodia es robo diferido. Esta segunda corriente no es propiamente </w:t>
      </w:r>
      <w:proofErr w:type="spellStart"/>
      <w:r w:rsidRPr="000F188E">
        <w:rPr>
          <w:rFonts w:ascii="Times New Roman" w:hAnsi="Times New Roman" w:cs="Times New Roman"/>
          <w:color w:val="4472C4" w:themeColor="accent1"/>
          <w:sz w:val="24"/>
          <w:szCs w:val="24"/>
        </w:rPr>
        <w:t>muad’dibiana</w:t>
      </w:r>
      <w:proofErr w:type="spellEnd"/>
      <w:r w:rsidRPr="000F188E">
        <w:rPr>
          <w:rFonts w:ascii="Times New Roman" w:hAnsi="Times New Roman" w:cs="Times New Roman"/>
          <w:color w:val="4472C4" w:themeColor="accent1"/>
          <w:sz w:val="24"/>
          <w:szCs w:val="24"/>
        </w:rPr>
        <w:t>; es una radicalización igualitaria y mística que la Casa reprime con mezcla de proceso judicial y desaparición selectiva.</w:t>
      </w:r>
    </w:p>
    <w:p w14:paraId="0AF04402"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expansión gana profundidad aquí porque Portil no sólo “sobrevive” a la </w:t>
      </w:r>
      <w:proofErr w:type="spellStart"/>
      <w:r w:rsidRPr="000F188E">
        <w:rPr>
          <w:rFonts w:ascii="Times New Roman" w:hAnsi="Times New Roman" w:cs="Times New Roman"/>
          <w:color w:val="4472C4" w:themeColor="accent1"/>
          <w:sz w:val="24"/>
          <w:szCs w:val="24"/>
        </w:rPr>
        <w:t>Jihad</w:t>
      </w:r>
      <w:proofErr w:type="spellEnd"/>
      <w:r w:rsidRPr="000F188E">
        <w:rPr>
          <w:rFonts w:ascii="Times New Roman" w:hAnsi="Times New Roman" w:cs="Times New Roman"/>
          <w:color w:val="4472C4" w:themeColor="accent1"/>
          <w:sz w:val="24"/>
          <w:szCs w:val="24"/>
        </w:rPr>
        <w:t>: es reconfigurado por ella. Sus archivos cambian de lenguaje. Sus rituales cambian de tono. Sus élites aprenden a hablar en términos de revelación imperial mientras continúan contando, midiendo y reteniendo.</w:t>
      </w:r>
    </w:p>
    <w:p w14:paraId="3E6DB481" w14:textId="77777777" w:rsidR="000F188E" w:rsidRPr="000F188E" w:rsidRDefault="000F188E" w:rsidP="000F188E">
      <w:pPr>
        <w:jc w:val="both"/>
        <w:rPr>
          <w:rFonts w:ascii="Times New Roman" w:hAnsi="Times New Roman" w:cs="Times New Roman"/>
          <w:sz w:val="24"/>
          <w:szCs w:val="24"/>
        </w:rPr>
      </w:pPr>
    </w:p>
    <w:p w14:paraId="07E71545" w14:textId="50FE6B2E"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 xml:space="preserve">XIII. Portil durante Hijos de </w:t>
      </w:r>
      <w:proofErr w:type="spellStart"/>
      <w:r w:rsidRPr="000F188E">
        <w:rPr>
          <w:rFonts w:ascii="Times New Roman" w:hAnsi="Times New Roman" w:cs="Times New Roman"/>
          <w:sz w:val="24"/>
          <w:szCs w:val="24"/>
        </w:rPr>
        <w:t>Dune</w:t>
      </w:r>
      <w:proofErr w:type="spellEnd"/>
      <w:r w:rsidRPr="000F188E">
        <w:rPr>
          <w:rFonts w:ascii="Times New Roman" w:hAnsi="Times New Roman" w:cs="Times New Roman"/>
          <w:sz w:val="24"/>
          <w:szCs w:val="24"/>
        </w:rPr>
        <w:t>: burocracia religiosa y agotamiento de la forma</w:t>
      </w:r>
    </w:p>
    <w:p w14:paraId="5668B6A0" w14:textId="4B62A711"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situación retratada en Hijos de </w:t>
      </w:r>
      <w:proofErr w:type="spellStart"/>
      <w:r w:rsidRPr="000F188E">
        <w:rPr>
          <w:rFonts w:ascii="Times New Roman" w:hAnsi="Times New Roman" w:cs="Times New Roman"/>
          <w:color w:val="4472C4" w:themeColor="accent1"/>
          <w:sz w:val="24"/>
          <w:szCs w:val="24"/>
        </w:rPr>
        <w:t>Dune</w:t>
      </w:r>
      <w:proofErr w:type="spellEnd"/>
      <w:r w:rsidRPr="000F188E">
        <w:rPr>
          <w:rFonts w:ascii="Times New Roman" w:hAnsi="Times New Roman" w:cs="Times New Roman"/>
          <w:color w:val="4472C4" w:themeColor="accent1"/>
          <w:sz w:val="24"/>
          <w:szCs w:val="24"/>
        </w:rPr>
        <w:t xml:space="preserve"> —corrupción burocrática, sofocación religiosa, transformación ecológica de Arrakis y petrificación de la herencia de </w:t>
      </w:r>
      <w:proofErr w:type="spellStart"/>
      <w:r w:rsidRPr="000F188E">
        <w:rPr>
          <w:rFonts w:ascii="Times New Roman" w:hAnsi="Times New Roman" w:cs="Times New Roman"/>
          <w:color w:val="4472C4" w:themeColor="accent1"/>
          <w:sz w:val="24"/>
          <w:szCs w:val="24"/>
        </w:rPr>
        <w:t>Muad’Dib</w:t>
      </w:r>
      <w:proofErr w:type="spellEnd"/>
      <w:r w:rsidRPr="000F188E">
        <w:rPr>
          <w:rFonts w:ascii="Times New Roman" w:hAnsi="Times New Roman" w:cs="Times New Roman"/>
          <w:color w:val="4472C4" w:themeColor="accent1"/>
          <w:sz w:val="24"/>
          <w:szCs w:val="24"/>
        </w:rPr>
        <w:t xml:space="preserve">— encaja de manera excepcional con la evolución de Portil. Durante esta fase, Portil padece una hipertrofia de sus propios vicios. La casa siempre había tendido al formalismo; ahora ese formalismo queda subsumido en una burocracia sacralizada de escala imperial. El resultado no es la desaparición de Portil, sino su </w:t>
      </w:r>
      <w:proofErr w:type="spellStart"/>
      <w:r w:rsidRPr="000F188E">
        <w:rPr>
          <w:rFonts w:ascii="Times New Roman" w:hAnsi="Times New Roman" w:cs="Times New Roman"/>
          <w:color w:val="4472C4" w:themeColor="accent1"/>
          <w:sz w:val="24"/>
          <w:szCs w:val="24"/>
        </w:rPr>
        <w:t>sobreadministración</w:t>
      </w:r>
      <w:proofErr w:type="spellEnd"/>
      <w:r w:rsidRPr="000F188E">
        <w:rPr>
          <w:rFonts w:ascii="Times New Roman" w:hAnsi="Times New Roman" w:cs="Times New Roman"/>
          <w:color w:val="4472C4" w:themeColor="accent1"/>
          <w:sz w:val="24"/>
          <w:szCs w:val="24"/>
        </w:rPr>
        <w:t>.</w:t>
      </w:r>
    </w:p>
    <w:p w14:paraId="624AE1F1" w14:textId="22B00B79"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Los archivos crecen hasta volverse casi inabarcables. La Cámara de Formas multiplica sus competencias. Las concesiones de agua y tránsito se cruzan con impuestos de yihad, con censos religiosos y con auditorías derivadas del nuevo orden imperial. Surgen, en consecuencia, facciones internas. Una, la partida de la Forma Serena, desea mantener la obediencia al centro imperial a cambio de preservar intactas las competencias domésticas. Otra, la partida de la Fuente Antigua, defiende una restauración parcial del Rito del Río previo a la plena colonización </w:t>
      </w:r>
      <w:proofErr w:type="spellStart"/>
      <w:r w:rsidRPr="000F188E">
        <w:rPr>
          <w:rFonts w:ascii="Times New Roman" w:hAnsi="Times New Roman" w:cs="Times New Roman"/>
          <w:color w:val="4472C4" w:themeColor="accent1"/>
          <w:sz w:val="24"/>
          <w:szCs w:val="24"/>
        </w:rPr>
        <w:t>qizarática</w:t>
      </w:r>
      <w:proofErr w:type="spellEnd"/>
      <w:r w:rsidRPr="000F188E">
        <w:rPr>
          <w:rFonts w:ascii="Times New Roman" w:hAnsi="Times New Roman" w:cs="Times New Roman"/>
          <w:color w:val="4472C4" w:themeColor="accent1"/>
          <w:sz w:val="24"/>
          <w:szCs w:val="24"/>
        </w:rPr>
        <w:t>.</w:t>
      </w:r>
    </w:p>
    <w:p w14:paraId="149C9052" w14:textId="56B4E1B2"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En este período ocurre uno de los grandes eventos internos de la Casa: el Concilio de la Doble Devuelta, sesión extraordinaria celebrada en Río de </w:t>
      </w:r>
      <w:proofErr w:type="spellStart"/>
      <w:r w:rsidRPr="000F188E">
        <w:rPr>
          <w:rFonts w:ascii="Times New Roman" w:hAnsi="Times New Roman" w:cs="Times New Roman"/>
          <w:color w:val="4472C4" w:themeColor="accent1"/>
          <w:sz w:val="24"/>
          <w:szCs w:val="24"/>
        </w:rPr>
        <w:t>Vindeiro</w:t>
      </w:r>
      <w:proofErr w:type="spellEnd"/>
      <w:r w:rsidRPr="000F188E">
        <w:rPr>
          <w:rFonts w:ascii="Times New Roman" w:hAnsi="Times New Roman" w:cs="Times New Roman"/>
          <w:color w:val="4472C4" w:themeColor="accent1"/>
          <w:sz w:val="24"/>
          <w:szCs w:val="24"/>
        </w:rPr>
        <w:t xml:space="preserve"> para decidir si las ceremonias funerarias nobiliarias debían incluir explícitamente el nombre de </w:t>
      </w:r>
      <w:proofErr w:type="spellStart"/>
      <w:r w:rsidRPr="000F188E">
        <w:rPr>
          <w:rFonts w:ascii="Times New Roman" w:hAnsi="Times New Roman" w:cs="Times New Roman"/>
          <w:color w:val="4472C4" w:themeColor="accent1"/>
          <w:sz w:val="24"/>
          <w:szCs w:val="24"/>
        </w:rPr>
        <w:t>Muad’Dib</w:t>
      </w:r>
      <w:proofErr w:type="spellEnd"/>
      <w:r w:rsidRPr="000F188E">
        <w:rPr>
          <w:rFonts w:ascii="Times New Roman" w:hAnsi="Times New Roman" w:cs="Times New Roman"/>
          <w:color w:val="4472C4" w:themeColor="accent1"/>
          <w:sz w:val="24"/>
          <w:szCs w:val="24"/>
        </w:rPr>
        <w:t xml:space="preserve"> como mediador del flujo universal. La resolución final, típicamente </w:t>
      </w:r>
      <w:proofErr w:type="spellStart"/>
      <w:r w:rsidRPr="000F188E">
        <w:rPr>
          <w:rFonts w:ascii="Times New Roman" w:hAnsi="Times New Roman" w:cs="Times New Roman"/>
          <w:color w:val="4472C4" w:themeColor="accent1"/>
          <w:sz w:val="24"/>
          <w:szCs w:val="24"/>
        </w:rPr>
        <w:t>portileña</w:t>
      </w:r>
      <w:proofErr w:type="spellEnd"/>
      <w:r w:rsidRPr="000F188E">
        <w:rPr>
          <w:rFonts w:ascii="Times New Roman" w:hAnsi="Times New Roman" w:cs="Times New Roman"/>
          <w:color w:val="4472C4" w:themeColor="accent1"/>
          <w:sz w:val="24"/>
          <w:szCs w:val="24"/>
        </w:rPr>
        <w:t>, fue ambigua y brillante: se aceptó una fórmula alusiva, no unívoca, que permitía a la Casa parecer ortodoxa sin renunciar a la genealogía propia del rito.</w:t>
      </w:r>
    </w:p>
    <w:p w14:paraId="5559640B"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Entretanto, las Islas de </w:t>
      </w:r>
      <w:proofErr w:type="spellStart"/>
      <w:r w:rsidRPr="000F188E">
        <w:rPr>
          <w:rFonts w:ascii="Times New Roman" w:hAnsi="Times New Roman" w:cs="Times New Roman"/>
          <w:color w:val="4472C4" w:themeColor="accent1"/>
          <w:sz w:val="24"/>
          <w:szCs w:val="24"/>
        </w:rPr>
        <w:t>Candal</w:t>
      </w:r>
      <w:proofErr w:type="spellEnd"/>
      <w:r w:rsidRPr="000F188E">
        <w:rPr>
          <w:rFonts w:ascii="Times New Roman" w:hAnsi="Times New Roman" w:cs="Times New Roman"/>
          <w:color w:val="4472C4" w:themeColor="accent1"/>
          <w:sz w:val="24"/>
          <w:szCs w:val="24"/>
        </w:rPr>
        <w:t xml:space="preserve"> se enriquecen con intermediación de tránsito y el Delta Quieto se vuelve más contestatario. El planeta entero vive un fenómeno típicamente </w:t>
      </w:r>
      <w:proofErr w:type="spellStart"/>
      <w:r w:rsidRPr="000F188E">
        <w:rPr>
          <w:rFonts w:ascii="Times New Roman" w:hAnsi="Times New Roman" w:cs="Times New Roman"/>
          <w:color w:val="4472C4" w:themeColor="accent1"/>
          <w:sz w:val="24"/>
          <w:szCs w:val="24"/>
        </w:rPr>
        <w:t>herbertiano</w:t>
      </w:r>
      <w:proofErr w:type="spellEnd"/>
      <w:r w:rsidRPr="000F188E">
        <w:rPr>
          <w:rFonts w:ascii="Times New Roman" w:hAnsi="Times New Roman" w:cs="Times New Roman"/>
          <w:color w:val="4472C4" w:themeColor="accent1"/>
          <w:sz w:val="24"/>
          <w:szCs w:val="24"/>
        </w:rPr>
        <w:t>: la religión convertida en aparato produce obediencia, pero también acumula energía herética en sus márgenes.</w:t>
      </w:r>
    </w:p>
    <w:p w14:paraId="615FD40F" w14:textId="77777777" w:rsidR="000F188E" w:rsidRPr="000F188E" w:rsidRDefault="000F188E" w:rsidP="000F188E">
      <w:pPr>
        <w:jc w:val="both"/>
        <w:rPr>
          <w:rFonts w:ascii="Times New Roman" w:hAnsi="Times New Roman" w:cs="Times New Roman"/>
          <w:sz w:val="24"/>
          <w:szCs w:val="24"/>
        </w:rPr>
      </w:pPr>
    </w:p>
    <w:p w14:paraId="0EF41B93" w14:textId="7443411A"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XIV. Portil bajo Leto II: la larga inmovilidad del Dios Emperador</w:t>
      </w:r>
    </w:p>
    <w:p w14:paraId="376DE084" w14:textId="532581AC"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El tránsito a la era de Leto II modifica otra vez a Portil. Dios emperador de </w:t>
      </w:r>
      <w:proofErr w:type="spellStart"/>
      <w:r w:rsidRPr="000F188E">
        <w:rPr>
          <w:rFonts w:ascii="Times New Roman" w:hAnsi="Times New Roman" w:cs="Times New Roman"/>
          <w:color w:val="4472C4" w:themeColor="accent1"/>
          <w:sz w:val="24"/>
          <w:szCs w:val="24"/>
        </w:rPr>
        <w:t>Dune</w:t>
      </w:r>
      <w:proofErr w:type="spellEnd"/>
      <w:r w:rsidRPr="000F188E">
        <w:rPr>
          <w:rFonts w:ascii="Times New Roman" w:hAnsi="Times New Roman" w:cs="Times New Roman"/>
          <w:color w:val="4472C4" w:themeColor="accent1"/>
          <w:sz w:val="24"/>
          <w:szCs w:val="24"/>
        </w:rPr>
        <w:t xml:space="preserve"> desplaza el eje de la saga hacia la predestinación, la administración absoluta del tiempo histórico y el aplastante peso del Tirano sobre todo orden humano. Para una casa como </w:t>
      </w:r>
      <w:r w:rsidRPr="000F188E">
        <w:rPr>
          <w:rFonts w:ascii="Times New Roman" w:hAnsi="Times New Roman" w:cs="Times New Roman"/>
          <w:color w:val="4472C4" w:themeColor="accent1"/>
          <w:sz w:val="24"/>
          <w:szCs w:val="24"/>
        </w:rPr>
        <w:lastRenderedPageBreak/>
        <w:t xml:space="preserve">Portil, fundada en la custodia de la forma y la continuidad, el reinado </w:t>
      </w:r>
      <w:proofErr w:type="spellStart"/>
      <w:r w:rsidRPr="000F188E">
        <w:rPr>
          <w:rFonts w:ascii="Times New Roman" w:hAnsi="Times New Roman" w:cs="Times New Roman"/>
          <w:color w:val="4472C4" w:themeColor="accent1"/>
          <w:sz w:val="24"/>
          <w:szCs w:val="24"/>
        </w:rPr>
        <w:t>letiano</w:t>
      </w:r>
      <w:proofErr w:type="spellEnd"/>
      <w:r w:rsidRPr="000F188E">
        <w:rPr>
          <w:rFonts w:ascii="Times New Roman" w:hAnsi="Times New Roman" w:cs="Times New Roman"/>
          <w:color w:val="4472C4" w:themeColor="accent1"/>
          <w:sz w:val="24"/>
          <w:szCs w:val="24"/>
        </w:rPr>
        <w:t xml:space="preserve"> constituye una mezcla de humillación y tentación.</w:t>
      </w:r>
    </w:p>
    <w:p w14:paraId="11B8D89C" w14:textId="60EC8DCE"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Humillación, porque bajo Leto II ninguna casa feudal clásica conserva la antigua densidad de autonomía. Tentación, porque la filosofía </w:t>
      </w:r>
      <w:proofErr w:type="spellStart"/>
      <w:r w:rsidRPr="000F188E">
        <w:rPr>
          <w:rFonts w:ascii="Times New Roman" w:hAnsi="Times New Roman" w:cs="Times New Roman"/>
          <w:color w:val="4472C4" w:themeColor="accent1"/>
          <w:sz w:val="24"/>
          <w:szCs w:val="24"/>
        </w:rPr>
        <w:t>portileña</w:t>
      </w:r>
      <w:proofErr w:type="spellEnd"/>
      <w:r w:rsidRPr="000F188E">
        <w:rPr>
          <w:rFonts w:ascii="Times New Roman" w:hAnsi="Times New Roman" w:cs="Times New Roman"/>
          <w:color w:val="4472C4" w:themeColor="accent1"/>
          <w:sz w:val="24"/>
          <w:szCs w:val="24"/>
        </w:rPr>
        <w:t xml:space="preserve"> del flujo contenido parece hallar un espejo monstruoso en la Senda de Oro: también Leto pretende contener el movimiento humano, conducirlo, administrarlo y devolverlo a largo plazo en forma distinta. Algunos pensadores </w:t>
      </w:r>
      <w:proofErr w:type="spellStart"/>
      <w:r w:rsidRPr="000F188E">
        <w:rPr>
          <w:rFonts w:ascii="Times New Roman" w:hAnsi="Times New Roman" w:cs="Times New Roman"/>
          <w:color w:val="4472C4" w:themeColor="accent1"/>
          <w:sz w:val="24"/>
          <w:szCs w:val="24"/>
        </w:rPr>
        <w:t>portileños</w:t>
      </w:r>
      <w:proofErr w:type="spellEnd"/>
      <w:r w:rsidRPr="000F188E">
        <w:rPr>
          <w:rFonts w:ascii="Times New Roman" w:hAnsi="Times New Roman" w:cs="Times New Roman"/>
          <w:color w:val="4472C4" w:themeColor="accent1"/>
          <w:sz w:val="24"/>
          <w:szCs w:val="24"/>
        </w:rPr>
        <w:t xml:space="preserve">, especialmente en </w:t>
      </w:r>
      <w:proofErr w:type="spellStart"/>
      <w:r w:rsidRPr="000F188E">
        <w:rPr>
          <w:rFonts w:ascii="Times New Roman" w:hAnsi="Times New Roman" w:cs="Times New Roman"/>
          <w:color w:val="4472C4" w:themeColor="accent1"/>
          <w:sz w:val="24"/>
          <w:szCs w:val="24"/>
        </w:rPr>
        <w:t>Nacar</w:t>
      </w:r>
      <w:proofErr w:type="spellEnd"/>
      <w:r w:rsidRPr="000F188E">
        <w:rPr>
          <w:rFonts w:ascii="Times New Roman" w:hAnsi="Times New Roman" w:cs="Times New Roman"/>
          <w:color w:val="4472C4" w:themeColor="accent1"/>
          <w:sz w:val="24"/>
          <w:szCs w:val="24"/>
        </w:rPr>
        <w:t xml:space="preserve">, desarrollan entonces una teología del Gran Estuario, según la cual el Dios Emperador sería la compuerta final de la historia humana. La ortodoxia doméstica acepta parcialmente esa lectura, pero se resiste a disolver por completo el Rito del Río en el culto </w:t>
      </w:r>
      <w:proofErr w:type="spellStart"/>
      <w:r w:rsidRPr="000F188E">
        <w:rPr>
          <w:rFonts w:ascii="Times New Roman" w:hAnsi="Times New Roman" w:cs="Times New Roman"/>
          <w:color w:val="4472C4" w:themeColor="accent1"/>
          <w:sz w:val="24"/>
          <w:szCs w:val="24"/>
        </w:rPr>
        <w:t>letiano</w:t>
      </w:r>
      <w:proofErr w:type="spellEnd"/>
      <w:r w:rsidRPr="000F188E">
        <w:rPr>
          <w:rFonts w:ascii="Times New Roman" w:hAnsi="Times New Roman" w:cs="Times New Roman"/>
          <w:color w:val="4472C4" w:themeColor="accent1"/>
          <w:sz w:val="24"/>
          <w:szCs w:val="24"/>
        </w:rPr>
        <w:t>.</w:t>
      </w:r>
    </w:p>
    <w:p w14:paraId="5E883F67" w14:textId="6E090E5F"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gran transformación material de esta era es la reducción del papel político de la antigua aristocracia de cuenca y la conversión de Portil en un mundo de servicio administrativo especializado. Ya no importa tanto su posición en el </w:t>
      </w:r>
      <w:proofErr w:type="spellStart"/>
      <w:r w:rsidRPr="000F188E">
        <w:rPr>
          <w:rFonts w:ascii="Times New Roman" w:hAnsi="Times New Roman" w:cs="Times New Roman"/>
          <w:color w:val="4472C4" w:themeColor="accent1"/>
          <w:sz w:val="24"/>
          <w:szCs w:val="24"/>
        </w:rPr>
        <w:t>Landsraad</w:t>
      </w:r>
      <w:proofErr w:type="spellEnd"/>
      <w:r w:rsidRPr="000F188E">
        <w:rPr>
          <w:rFonts w:ascii="Times New Roman" w:hAnsi="Times New Roman" w:cs="Times New Roman"/>
          <w:color w:val="4472C4" w:themeColor="accent1"/>
          <w:sz w:val="24"/>
          <w:szCs w:val="24"/>
        </w:rPr>
        <w:t xml:space="preserve"> —vacío de antiguo sentido— como su utilidad para el aparato inmenso de clasificación, transporte y contención imperial. La casa conserva el nombre y cierta liturgia, pero su soberanía se vuelve más ceremonial que efectiva.</w:t>
      </w:r>
    </w:p>
    <w:p w14:paraId="2BF539BF"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Este es, sin embargo, uno de los momentos más fecundos para la expansión. Bajo el dominio </w:t>
      </w:r>
      <w:proofErr w:type="spellStart"/>
      <w:r w:rsidRPr="000F188E">
        <w:rPr>
          <w:rFonts w:ascii="Times New Roman" w:hAnsi="Times New Roman" w:cs="Times New Roman"/>
          <w:color w:val="4472C4" w:themeColor="accent1"/>
          <w:sz w:val="24"/>
          <w:szCs w:val="24"/>
        </w:rPr>
        <w:t>letiano</w:t>
      </w:r>
      <w:proofErr w:type="spellEnd"/>
      <w:r w:rsidRPr="000F188E">
        <w:rPr>
          <w:rFonts w:ascii="Times New Roman" w:hAnsi="Times New Roman" w:cs="Times New Roman"/>
          <w:color w:val="4472C4" w:themeColor="accent1"/>
          <w:sz w:val="24"/>
          <w:szCs w:val="24"/>
        </w:rPr>
        <w:t xml:space="preserve">, Portil descubre algo terrible: que un mundo construido sobre la forma puede acomodarse demasiado bien a la tiranía total. La vieja justificación de que “medir es custodiar” se revela susceptible de traducirse en “medir es inmovilizar”. Surgen entonces las Lecturas de </w:t>
      </w:r>
      <w:proofErr w:type="spellStart"/>
      <w:r w:rsidRPr="000F188E">
        <w:rPr>
          <w:rFonts w:ascii="Times New Roman" w:hAnsi="Times New Roman" w:cs="Times New Roman"/>
          <w:color w:val="4472C4" w:themeColor="accent1"/>
          <w:sz w:val="24"/>
          <w:szCs w:val="24"/>
        </w:rPr>
        <w:t>Nacar</w:t>
      </w:r>
      <w:proofErr w:type="spellEnd"/>
      <w:r w:rsidRPr="000F188E">
        <w:rPr>
          <w:rFonts w:ascii="Times New Roman" w:hAnsi="Times New Roman" w:cs="Times New Roman"/>
          <w:color w:val="4472C4" w:themeColor="accent1"/>
          <w:sz w:val="24"/>
          <w:szCs w:val="24"/>
        </w:rPr>
        <w:t xml:space="preserve">, una serie de comentarios semiclandestinos sobre el archivo, la obediencia y el tiempo. En ellos aparece una de las frases más memorables del pensamiento </w:t>
      </w:r>
      <w:proofErr w:type="spellStart"/>
      <w:r w:rsidRPr="000F188E">
        <w:rPr>
          <w:rFonts w:ascii="Times New Roman" w:hAnsi="Times New Roman" w:cs="Times New Roman"/>
          <w:color w:val="4472C4" w:themeColor="accent1"/>
          <w:sz w:val="24"/>
          <w:szCs w:val="24"/>
        </w:rPr>
        <w:t>portileño</w:t>
      </w:r>
      <w:proofErr w:type="spellEnd"/>
      <w:r w:rsidRPr="000F188E">
        <w:rPr>
          <w:rFonts w:ascii="Times New Roman" w:hAnsi="Times New Roman" w:cs="Times New Roman"/>
          <w:color w:val="4472C4" w:themeColor="accent1"/>
          <w:sz w:val="24"/>
          <w:szCs w:val="24"/>
        </w:rPr>
        <w:t xml:space="preserve"> tardío: “el agua retenida demasiado tiempo deja de ser custodia y se convierte en cárcel”. Este tipo de desarrollo hace que Portil participe de los grandes temas de Herbert sin quedar absorbido por ellos.</w:t>
      </w:r>
    </w:p>
    <w:p w14:paraId="79B51A5E" w14:textId="77777777" w:rsidR="000F188E" w:rsidRPr="000F188E" w:rsidRDefault="000F188E" w:rsidP="000F188E">
      <w:pPr>
        <w:jc w:val="both"/>
        <w:rPr>
          <w:rFonts w:ascii="Times New Roman" w:hAnsi="Times New Roman" w:cs="Times New Roman"/>
          <w:sz w:val="24"/>
          <w:szCs w:val="24"/>
        </w:rPr>
      </w:pPr>
    </w:p>
    <w:p w14:paraId="20990D77" w14:textId="6C7939FC"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XV. Portil tras la muerte del Tirano y durante la Dispersión</w:t>
      </w:r>
    </w:p>
    <w:p w14:paraId="48DFDB28" w14:textId="01B272E9"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muerte de Leto II y el estallido de la Dispersión, con el inmenso desparramamiento humano hacia lo desconocido, transforman radicalmente el destino de Portil. Herejes de </w:t>
      </w:r>
      <w:proofErr w:type="spellStart"/>
      <w:r w:rsidRPr="000F188E">
        <w:rPr>
          <w:rFonts w:ascii="Times New Roman" w:hAnsi="Times New Roman" w:cs="Times New Roman"/>
          <w:color w:val="4472C4" w:themeColor="accent1"/>
          <w:sz w:val="24"/>
          <w:szCs w:val="24"/>
        </w:rPr>
        <w:t>Dune</w:t>
      </w:r>
      <w:proofErr w:type="spellEnd"/>
      <w:r w:rsidRPr="000F188E">
        <w:rPr>
          <w:rFonts w:ascii="Times New Roman" w:hAnsi="Times New Roman" w:cs="Times New Roman"/>
          <w:color w:val="4472C4" w:themeColor="accent1"/>
          <w:sz w:val="24"/>
          <w:szCs w:val="24"/>
        </w:rPr>
        <w:t xml:space="preserve"> y Casa Capitular: </w:t>
      </w:r>
      <w:proofErr w:type="spellStart"/>
      <w:r w:rsidRPr="000F188E">
        <w:rPr>
          <w:rFonts w:ascii="Times New Roman" w:hAnsi="Times New Roman" w:cs="Times New Roman"/>
          <w:color w:val="4472C4" w:themeColor="accent1"/>
          <w:sz w:val="24"/>
          <w:szCs w:val="24"/>
        </w:rPr>
        <w:t>Dune</w:t>
      </w:r>
      <w:proofErr w:type="spellEnd"/>
      <w:r w:rsidRPr="000F188E">
        <w:rPr>
          <w:rFonts w:ascii="Times New Roman" w:hAnsi="Times New Roman" w:cs="Times New Roman"/>
          <w:color w:val="4472C4" w:themeColor="accent1"/>
          <w:sz w:val="24"/>
          <w:szCs w:val="24"/>
        </w:rPr>
        <w:t xml:space="preserve"> muestran un universo posterior donde la Bene </w:t>
      </w:r>
      <w:proofErr w:type="spellStart"/>
      <w:r w:rsidRPr="000F188E">
        <w:rPr>
          <w:rFonts w:ascii="Times New Roman" w:hAnsi="Times New Roman" w:cs="Times New Roman"/>
          <w:color w:val="4472C4" w:themeColor="accent1"/>
          <w:sz w:val="24"/>
          <w:szCs w:val="24"/>
        </w:rPr>
        <w:t>Gesserit</w:t>
      </w:r>
      <w:proofErr w:type="spellEnd"/>
      <w:r w:rsidRPr="000F188E">
        <w:rPr>
          <w:rFonts w:ascii="Times New Roman" w:hAnsi="Times New Roman" w:cs="Times New Roman"/>
          <w:color w:val="4472C4" w:themeColor="accent1"/>
          <w:sz w:val="24"/>
          <w:szCs w:val="24"/>
        </w:rPr>
        <w:t xml:space="preserve">, los restos </w:t>
      </w:r>
      <w:proofErr w:type="spellStart"/>
      <w:r w:rsidRPr="000F188E">
        <w:rPr>
          <w:rFonts w:ascii="Times New Roman" w:hAnsi="Times New Roman" w:cs="Times New Roman"/>
          <w:color w:val="4472C4" w:themeColor="accent1"/>
          <w:sz w:val="24"/>
          <w:szCs w:val="24"/>
        </w:rPr>
        <w:t>tleilaxu</w:t>
      </w:r>
      <w:proofErr w:type="spellEnd"/>
      <w:r w:rsidRPr="000F188E">
        <w:rPr>
          <w:rFonts w:ascii="Times New Roman" w:hAnsi="Times New Roman" w:cs="Times New Roman"/>
          <w:color w:val="4472C4" w:themeColor="accent1"/>
          <w:sz w:val="24"/>
          <w:szCs w:val="24"/>
        </w:rPr>
        <w:t xml:space="preserve">, las Honoradas </w:t>
      </w:r>
      <w:proofErr w:type="spellStart"/>
      <w:r w:rsidRPr="000F188E">
        <w:rPr>
          <w:rFonts w:ascii="Times New Roman" w:hAnsi="Times New Roman" w:cs="Times New Roman"/>
          <w:color w:val="4472C4" w:themeColor="accent1"/>
          <w:sz w:val="24"/>
          <w:szCs w:val="24"/>
        </w:rPr>
        <w:t>Matres</w:t>
      </w:r>
      <w:proofErr w:type="spellEnd"/>
      <w:r w:rsidRPr="000F188E">
        <w:rPr>
          <w:rFonts w:ascii="Times New Roman" w:hAnsi="Times New Roman" w:cs="Times New Roman"/>
          <w:color w:val="4472C4" w:themeColor="accent1"/>
          <w:sz w:val="24"/>
          <w:szCs w:val="24"/>
        </w:rPr>
        <w:t xml:space="preserve"> y otras fuerzas surgidas de la Dispersión reordenan el tablero político.</w:t>
      </w:r>
    </w:p>
    <w:p w14:paraId="1E5B9A5A" w14:textId="35EEF996"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Portil reacciona de dos formas simultáneas. Una parte de sus élites, sobre todo mercantiles y técnicas, abandona el planeta y participa en la Dispersión. No lo hace por impulso místico, sino por intuición de riesgo: saben que la inmovilidad de la Casa y su apego al archivo pueden volverla frágil en un universo nuevo y vastísimo. Estos exiliados </w:t>
      </w:r>
      <w:proofErr w:type="spellStart"/>
      <w:r w:rsidRPr="000F188E">
        <w:rPr>
          <w:rFonts w:ascii="Times New Roman" w:hAnsi="Times New Roman" w:cs="Times New Roman"/>
          <w:color w:val="4472C4" w:themeColor="accent1"/>
          <w:sz w:val="24"/>
          <w:szCs w:val="24"/>
        </w:rPr>
        <w:t>portileños</w:t>
      </w:r>
      <w:proofErr w:type="spellEnd"/>
      <w:r w:rsidRPr="000F188E">
        <w:rPr>
          <w:rFonts w:ascii="Times New Roman" w:hAnsi="Times New Roman" w:cs="Times New Roman"/>
          <w:color w:val="4472C4" w:themeColor="accent1"/>
          <w:sz w:val="24"/>
          <w:szCs w:val="24"/>
        </w:rPr>
        <w:t xml:space="preserve"> fundan enclaves menores en mundos de agua marginal, puertos secundarios y cinturones de tránsito. Con el tiempo darán lugar a las Diásporas de Compuerta, grupos que conservarán lenguaje ritual, técnicas de mensura y una forma sobria del Rito del Río.</w:t>
      </w:r>
    </w:p>
    <w:p w14:paraId="3312A6A2" w14:textId="2BE9B80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parte que permanece en Portil emprende un movimiento inverso: convierte al planeta en fortaleza de memoria. Los archivos se condensan, se sellan, se duplican y se </w:t>
      </w:r>
      <w:r w:rsidRPr="000F188E">
        <w:rPr>
          <w:rFonts w:ascii="Times New Roman" w:hAnsi="Times New Roman" w:cs="Times New Roman"/>
          <w:color w:val="4472C4" w:themeColor="accent1"/>
          <w:sz w:val="24"/>
          <w:szCs w:val="24"/>
        </w:rPr>
        <w:lastRenderedPageBreak/>
        <w:t>entierran. La casa aprende, con una mezcla de terror y lucidez, que el archivo excesivamente visible es vulnerable; desde entonces desarrolla una teoría del archivo estratificado, donde ningún registro importante existe en un solo lugar, ni siquiera en una sola forma. Algunas capas son escritas, otras memorizadas, otras cifradas en liturgia, otras integradas en arquitectura hidráulica.</w:t>
      </w:r>
    </w:p>
    <w:p w14:paraId="6D8F59EF"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Esta evolución es plenamente coherente con el universo posterior de </w:t>
      </w:r>
      <w:proofErr w:type="spellStart"/>
      <w:r w:rsidRPr="000F188E">
        <w:rPr>
          <w:rFonts w:ascii="Times New Roman" w:hAnsi="Times New Roman" w:cs="Times New Roman"/>
          <w:color w:val="4472C4" w:themeColor="accent1"/>
          <w:sz w:val="24"/>
          <w:szCs w:val="24"/>
        </w:rPr>
        <w:t>Dune</w:t>
      </w:r>
      <w:proofErr w:type="spellEnd"/>
      <w:r w:rsidRPr="000F188E">
        <w:rPr>
          <w:rFonts w:ascii="Times New Roman" w:hAnsi="Times New Roman" w:cs="Times New Roman"/>
          <w:color w:val="4472C4" w:themeColor="accent1"/>
          <w:sz w:val="24"/>
          <w:szCs w:val="24"/>
        </w:rPr>
        <w:t>, donde la memoria, la ocultación, la no-visibilidad y la supervivencia entre estructuras mayores se convierten en principios decisivos. Portil, que había empezado como casa de transparencia formal, termina convirtiéndose en casa de opacidad graduada. Ésa es una evolución verdaderamente profunda.</w:t>
      </w:r>
    </w:p>
    <w:p w14:paraId="2F7A11CC" w14:textId="77777777" w:rsidR="000F188E" w:rsidRPr="000F188E" w:rsidRDefault="000F188E" w:rsidP="000F188E">
      <w:pPr>
        <w:jc w:val="both"/>
        <w:rPr>
          <w:rFonts w:ascii="Times New Roman" w:hAnsi="Times New Roman" w:cs="Times New Roman"/>
          <w:sz w:val="24"/>
          <w:szCs w:val="24"/>
        </w:rPr>
      </w:pPr>
    </w:p>
    <w:p w14:paraId="7EC7C4C2" w14:textId="4045A86E"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 xml:space="preserve">XVI. Portil frente a la Bene </w:t>
      </w:r>
      <w:proofErr w:type="spellStart"/>
      <w:r w:rsidRPr="000F188E">
        <w:rPr>
          <w:rFonts w:ascii="Times New Roman" w:hAnsi="Times New Roman" w:cs="Times New Roman"/>
          <w:sz w:val="24"/>
          <w:szCs w:val="24"/>
        </w:rPr>
        <w:t>Gesserit</w:t>
      </w:r>
      <w:proofErr w:type="spellEnd"/>
      <w:r w:rsidRPr="000F188E">
        <w:rPr>
          <w:rFonts w:ascii="Times New Roman" w:hAnsi="Times New Roman" w:cs="Times New Roman"/>
          <w:sz w:val="24"/>
          <w:szCs w:val="24"/>
        </w:rPr>
        <w:t xml:space="preserve">, </w:t>
      </w:r>
      <w:proofErr w:type="spellStart"/>
      <w:r w:rsidRPr="000F188E">
        <w:rPr>
          <w:rFonts w:ascii="Times New Roman" w:hAnsi="Times New Roman" w:cs="Times New Roman"/>
          <w:sz w:val="24"/>
          <w:szCs w:val="24"/>
        </w:rPr>
        <w:t>Ix</w:t>
      </w:r>
      <w:proofErr w:type="spellEnd"/>
      <w:r w:rsidRPr="000F188E">
        <w:rPr>
          <w:rFonts w:ascii="Times New Roman" w:hAnsi="Times New Roman" w:cs="Times New Roman"/>
          <w:sz w:val="24"/>
          <w:szCs w:val="24"/>
        </w:rPr>
        <w:t xml:space="preserve">, los </w:t>
      </w:r>
      <w:proofErr w:type="spellStart"/>
      <w:r w:rsidRPr="000F188E">
        <w:rPr>
          <w:rFonts w:ascii="Times New Roman" w:hAnsi="Times New Roman" w:cs="Times New Roman"/>
          <w:sz w:val="24"/>
          <w:szCs w:val="24"/>
        </w:rPr>
        <w:t>tleilaxu</w:t>
      </w:r>
      <w:proofErr w:type="spellEnd"/>
      <w:r w:rsidRPr="000F188E">
        <w:rPr>
          <w:rFonts w:ascii="Times New Roman" w:hAnsi="Times New Roman" w:cs="Times New Roman"/>
          <w:sz w:val="24"/>
          <w:szCs w:val="24"/>
        </w:rPr>
        <w:t xml:space="preserve"> y las Honoradas </w:t>
      </w:r>
      <w:proofErr w:type="spellStart"/>
      <w:r w:rsidRPr="000F188E">
        <w:rPr>
          <w:rFonts w:ascii="Times New Roman" w:hAnsi="Times New Roman" w:cs="Times New Roman"/>
          <w:sz w:val="24"/>
          <w:szCs w:val="24"/>
        </w:rPr>
        <w:t>Matres</w:t>
      </w:r>
      <w:proofErr w:type="spellEnd"/>
    </w:p>
    <w:p w14:paraId="7A63560F" w14:textId="4B5B4D2A"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La expansión gana autenticidad si cada gran fuerza del universo encuentra un modo propio de relacionarse con Portil.</w:t>
      </w:r>
    </w:p>
    <w:p w14:paraId="4A13722C" w14:textId="08AC2FDC"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Bene </w:t>
      </w:r>
      <w:proofErr w:type="spellStart"/>
      <w:r w:rsidRPr="000F188E">
        <w:rPr>
          <w:rFonts w:ascii="Times New Roman" w:hAnsi="Times New Roman" w:cs="Times New Roman"/>
          <w:color w:val="4472C4" w:themeColor="accent1"/>
          <w:sz w:val="24"/>
          <w:szCs w:val="24"/>
        </w:rPr>
        <w:t>Gesserit</w:t>
      </w:r>
      <w:proofErr w:type="spellEnd"/>
      <w:r w:rsidRPr="000F188E">
        <w:rPr>
          <w:rFonts w:ascii="Times New Roman" w:hAnsi="Times New Roman" w:cs="Times New Roman"/>
          <w:color w:val="4472C4" w:themeColor="accent1"/>
          <w:sz w:val="24"/>
          <w:szCs w:val="24"/>
        </w:rPr>
        <w:t xml:space="preserve"> mantiene con la casa una relación ambivalente desde el principio. Sabe, o sospecha con fuerza, que el Rito del Río contiene estratos </w:t>
      </w:r>
      <w:proofErr w:type="spellStart"/>
      <w:r w:rsidRPr="000F188E">
        <w:rPr>
          <w:rFonts w:ascii="Times New Roman" w:hAnsi="Times New Roman" w:cs="Times New Roman"/>
          <w:color w:val="4472C4" w:themeColor="accent1"/>
          <w:sz w:val="24"/>
          <w:szCs w:val="24"/>
        </w:rPr>
        <w:t>missionaria</w:t>
      </w:r>
      <w:proofErr w:type="spellEnd"/>
      <w:r w:rsidRPr="000F188E">
        <w:rPr>
          <w:rFonts w:ascii="Times New Roman" w:hAnsi="Times New Roman" w:cs="Times New Roman"/>
          <w:color w:val="4472C4" w:themeColor="accent1"/>
          <w:sz w:val="24"/>
          <w:szCs w:val="24"/>
        </w:rPr>
        <w:t xml:space="preserve"> de gran antigüedad. Al mismo tiempo, Portil resulta útil por sus archivos, por su estabilidad genética moderada y por su capacidad para producir entornos disciplinados sin caer en la brutalidad abierta. La Hermandad intenta influir en la casa mediante institutrices, genealogías y asesoría discreta, pero nunca logra absorberla por completo, precisamente porque Portil ha hecho del precedente una forma de resistencia cultural.</w:t>
      </w:r>
    </w:p>
    <w:p w14:paraId="67A4917C" w14:textId="50B4B81A" w:rsidR="000F188E" w:rsidRPr="000F188E" w:rsidRDefault="000F188E" w:rsidP="000F188E">
      <w:pPr>
        <w:ind w:firstLine="708"/>
        <w:jc w:val="both"/>
        <w:rPr>
          <w:rFonts w:ascii="Times New Roman" w:hAnsi="Times New Roman" w:cs="Times New Roman"/>
          <w:color w:val="4472C4" w:themeColor="accent1"/>
          <w:sz w:val="24"/>
          <w:szCs w:val="24"/>
        </w:rPr>
      </w:pPr>
      <w:proofErr w:type="spellStart"/>
      <w:r w:rsidRPr="000F188E">
        <w:rPr>
          <w:rFonts w:ascii="Times New Roman" w:hAnsi="Times New Roman" w:cs="Times New Roman"/>
          <w:color w:val="4472C4" w:themeColor="accent1"/>
          <w:sz w:val="24"/>
          <w:szCs w:val="24"/>
        </w:rPr>
        <w:t>Ix</w:t>
      </w:r>
      <w:proofErr w:type="spellEnd"/>
      <w:r w:rsidRPr="000F188E">
        <w:rPr>
          <w:rFonts w:ascii="Times New Roman" w:hAnsi="Times New Roman" w:cs="Times New Roman"/>
          <w:color w:val="4472C4" w:themeColor="accent1"/>
          <w:sz w:val="24"/>
          <w:szCs w:val="24"/>
        </w:rPr>
        <w:t xml:space="preserve"> ve a Portil como un mercado útil y un aliado desconfiado. Portil compra instrumentos, no paradigmas. Aprecia la innovación </w:t>
      </w:r>
      <w:proofErr w:type="spellStart"/>
      <w:r w:rsidRPr="000F188E">
        <w:rPr>
          <w:rFonts w:ascii="Times New Roman" w:hAnsi="Times New Roman" w:cs="Times New Roman"/>
          <w:color w:val="4472C4" w:themeColor="accent1"/>
          <w:sz w:val="24"/>
          <w:szCs w:val="24"/>
        </w:rPr>
        <w:t>ixiana</w:t>
      </w:r>
      <w:proofErr w:type="spellEnd"/>
      <w:r w:rsidRPr="000F188E">
        <w:rPr>
          <w:rFonts w:ascii="Times New Roman" w:hAnsi="Times New Roman" w:cs="Times New Roman"/>
          <w:color w:val="4472C4" w:themeColor="accent1"/>
          <w:sz w:val="24"/>
          <w:szCs w:val="24"/>
        </w:rPr>
        <w:t xml:space="preserve"> cuando puede traducirla a forma legal, pero teme cualquier tecnología que desdibuje el primado humano de la medición. La tensión entre </w:t>
      </w:r>
      <w:proofErr w:type="spellStart"/>
      <w:r w:rsidRPr="000F188E">
        <w:rPr>
          <w:rFonts w:ascii="Times New Roman" w:hAnsi="Times New Roman" w:cs="Times New Roman"/>
          <w:color w:val="4472C4" w:themeColor="accent1"/>
          <w:sz w:val="24"/>
          <w:szCs w:val="24"/>
        </w:rPr>
        <w:t>postbutlerianismo</w:t>
      </w:r>
      <w:proofErr w:type="spellEnd"/>
      <w:r w:rsidRPr="000F188E">
        <w:rPr>
          <w:rFonts w:ascii="Times New Roman" w:hAnsi="Times New Roman" w:cs="Times New Roman"/>
          <w:color w:val="4472C4" w:themeColor="accent1"/>
          <w:sz w:val="24"/>
          <w:szCs w:val="24"/>
        </w:rPr>
        <w:t xml:space="preserve"> y tentación técnica, tan propia de </w:t>
      </w:r>
      <w:proofErr w:type="spellStart"/>
      <w:r w:rsidRPr="000F188E">
        <w:rPr>
          <w:rFonts w:ascii="Times New Roman" w:hAnsi="Times New Roman" w:cs="Times New Roman"/>
          <w:color w:val="4472C4" w:themeColor="accent1"/>
          <w:sz w:val="24"/>
          <w:szCs w:val="24"/>
        </w:rPr>
        <w:t>Ix</w:t>
      </w:r>
      <w:proofErr w:type="spellEnd"/>
      <w:r w:rsidRPr="000F188E">
        <w:rPr>
          <w:rFonts w:ascii="Times New Roman" w:hAnsi="Times New Roman" w:cs="Times New Roman"/>
          <w:color w:val="4472C4" w:themeColor="accent1"/>
          <w:sz w:val="24"/>
          <w:szCs w:val="24"/>
        </w:rPr>
        <w:t>, reaparece así en clave secundaria y refinada.</w:t>
      </w:r>
    </w:p>
    <w:p w14:paraId="3107E46B" w14:textId="4007AB9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Los </w:t>
      </w:r>
      <w:proofErr w:type="spellStart"/>
      <w:r w:rsidRPr="000F188E">
        <w:rPr>
          <w:rFonts w:ascii="Times New Roman" w:hAnsi="Times New Roman" w:cs="Times New Roman"/>
          <w:color w:val="4472C4" w:themeColor="accent1"/>
          <w:sz w:val="24"/>
          <w:szCs w:val="24"/>
        </w:rPr>
        <w:t>tleilaxu</w:t>
      </w:r>
      <w:proofErr w:type="spellEnd"/>
      <w:r w:rsidRPr="000F188E">
        <w:rPr>
          <w:rFonts w:ascii="Times New Roman" w:hAnsi="Times New Roman" w:cs="Times New Roman"/>
          <w:color w:val="4472C4" w:themeColor="accent1"/>
          <w:sz w:val="24"/>
          <w:szCs w:val="24"/>
        </w:rPr>
        <w:t xml:space="preserve"> consideran a Portil un mundo fascinante y poco rentable. Fascinante, porque su cultura del archivo, de la heredad ritual y del agua como memoria tiene resonancias que podrían explotarse biológica y doctrinalmente. Poco rentable, porque la casa es demasiado prudente, poco susceptible a la fascinación por prodigios y muy dada a exigir controles jurídicos insoportables. Aun así, no debe excluirse la existencia de contactos clandestinos en época tardía, especialmente durante la Dispersión.</w:t>
      </w:r>
    </w:p>
    <w:p w14:paraId="16D2AF72"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Las Honoradas </w:t>
      </w:r>
      <w:proofErr w:type="spellStart"/>
      <w:r w:rsidRPr="000F188E">
        <w:rPr>
          <w:rFonts w:ascii="Times New Roman" w:hAnsi="Times New Roman" w:cs="Times New Roman"/>
          <w:color w:val="4472C4" w:themeColor="accent1"/>
          <w:sz w:val="24"/>
          <w:szCs w:val="24"/>
        </w:rPr>
        <w:t>Matres</w:t>
      </w:r>
      <w:proofErr w:type="spellEnd"/>
      <w:r w:rsidRPr="000F188E">
        <w:rPr>
          <w:rFonts w:ascii="Times New Roman" w:hAnsi="Times New Roman" w:cs="Times New Roman"/>
          <w:color w:val="4472C4" w:themeColor="accent1"/>
          <w:sz w:val="24"/>
          <w:szCs w:val="24"/>
        </w:rPr>
        <w:t xml:space="preserve">, en cambio, perciben a Portil con mezcla de desprecio y apetito. Lo desprecian como mundo formalista, “viejo” y atrapado en procedimientos. Pero lo desean por tres razones: sus archivos, sus laboratorios de química húmeda y su potencial como entorno de reeducación brutal de poblaciones sometidas. La gran debilidad de Portil frente a ellas reside en que toda su estructura política ha sido diseñada para conflictos regulados o mediables; las Honoradas </w:t>
      </w:r>
      <w:proofErr w:type="spellStart"/>
      <w:r w:rsidRPr="000F188E">
        <w:rPr>
          <w:rFonts w:ascii="Times New Roman" w:hAnsi="Times New Roman" w:cs="Times New Roman"/>
          <w:color w:val="4472C4" w:themeColor="accent1"/>
          <w:sz w:val="24"/>
          <w:szCs w:val="24"/>
        </w:rPr>
        <w:t>Matres</w:t>
      </w:r>
      <w:proofErr w:type="spellEnd"/>
      <w:r w:rsidRPr="000F188E">
        <w:rPr>
          <w:rFonts w:ascii="Times New Roman" w:hAnsi="Times New Roman" w:cs="Times New Roman"/>
          <w:color w:val="4472C4" w:themeColor="accent1"/>
          <w:sz w:val="24"/>
          <w:szCs w:val="24"/>
        </w:rPr>
        <w:t xml:space="preserve"> encarnan precisamente la irrupción de una violencia que desprecia la forma. Ahí se encuentra el límite último de la casa.</w:t>
      </w:r>
    </w:p>
    <w:p w14:paraId="2BA16256" w14:textId="77777777" w:rsidR="000F188E" w:rsidRPr="000F188E" w:rsidRDefault="000F188E" w:rsidP="000F188E">
      <w:pPr>
        <w:jc w:val="both"/>
        <w:rPr>
          <w:rFonts w:ascii="Times New Roman" w:hAnsi="Times New Roman" w:cs="Times New Roman"/>
          <w:sz w:val="24"/>
          <w:szCs w:val="24"/>
        </w:rPr>
      </w:pPr>
    </w:p>
    <w:p w14:paraId="4720997D" w14:textId="014E9A26"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lastRenderedPageBreak/>
        <w:t>XVII. Herejías y fracturas internas: el verdadero motor narrativo de Portil</w:t>
      </w:r>
    </w:p>
    <w:p w14:paraId="33916993" w14:textId="3F7C528F"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Si Portil ha de ser expansión real, necesita contradicciones que produzcan historia. Las principales son cuatro.</w:t>
      </w:r>
    </w:p>
    <w:p w14:paraId="4FAACECB" w14:textId="1F781EFB"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La primera es la contradicción entre custodia y apropiación. El Rito del Río enseña que el agua sólo se retiene en depósito; la Casa vive de retener y tasar. Toda la legitimidad de Portil se sostiene sobre una exégesis capaz de presentar como custodia lo que, desde otro ángulo, es exacción.</w:t>
      </w:r>
    </w:p>
    <w:p w14:paraId="418A014D" w14:textId="5E4938C1"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La segunda es la contradicción entre archivo y verdad. Portil se presenta como garante de registros verdaderos, pero su dominio nace precisamente de poder jerarquizar qué registro vale más. Todo archivo soberano selecciona; toda selección es poder.</w:t>
      </w:r>
    </w:p>
    <w:p w14:paraId="25F79E16" w14:textId="3A133F72"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tercera es la contradicción entre forma y vida. El planeta ama la medida, pero la vida de agua </w:t>
      </w:r>
      <w:proofErr w:type="spellStart"/>
      <w:r w:rsidRPr="000F188E">
        <w:rPr>
          <w:rFonts w:ascii="Times New Roman" w:hAnsi="Times New Roman" w:cs="Times New Roman"/>
          <w:color w:val="4472C4" w:themeColor="accent1"/>
          <w:sz w:val="24"/>
          <w:szCs w:val="24"/>
        </w:rPr>
        <w:t>bordeante</w:t>
      </w:r>
      <w:proofErr w:type="spellEnd"/>
      <w:r w:rsidRPr="000F188E">
        <w:rPr>
          <w:rFonts w:ascii="Times New Roman" w:hAnsi="Times New Roman" w:cs="Times New Roman"/>
          <w:color w:val="4472C4" w:themeColor="accent1"/>
          <w:sz w:val="24"/>
          <w:szCs w:val="24"/>
        </w:rPr>
        <w:t>, de limo, de niebla y de transición resiste sin cesar a ser fijada. El Delta Quieto simboliza esa resistencia.</w:t>
      </w:r>
    </w:p>
    <w:p w14:paraId="526BEC29" w14:textId="0F75D182"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cuarta es la contradicción entre memoria y cambio. A medida que el universo atraviesa yihad, tiranía </w:t>
      </w:r>
      <w:proofErr w:type="spellStart"/>
      <w:r w:rsidRPr="000F188E">
        <w:rPr>
          <w:rFonts w:ascii="Times New Roman" w:hAnsi="Times New Roman" w:cs="Times New Roman"/>
          <w:color w:val="4472C4" w:themeColor="accent1"/>
          <w:sz w:val="24"/>
          <w:szCs w:val="24"/>
        </w:rPr>
        <w:t>letiana</w:t>
      </w:r>
      <w:proofErr w:type="spellEnd"/>
      <w:r w:rsidRPr="000F188E">
        <w:rPr>
          <w:rFonts w:ascii="Times New Roman" w:hAnsi="Times New Roman" w:cs="Times New Roman"/>
          <w:color w:val="4472C4" w:themeColor="accent1"/>
          <w:sz w:val="24"/>
          <w:szCs w:val="24"/>
        </w:rPr>
        <w:t xml:space="preserve"> y Dispersión, Portil debe decidir si su misión consiste en conservarse o en transformarse. Cada respuesta destruye algo.</w:t>
      </w:r>
    </w:p>
    <w:p w14:paraId="3A70D355" w14:textId="35F31A94"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 xml:space="preserve">De estas contradicciones nacen las grandes herejías </w:t>
      </w:r>
      <w:proofErr w:type="spellStart"/>
      <w:r w:rsidRPr="000F188E">
        <w:rPr>
          <w:rFonts w:ascii="Times New Roman" w:hAnsi="Times New Roman" w:cs="Times New Roman"/>
          <w:sz w:val="24"/>
          <w:szCs w:val="24"/>
        </w:rPr>
        <w:t>portileñas</w:t>
      </w:r>
      <w:proofErr w:type="spellEnd"/>
      <w:r w:rsidRPr="000F188E">
        <w:rPr>
          <w:rFonts w:ascii="Times New Roman" w:hAnsi="Times New Roman" w:cs="Times New Roman"/>
          <w:sz w:val="24"/>
          <w:szCs w:val="24"/>
        </w:rPr>
        <w:t>.</w:t>
      </w:r>
    </w:p>
    <w:p w14:paraId="59D29C00" w14:textId="4A4F7C01"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La herejía de la Devuelta Absoluta ya mencionada, que niega toda retención señorial.</w:t>
      </w:r>
    </w:p>
    <w:p w14:paraId="3EB3197C" w14:textId="6654FCD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lectura de </w:t>
      </w:r>
      <w:proofErr w:type="spellStart"/>
      <w:r w:rsidRPr="000F188E">
        <w:rPr>
          <w:rFonts w:ascii="Times New Roman" w:hAnsi="Times New Roman" w:cs="Times New Roman"/>
          <w:color w:val="4472C4" w:themeColor="accent1"/>
          <w:sz w:val="24"/>
          <w:szCs w:val="24"/>
        </w:rPr>
        <w:t>Nacar</w:t>
      </w:r>
      <w:proofErr w:type="spellEnd"/>
      <w:r w:rsidRPr="000F188E">
        <w:rPr>
          <w:rFonts w:ascii="Times New Roman" w:hAnsi="Times New Roman" w:cs="Times New Roman"/>
          <w:color w:val="4472C4" w:themeColor="accent1"/>
          <w:sz w:val="24"/>
          <w:szCs w:val="24"/>
        </w:rPr>
        <w:t>, que afirma que la medida no debe preceder a la realidad, sino seguirla humildemente; es una crítica radical al archivo soberano.</w:t>
      </w:r>
    </w:p>
    <w:p w14:paraId="3A82F2D4" w14:textId="6574B313"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secta de los Sin-Anillo, nacida en </w:t>
      </w:r>
      <w:proofErr w:type="spellStart"/>
      <w:r w:rsidRPr="000F188E">
        <w:rPr>
          <w:rFonts w:ascii="Times New Roman" w:hAnsi="Times New Roman" w:cs="Times New Roman"/>
          <w:color w:val="4472C4" w:themeColor="accent1"/>
          <w:sz w:val="24"/>
          <w:szCs w:val="24"/>
        </w:rPr>
        <w:t>Candal</w:t>
      </w:r>
      <w:proofErr w:type="spellEnd"/>
      <w:r w:rsidRPr="000F188E">
        <w:rPr>
          <w:rFonts w:ascii="Times New Roman" w:hAnsi="Times New Roman" w:cs="Times New Roman"/>
          <w:color w:val="4472C4" w:themeColor="accent1"/>
          <w:sz w:val="24"/>
          <w:szCs w:val="24"/>
        </w:rPr>
        <w:t>, que sostiene que ningún título medido puede anteceder al uso vivo del agua.</w:t>
      </w:r>
    </w:p>
    <w:p w14:paraId="43B31DDA" w14:textId="7B7199A8"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Y la escuela de la Última Compuerta, desarrollada en época </w:t>
      </w:r>
      <w:proofErr w:type="spellStart"/>
      <w:r w:rsidRPr="000F188E">
        <w:rPr>
          <w:rFonts w:ascii="Times New Roman" w:hAnsi="Times New Roman" w:cs="Times New Roman"/>
          <w:color w:val="4472C4" w:themeColor="accent1"/>
          <w:sz w:val="24"/>
          <w:szCs w:val="24"/>
        </w:rPr>
        <w:t>letiana</w:t>
      </w:r>
      <w:proofErr w:type="spellEnd"/>
      <w:r w:rsidRPr="000F188E">
        <w:rPr>
          <w:rFonts w:ascii="Times New Roman" w:hAnsi="Times New Roman" w:cs="Times New Roman"/>
          <w:color w:val="4472C4" w:themeColor="accent1"/>
          <w:sz w:val="24"/>
          <w:szCs w:val="24"/>
        </w:rPr>
        <w:t>, que identifica toda soberanía prolongada con tiranía hidráulica y espera una figura escatológica que “abra de nuevo el cauce humano”.</w:t>
      </w:r>
    </w:p>
    <w:p w14:paraId="498D1F91"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Estas herejías no deben destruir sin más a la casa; deben acompañarla como su sombra histórica. Herbert nunca construye sistemas sin fuerzas internas de corrosión.</w:t>
      </w:r>
    </w:p>
    <w:p w14:paraId="4600E2AE" w14:textId="77777777" w:rsidR="000F188E" w:rsidRPr="000F188E" w:rsidRDefault="000F188E" w:rsidP="000F188E">
      <w:pPr>
        <w:jc w:val="both"/>
        <w:rPr>
          <w:rFonts w:ascii="Times New Roman" w:hAnsi="Times New Roman" w:cs="Times New Roman"/>
          <w:sz w:val="24"/>
          <w:szCs w:val="24"/>
        </w:rPr>
      </w:pPr>
    </w:p>
    <w:p w14:paraId="7A11D938" w14:textId="2F204C7B"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XVIII. Personajes de gran ciclo: una genealogía narrativa</w:t>
      </w:r>
    </w:p>
    <w:p w14:paraId="0BD7B786" w14:textId="0522CBCD"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Para que la expansión se sienta real, conviene dotarla de una galería generacional, no sólo de figuras estáticas. Ya se definieron algunos personajes principales de la fase </w:t>
      </w:r>
      <w:proofErr w:type="spellStart"/>
      <w:r w:rsidRPr="000F188E">
        <w:rPr>
          <w:rFonts w:ascii="Times New Roman" w:hAnsi="Times New Roman" w:cs="Times New Roman"/>
          <w:color w:val="4472C4" w:themeColor="accent1"/>
          <w:sz w:val="24"/>
          <w:szCs w:val="24"/>
        </w:rPr>
        <w:t>tardocorriniana</w:t>
      </w:r>
      <w:proofErr w:type="spellEnd"/>
      <w:r w:rsidRPr="000F188E">
        <w:rPr>
          <w:rFonts w:ascii="Times New Roman" w:hAnsi="Times New Roman" w:cs="Times New Roman"/>
          <w:color w:val="4472C4" w:themeColor="accent1"/>
          <w:sz w:val="24"/>
          <w:szCs w:val="24"/>
        </w:rPr>
        <w:t>; ahora deben insertarse en un arco más largo.</w:t>
      </w:r>
    </w:p>
    <w:p w14:paraId="69F1950A" w14:textId="22F12508" w:rsidR="000F188E" w:rsidRPr="000F188E" w:rsidRDefault="000F188E" w:rsidP="000F188E">
      <w:pPr>
        <w:ind w:firstLine="708"/>
        <w:jc w:val="both"/>
        <w:rPr>
          <w:rFonts w:ascii="Times New Roman" w:hAnsi="Times New Roman" w:cs="Times New Roman"/>
          <w:color w:val="4472C4" w:themeColor="accent1"/>
          <w:sz w:val="24"/>
          <w:szCs w:val="24"/>
        </w:rPr>
      </w:pPr>
      <w:proofErr w:type="spellStart"/>
      <w:r w:rsidRPr="000F188E">
        <w:rPr>
          <w:rFonts w:ascii="Times New Roman" w:hAnsi="Times New Roman" w:cs="Times New Roman"/>
          <w:color w:val="4472C4" w:themeColor="accent1"/>
          <w:sz w:val="24"/>
          <w:szCs w:val="24"/>
        </w:rPr>
        <w:t>Auren</w:t>
      </w:r>
      <w:proofErr w:type="spellEnd"/>
      <w:r w:rsidRPr="000F188E">
        <w:rPr>
          <w:rFonts w:ascii="Times New Roman" w:hAnsi="Times New Roman" w:cs="Times New Roman"/>
          <w:color w:val="4472C4" w:themeColor="accent1"/>
          <w:sz w:val="24"/>
          <w:szCs w:val="24"/>
        </w:rPr>
        <w:t xml:space="preserve"> Portil I, fundador de la soberanía de cuenca, es recordado como “el Primer Medidor”. Figura austera, casi </w:t>
      </w:r>
      <w:proofErr w:type="spellStart"/>
      <w:r w:rsidRPr="000F188E">
        <w:rPr>
          <w:rFonts w:ascii="Times New Roman" w:hAnsi="Times New Roman" w:cs="Times New Roman"/>
          <w:color w:val="4472C4" w:themeColor="accent1"/>
          <w:sz w:val="24"/>
          <w:szCs w:val="24"/>
        </w:rPr>
        <w:t>semilegendaria</w:t>
      </w:r>
      <w:proofErr w:type="spellEnd"/>
      <w:r w:rsidRPr="000F188E">
        <w:rPr>
          <w:rFonts w:ascii="Times New Roman" w:hAnsi="Times New Roman" w:cs="Times New Roman"/>
          <w:color w:val="4472C4" w:themeColor="accent1"/>
          <w:sz w:val="24"/>
          <w:szCs w:val="24"/>
        </w:rPr>
        <w:t>, cuya verdadera grandeza no fue militar, sino clasificatoria. Su mito fundacional debe estar contaminado por recuerdos de la Serena de la Profundidad.</w:t>
      </w:r>
    </w:p>
    <w:p w14:paraId="4803258E" w14:textId="1826682B"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lastRenderedPageBreak/>
        <w:t xml:space="preserve">Ilya </w:t>
      </w:r>
      <w:proofErr w:type="spellStart"/>
      <w:r w:rsidRPr="000F188E">
        <w:rPr>
          <w:rFonts w:ascii="Times New Roman" w:hAnsi="Times New Roman" w:cs="Times New Roman"/>
          <w:color w:val="4472C4" w:themeColor="accent1"/>
          <w:sz w:val="24"/>
          <w:szCs w:val="24"/>
        </w:rPr>
        <w:t>Mercora</w:t>
      </w:r>
      <w:proofErr w:type="spellEnd"/>
      <w:r w:rsidRPr="000F188E">
        <w:rPr>
          <w:rFonts w:ascii="Times New Roman" w:hAnsi="Times New Roman" w:cs="Times New Roman"/>
          <w:color w:val="4472C4" w:themeColor="accent1"/>
          <w:sz w:val="24"/>
          <w:szCs w:val="24"/>
        </w:rPr>
        <w:t xml:space="preserve">, la gran Prelada del Río de la fase </w:t>
      </w:r>
      <w:proofErr w:type="spellStart"/>
      <w:r w:rsidRPr="000F188E">
        <w:rPr>
          <w:rFonts w:ascii="Times New Roman" w:hAnsi="Times New Roman" w:cs="Times New Roman"/>
          <w:color w:val="4472C4" w:themeColor="accent1"/>
          <w:sz w:val="24"/>
          <w:szCs w:val="24"/>
        </w:rPr>
        <w:t>tardocorriniana</w:t>
      </w:r>
      <w:proofErr w:type="spellEnd"/>
      <w:r w:rsidRPr="000F188E">
        <w:rPr>
          <w:rFonts w:ascii="Times New Roman" w:hAnsi="Times New Roman" w:cs="Times New Roman"/>
          <w:color w:val="4472C4" w:themeColor="accent1"/>
          <w:sz w:val="24"/>
          <w:szCs w:val="24"/>
        </w:rPr>
        <w:t>, encarna la ambigüedad perfecta entre fe sincera y comprensión instrumental del culto.</w:t>
      </w:r>
    </w:p>
    <w:p w14:paraId="013799FF" w14:textId="1476FF4F" w:rsidR="000F188E" w:rsidRPr="000F188E" w:rsidRDefault="000F188E" w:rsidP="000F188E">
      <w:pPr>
        <w:ind w:firstLine="708"/>
        <w:jc w:val="both"/>
        <w:rPr>
          <w:rFonts w:ascii="Times New Roman" w:hAnsi="Times New Roman" w:cs="Times New Roman"/>
          <w:color w:val="4472C4" w:themeColor="accent1"/>
          <w:sz w:val="24"/>
          <w:szCs w:val="24"/>
        </w:rPr>
      </w:pPr>
      <w:proofErr w:type="spellStart"/>
      <w:r w:rsidRPr="000F188E">
        <w:rPr>
          <w:rFonts w:ascii="Times New Roman" w:hAnsi="Times New Roman" w:cs="Times New Roman"/>
          <w:color w:val="4472C4" w:themeColor="accent1"/>
          <w:sz w:val="24"/>
          <w:szCs w:val="24"/>
        </w:rPr>
        <w:t>Cael</w:t>
      </w:r>
      <w:proofErr w:type="spellEnd"/>
      <w:r w:rsidRPr="000F188E">
        <w:rPr>
          <w:rFonts w:ascii="Times New Roman" w:hAnsi="Times New Roman" w:cs="Times New Roman"/>
          <w:color w:val="4472C4" w:themeColor="accent1"/>
          <w:sz w:val="24"/>
          <w:szCs w:val="24"/>
        </w:rPr>
        <w:t xml:space="preserve"> Portil IX, último gran señor clásico antes de la onda </w:t>
      </w:r>
      <w:proofErr w:type="spellStart"/>
      <w:r w:rsidRPr="000F188E">
        <w:rPr>
          <w:rFonts w:ascii="Times New Roman" w:hAnsi="Times New Roman" w:cs="Times New Roman"/>
          <w:color w:val="4472C4" w:themeColor="accent1"/>
          <w:sz w:val="24"/>
          <w:szCs w:val="24"/>
        </w:rPr>
        <w:t>muad’dibiana</w:t>
      </w:r>
      <w:proofErr w:type="spellEnd"/>
      <w:r w:rsidRPr="000F188E">
        <w:rPr>
          <w:rFonts w:ascii="Times New Roman" w:hAnsi="Times New Roman" w:cs="Times New Roman"/>
          <w:color w:val="4472C4" w:themeColor="accent1"/>
          <w:sz w:val="24"/>
          <w:szCs w:val="24"/>
        </w:rPr>
        <w:t>, representa la edad del formalismo lúcido.</w:t>
      </w:r>
    </w:p>
    <w:p w14:paraId="30E8A43B" w14:textId="342D2A54" w:rsidR="000F188E" w:rsidRPr="000F188E" w:rsidRDefault="000F188E" w:rsidP="000F188E">
      <w:pPr>
        <w:ind w:firstLine="708"/>
        <w:jc w:val="both"/>
        <w:rPr>
          <w:rFonts w:ascii="Times New Roman" w:hAnsi="Times New Roman" w:cs="Times New Roman"/>
          <w:color w:val="4472C4" w:themeColor="accent1"/>
          <w:sz w:val="24"/>
          <w:szCs w:val="24"/>
        </w:rPr>
      </w:pPr>
      <w:proofErr w:type="spellStart"/>
      <w:r w:rsidRPr="000F188E">
        <w:rPr>
          <w:rFonts w:ascii="Times New Roman" w:hAnsi="Times New Roman" w:cs="Times New Roman"/>
          <w:color w:val="4472C4" w:themeColor="accent1"/>
          <w:sz w:val="24"/>
          <w:szCs w:val="24"/>
        </w:rPr>
        <w:t>Alenna</w:t>
      </w:r>
      <w:proofErr w:type="spellEnd"/>
      <w:r w:rsidRPr="000F188E">
        <w:rPr>
          <w:rFonts w:ascii="Times New Roman" w:hAnsi="Times New Roman" w:cs="Times New Roman"/>
          <w:color w:val="4472C4" w:themeColor="accent1"/>
          <w:sz w:val="24"/>
          <w:szCs w:val="24"/>
        </w:rPr>
        <w:t xml:space="preserve"> Portil, heredera de esa fase, debe sobrevivir a la </w:t>
      </w:r>
      <w:proofErr w:type="spellStart"/>
      <w:r w:rsidRPr="000F188E">
        <w:rPr>
          <w:rFonts w:ascii="Times New Roman" w:hAnsi="Times New Roman" w:cs="Times New Roman"/>
          <w:color w:val="4472C4" w:themeColor="accent1"/>
          <w:sz w:val="24"/>
          <w:szCs w:val="24"/>
        </w:rPr>
        <w:t>Jihad</w:t>
      </w:r>
      <w:proofErr w:type="spellEnd"/>
      <w:r w:rsidRPr="000F188E">
        <w:rPr>
          <w:rFonts w:ascii="Times New Roman" w:hAnsi="Times New Roman" w:cs="Times New Roman"/>
          <w:color w:val="4472C4" w:themeColor="accent1"/>
          <w:sz w:val="24"/>
          <w:szCs w:val="24"/>
        </w:rPr>
        <w:t xml:space="preserve"> y transformarse en la figura que reformula doctrinalmente el rito para soportar el nuevo orden. Su gran frase, transmitida por cronistas posteriores, podría ser: “si el universo ha cambiado de dios, nosotros cambiaremos el lenguaje del cauce, no el cauce”.</w:t>
      </w:r>
    </w:p>
    <w:p w14:paraId="2A94674A" w14:textId="43BDADEF"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Sor </w:t>
      </w:r>
      <w:proofErr w:type="spellStart"/>
      <w:r w:rsidRPr="000F188E">
        <w:rPr>
          <w:rFonts w:ascii="Times New Roman" w:hAnsi="Times New Roman" w:cs="Times New Roman"/>
          <w:color w:val="4472C4" w:themeColor="accent1"/>
          <w:sz w:val="24"/>
          <w:szCs w:val="24"/>
        </w:rPr>
        <w:t>Valea</w:t>
      </w:r>
      <w:proofErr w:type="spellEnd"/>
      <w:r w:rsidRPr="000F188E">
        <w:rPr>
          <w:rFonts w:ascii="Times New Roman" w:hAnsi="Times New Roman" w:cs="Times New Roman"/>
          <w:color w:val="4472C4" w:themeColor="accent1"/>
          <w:sz w:val="24"/>
          <w:szCs w:val="24"/>
        </w:rPr>
        <w:t xml:space="preserve"> de </w:t>
      </w:r>
      <w:proofErr w:type="spellStart"/>
      <w:r w:rsidRPr="000F188E">
        <w:rPr>
          <w:rFonts w:ascii="Times New Roman" w:hAnsi="Times New Roman" w:cs="Times New Roman"/>
          <w:color w:val="4472C4" w:themeColor="accent1"/>
          <w:sz w:val="24"/>
          <w:szCs w:val="24"/>
        </w:rPr>
        <w:t>Nacar</w:t>
      </w:r>
      <w:proofErr w:type="spellEnd"/>
      <w:r w:rsidRPr="000F188E">
        <w:rPr>
          <w:rFonts w:ascii="Times New Roman" w:hAnsi="Times New Roman" w:cs="Times New Roman"/>
          <w:color w:val="4472C4" w:themeColor="accent1"/>
          <w:sz w:val="24"/>
          <w:szCs w:val="24"/>
        </w:rPr>
        <w:t xml:space="preserve">, comentarista semiclandestina de época </w:t>
      </w:r>
      <w:proofErr w:type="spellStart"/>
      <w:r w:rsidRPr="000F188E">
        <w:rPr>
          <w:rFonts w:ascii="Times New Roman" w:hAnsi="Times New Roman" w:cs="Times New Roman"/>
          <w:color w:val="4472C4" w:themeColor="accent1"/>
          <w:sz w:val="24"/>
          <w:szCs w:val="24"/>
        </w:rPr>
        <w:t>letiana</w:t>
      </w:r>
      <w:proofErr w:type="spellEnd"/>
      <w:r w:rsidRPr="000F188E">
        <w:rPr>
          <w:rFonts w:ascii="Times New Roman" w:hAnsi="Times New Roman" w:cs="Times New Roman"/>
          <w:color w:val="4472C4" w:themeColor="accent1"/>
          <w:sz w:val="24"/>
          <w:szCs w:val="24"/>
        </w:rPr>
        <w:t xml:space="preserve">, autora de las Lecturas de </w:t>
      </w:r>
      <w:proofErr w:type="spellStart"/>
      <w:r w:rsidRPr="000F188E">
        <w:rPr>
          <w:rFonts w:ascii="Times New Roman" w:hAnsi="Times New Roman" w:cs="Times New Roman"/>
          <w:color w:val="4472C4" w:themeColor="accent1"/>
          <w:sz w:val="24"/>
          <w:szCs w:val="24"/>
        </w:rPr>
        <w:t>Nacar</w:t>
      </w:r>
      <w:proofErr w:type="spellEnd"/>
      <w:r w:rsidRPr="000F188E">
        <w:rPr>
          <w:rFonts w:ascii="Times New Roman" w:hAnsi="Times New Roman" w:cs="Times New Roman"/>
          <w:color w:val="4472C4" w:themeColor="accent1"/>
          <w:sz w:val="24"/>
          <w:szCs w:val="24"/>
        </w:rPr>
        <w:t>, será decisiva para la autocrítica interna de la casa.</w:t>
      </w:r>
    </w:p>
    <w:p w14:paraId="55615887" w14:textId="5EC6865C" w:rsidR="000F188E" w:rsidRPr="000F188E" w:rsidRDefault="000F188E" w:rsidP="000F188E">
      <w:pPr>
        <w:ind w:firstLine="708"/>
        <w:jc w:val="both"/>
        <w:rPr>
          <w:rFonts w:ascii="Times New Roman" w:hAnsi="Times New Roman" w:cs="Times New Roman"/>
          <w:color w:val="4472C4" w:themeColor="accent1"/>
          <w:sz w:val="24"/>
          <w:szCs w:val="24"/>
        </w:rPr>
      </w:pPr>
      <w:proofErr w:type="spellStart"/>
      <w:r w:rsidRPr="000F188E">
        <w:rPr>
          <w:rFonts w:ascii="Times New Roman" w:hAnsi="Times New Roman" w:cs="Times New Roman"/>
          <w:color w:val="4472C4" w:themeColor="accent1"/>
          <w:sz w:val="24"/>
          <w:szCs w:val="24"/>
        </w:rPr>
        <w:t>Merek</w:t>
      </w:r>
      <w:proofErr w:type="spellEnd"/>
      <w:r w:rsidRPr="000F188E">
        <w:rPr>
          <w:rFonts w:ascii="Times New Roman" w:hAnsi="Times New Roman" w:cs="Times New Roman"/>
          <w:color w:val="4472C4" w:themeColor="accent1"/>
          <w:sz w:val="24"/>
          <w:szCs w:val="24"/>
        </w:rPr>
        <w:t xml:space="preserve"> de las Compuertas Exteriores, capitán de diáspora en la fase </w:t>
      </w:r>
      <w:proofErr w:type="spellStart"/>
      <w:r w:rsidRPr="000F188E">
        <w:rPr>
          <w:rFonts w:ascii="Times New Roman" w:hAnsi="Times New Roman" w:cs="Times New Roman"/>
          <w:color w:val="4472C4" w:themeColor="accent1"/>
          <w:sz w:val="24"/>
          <w:szCs w:val="24"/>
        </w:rPr>
        <w:t>postletiana</w:t>
      </w:r>
      <w:proofErr w:type="spellEnd"/>
      <w:r w:rsidRPr="000F188E">
        <w:rPr>
          <w:rFonts w:ascii="Times New Roman" w:hAnsi="Times New Roman" w:cs="Times New Roman"/>
          <w:color w:val="4472C4" w:themeColor="accent1"/>
          <w:sz w:val="24"/>
          <w:szCs w:val="24"/>
        </w:rPr>
        <w:t xml:space="preserve">, fundará una colonia </w:t>
      </w:r>
      <w:proofErr w:type="spellStart"/>
      <w:r w:rsidRPr="000F188E">
        <w:rPr>
          <w:rFonts w:ascii="Times New Roman" w:hAnsi="Times New Roman" w:cs="Times New Roman"/>
          <w:color w:val="4472C4" w:themeColor="accent1"/>
          <w:sz w:val="24"/>
          <w:szCs w:val="24"/>
        </w:rPr>
        <w:t>portileña</w:t>
      </w:r>
      <w:proofErr w:type="spellEnd"/>
      <w:r w:rsidRPr="000F188E">
        <w:rPr>
          <w:rFonts w:ascii="Times New Roman" w:hAnsi="Times New Roman" w:cs="Times New Roman"/>
          <w:color w:val="4472C4" w:themeColor="accent1"/>
          <w:sz w:val="24"/>
          <w:szCs w:val="24"/>
        </w:rPr>
        <w:t xml:space="preserve"> menor fuera del feudo original y dará origen a la dispersión cultural de la casa.</w:t>
      </w:r>
    </w:p>
    <w:p w14:paraId="71234E28" w14:textId="3B79E63C"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Daria </w:t>
      </w:r>
      <w:proofErr w:type="spellStart"/>
      <w:r w:rsidRPr="000F188E">
        <w:rPr>
          <w:rFonts w:ascii="Times New Roman" w:hAnsi="Times New Roman" w:cs="Times New Roman"/>
          <w:color w:val="4472C4" w:themeColor="accent1"/>
          <w:sz w:val="24"/>
          <w:szCs w:val="24"/>
        </w:rPr>
        <w:t>Vindeir</w:t>
      </w:r>
      <w:proofErr w:type="spellEnd"/>
      <w:r w:rsidRPr="000F188E">
        <w:rPr>
          <w:rFonts w:ascii="Times New Roman" w:hAnsi="Times New Roman" w:cs="Times New Roman"/>
          <w:color w:val="4472C4" w:themeColor="accent1"/>
          <w:sz w:val="24"/>
          <w:szCs w:val="24"/>
        </w:rPr>
        <w:t>, última archivista mayor antes del choque con fuerzas derivadas de la Dispersión, es quien transforma el Archivo Vivo en sistema estratificado y oculto.</w:t>
      </w:r>
    </w:p>
    <w:p w14:paraId="568DCA99" w14:textId="4E8252AE" w:rsidR="000F188E" w:rsidRPr="000F188E" w:rsidRDefault="000F188E" w:rsidP="000F188E">
      <w:pPr>
        <w:ind w:firstLine="708"/>
        <w:jc w:val="both"/>
        <w:rPr>
          <w:rFonts w:ascii="Times New Roman" w:hAnsi="Times New Roman" w:cs="Times New Roman"/>
          <w:color w:val="4472C4" w:themeColor="accent1"/>
          <w:sz w:val="24"/>
          <w:szCs w:val="24"/>
        </w:rPr>
      </w:pPr>
      <w:proofErr w:type="spellStart"/>
      <w:r w:rsidRPr="000F188E">
        <w:rPr>
          <w:rFonts w:ascii="Times New Roman" w:hAnsi="Times New Roman" w:cs="Times New Roman"/>
          <w:color w:val="4472C4" w:themeColor="accent1"/>
          <w:sz w:val="24"/>
          <w:szCs w:val="24"/>
        </w:rPr>
        <w:t>Jorun</w:t>
      </w:r>
      <w:proofErr w:type="spellEnd"/>
      <w:r w:rsidRPr="000F188E">
        <w:rPr>
          <w:rFonts w:ascii="Times New Roman" w:hAnsi="Times New Roman" w:cs="Times New Roman"/>
          <w:color w:val="4472C4" w:themeColor="accent1"/>
          <w:sz w:val="24"/>
          <w:szCs w:val="24"/>
        </w:rPr>
        <w:t xml:space="preserve"> Sin-Anillo, líder herético </w:t>
      </w:r>
      <w:proofErr w:type="spellStart"/>
      <w:r w:rsidRPr="000F188E">
        <w:rPr>
          <w:rFonts w:ascii="Times New Roman" w:hAnsi="Times New Roman" w:cs="Times New Roman"/>
          <w:color w:val="4472C4" w:themeColor="accent1"/>
          <w:sz w:val="24"/>
          <w:szCs w:val="24"/>
        </w:rPr>
        <w:t>candalino</w:t>
      </w:r>
      <w:proofErr w:type="spellEnd"/>
      <w:r w:rsidRPr="000F188E">
        <w:rPr>
          <w:rFonts w:ascii="Times New Roman" w:hAnsi="Times New Roman" w:cs="Times New Roman"/>
          <w:color w:val="4472C4" w:themeColor="accent1"/>
          <w:sz w:val="24"/>
          <w:szCs w:val="24"/>
        </w:rPr>
        <w:t>, simboliza la protesta de uso contra título.</w:t>
      </w:r>
    </w:p>
    <w:p w14:paraId="1FF96776" w14:textId="78AAB09A" w:rsidR="000F188E" w:rsidRPr="000F188E" w:rsidRDefault="000F188E" w:rsidP="000F188E">
      <w:pPr>
        <w:ind w:firstLine="708"/>
        <w:jc w:val="both"/>
        <w:rPr>
          <w:rFonts w:ascii="Times New Roman" w:hAnsi="Times New Roman" w:cs="Times New Roman"/>
          <w:color w:val="4472C4" w:themeColor="accent1"/>
          <w:sz w:val="24"/>
          <w:szCs w:val="24"/>
        </w:rPr>
      </w:pPr>
      <w:proofErr w:type="spellStart"/>
      <w:r w:rsidRPr="000F188E">
        <w:rPr>
          <w:rFonts w:ascii="Times New Roman" w:hAnsi="Times New Roman" w:cs="Times New Roman"/>
          <w:color w:val="4472C4" w:themeColor="accent1"/>
          <w:sz w:val="24"/>
          <w:szCs w:val="24"/>
        </w:rPr>
        <w:t>Aedra</w:t>
      </w:r>
      <w:proofErr w:type="spellEnd"/>
      <w:r w:rsidRPr="000F188E">
        <w:rPr>
          <w:rFonts w:ascii="Times New Roman" w:hAnsi="Times New Roman" w:cs="Times New Roman"/>
          <w:color w:val="4472C4" w:themeColor="accent1"/>
          <w:sz w:val="24"/>
          <w:szCs w:val="24"/>
        </w:rPr>
        <w:t xml:space="preserve"> del Delta, figura liminar entre clan de ribera, profetisa y agitadora, reactiva los estratos más antiguos del rito contra la apropiación nobiliaria.</w:t>
      </w:r>
    </w:p>
    <w:p w14:paraId="3E02D7FC"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Con este reparto generacional, Portil deja de ser sólo estructura y empieza a convertirse en historia habitable.</w:t>
      </w:r>
    </w:p>
    <w:p w14:paraId="0E24A848" w14:textId="77777777" w:rsidR="000F188E" w:rsidRPr="000F188E" w:rsidRDefault="000F188E" w:rsidP="000F188E">
      <w:pPr>
        <w:jc w:val="both"/>
        <w:rPr>
          <w:rFonts w:ascii="Times New Roman" w:hAnsi="Times New Roman" w:cs="Times New Roman"/>
          <w:sz w:val="24"/>
          <w:szCs w:val="24"/>
        </w:rPr>
      </w:pPr>
    </w:p>
    <w:p w14:paraId="70847B1C" w14:textId="7099056A"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XIX. Cultura material, vestimenta, comida, arquitectura y sensibilidad</w:t>
      </w:r>
    </w:p>
    <w:p w14:paraId="6749CC43" w14:textId="3971A194"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Una verdadera expansión no puede vivir sólo de cronología y política. Debe poseer textura. La arquitectura </w:t>
      </w:r>
      <w:proofErr w:type="spellStart"/>
      <w:r w:rsidRPr="000F188E">
        <w:rPr>
          <w:rFonts w:ascii="Times New Roman" w:hAnsi="Times New Roman" w:cs="Times New Roman"/>
          <w:color w:val="4472C4" w:themeColor="accent1"/>
          <w:sz w:val="24"/>
          <w:szCs w:val="24"/>
        </w:rPr>
        <w:t>portileña</w:t>
      </w:r>
      <w:proofErr w:type="spellEnd"/>
      <w:r w:rsidRPr="000F188E">
        <w:rPr>
          <w:rFonts w:ascii="Times New Roman" w:hAnsi="Times New Roman" w:cs="Times New Roman"/>
          <w:color w:val="4472C4" w:themeColor="accent1"/>
          <w:sz w:val="24"/>
          <w:szCs w:val="24"/>
        </w:rPr>
        <w:t xml:space="preserve"> ya ha sido esbozada como hidráulica y mineral; conviene ahora profundizarla.</w:t>
      </w:r>
    </w:p>
    <w:p w14:paraId="22818299" w14:textId="57507E29"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Las casas nobles de </w:t>
      </w:r>
      <w:proofErr w:type="spellStart"/>
      <w:r w:rsidRPr="000F188E">
        <w:rPr>
          <w:rFonts w:ascii="Times New Roman" w:hAnsi="Times New Roman" w:cs="Times New Roman"/>
          <w:color w:val="4472C4" w:themeColor="accent1"/>
          <w:sz w:val="24"/>
          <w:szCs w:val="24"/>
        </w:rPr>
        <w:t>Vindeiro</w:t>
      </w:r>
      <w:proofErr w:type="spellEnd"/>
      <w:r w:rsidRPr="000F188E">
        <w:rPr>
          <w:rFonts w:ascii="Times New Roman" w:hAnsi="Times New Roman" w:cs="Times New Roman"/>
          <w:color w:val="4472C4" w:themeColor="accent1"/>
          <w:sz w:val="24"/>
          <w:szCs w:val="24"/>
        </w:rPr>
        <w:t xml:space="preserve"> no se alzan sobre colinas secas, sino sobre plataformas de piedra oscura parcialmente huecas, atravesadas por cámaras de regulación térmica y depósitos de compensación. Las puertas son gruesas, las galerías largas y las salas de audiencia casi siempre acompañadas por una presencia de agua visible o audible. No porque Portil adore la abundancia, sino porque entiende que todo poder digno debe gobernar el flujo sin exhibirlo como derroche. A diferencia del escándalo que produciría el despilfarro acuático en Arrakis, en Portil el derroche es menos visible, más técnico y quizá por ello más culpable.</w:t>
      </w:r>
    </w:p>
    <w:p w14:paraId="76BD1B85" w14:textId="4604CB1A"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La vestimenta noble combina paños hidrófugos oscuros, cierres metálicos de plata bruñida y mangas interiores ajustadas para proteger del rocío y del salitre. Los técnicos de </w:t>
      </w:r>
      <w:proofErr w:type="spellStart"/>
      <w:r w:rsidRPr="000F188E">
        <w:rPr>
          <w:rFonts w:ascii="Times New Roman" w:hAnsi="Times New Roman" w:cs="Times New Roman"/>
          <w:color w:val="4472C4" w:themeColor="accent1"/>
          <w:sz w:val="24"/>
          <w:szCs w:val="24"/>
        </w:rPr>
        <w:t>Nacar</w:t>
      </w:r>
      <w:proofErr w:type="spellEnd"/>
      <w:r w:rsidRPr="000F188E">
        <w:rPr>
          <w:rFonts w:ascii="Times New Roman" w:hAnsi="Times New Roman" w:cs="Times New Roman"/>
          <w:color w:val="4472C4" w:themeColor="accent1"/>
          <w:sz w:val="24"/>
          <w:szCs w:val="24"/>
        </w:rPr>
        <w:t xml:space="preserve"> usan tonos cenicientos y verdes fríos; los </w:t>
      </w:r>
      <w:proofErr w:type="spellStart"/>
      <w:r w:rsidRPr="000F188E">
        <w:rPr>
          <w:rFonts w:ascii="Times New Roman" w:hAnsi="Times New Roman" w:cs="Times New Roman"/>
          <w:color w:val="4472C4" w:themeColor="accent1"/>
          <w:sz w:val="24"/>
          <w:szCs w:val="24"/>
        </w:rPr>
        <w:t>merunenses</w:t>
      </w:r>
      <w:proofErr w:type="spellEnd"/>
      <w:r w:rsidRPr="000F188E">
        <w:rPr>
          <w:rFonts w:ascii="Times New Roman" w:hAnsi="Times New Roman" w:cs="Times New Roman"/>
          <w:color w:val="4472C4" w:themeColor="accent1"/>
          <w:sz w:val="24"/>
          <w:szCs w:val="24"/>
        </w:rPr>
        <w:t xml:space="preserve">, negros duros y bronces discretos; los </w:t>
      </w:r>
      <w:proofErr w:type="spellStart"/>
      <w:r w:rsidRPr="000F188E">
        <w:rPr>
          <w:rFonts w:ascii="Times New Roman" w:hAnsi="Times New Roman" w:cs="Times New Roman"/>
          <w:color w:val="4472C4" w:themeColor="accent1"/>
          <w:sz w:val="24"/>
          <w:szCs w:val="24"/>
        </w:rPr>
        <w:t>candalinos</w:t>
      </w:r>
      <w:proofErr w:type="spellEnd"/>
      <w:r w:rsidRPr="000F188E">
        <w:rPr>
          <w:rFonts w:ascii="Times New Roman" w:hAnsi="Times New Roman" w:cs="Times New Roman"/>
          <w:color w:val="4472C4" w:themeColor="accent1"/>
          <w:sz w:val="24"/>
          <w:szCs w:val="24"/>
        </w:rPr>
        <w:t xml:space="preserve"> incorporan colores más vivos, lo que la nobleza de </w:t>
      </w:r>
      <w:proofErr w:type="spellStart"/>
      <w:r w:rsidRPr="000F188E">
        <w:rPr>
          <w:rFonts w:ascii="Times New Roman" w:hAnsi="Times New Roman" w:cs="Times New Roman"/>
          <w:color w:val="4472C4" w:themeColor="accent1"/>
          <w:sz w:val="24"/>
          <w:szCs w:val="24"/>
        </w:rPr>
        <w:t>Vindeiro</w:t>
      </w:r>
      <w:proofErr w:type="spellEnd"/>
      <w:r w:rsidRPr="000F188E">
        <w:rPr>
          <w:rFonts w:ascii="Times New Roman" w:hAnsi="Times New Roman" w:cs="Times New Roman"/>
          <w:color w:val="4472C4" w:themeColor="accent1"/>
          <w:sz w:val="24"/>
          <w:szCs w:val="24"/>
        </w:rPr>
        <w:t xml:space="preserve"> juzga cercano a la insolencia.</w:t>
      </w:r>
    </w:p>
    <w:p w14:paraId="5375E446" w14:textId="40F086FA"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lastRenderedPageBreak/>
        <w:t xml:space="preserve">La comida ceremonial incluye peces de cámara lenta, panes de niebla, infusiones salobres corregidas con especias menores y vinos pálidos de fermentación fría. Los funerales nobles exigen caldos transparentes y alimentos “de baja huella de barro”, según un viejo simbolismo de pureza de devolución. En cambio, </w:t>
      </w:r>
      <w:proofErr w:type="spellStart"/>
      <w:r w:rsidRPr="000F188E">
        <w:rPr>
          <w:rFonts w:ascii="Times New Roman" w:hAnsi="Times New Roman" w:cs="Times New Roman"/>
          <w:color w:val="4472C4" w:themeColor="accent1"/>
          <w:sz w:val="24"/>
          <w:szCs w:val="24"/>
        </w:rPr>
        <w:t>Candal</w:t>
      </w:r>
      <w:proofErr w:type="spellEnd"/>
      <w:r w:rsidRPr="000F188E">
        <w:rPr>
          <w:rFonts w:ascii="Times New Roman" w:hAnsi="Times New Roman" w:cs="Times New Roman"/>
          <w:color w:val="4472C4" w:themeColor="accent1"/>
          <w:sz w:val="24"/>
          <w:szCs w:val="24"/>
        </w:rPr>
        <w:t xml:space="preserve"> es exuberante y mezclado, con cocina de tránsito, conservas importadas y mezcla de gustos.</w:t>
      </w:r>
    </w:p>
    <w:p w14:paraId="6CC3445E"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La sensibilidad estética de Portil privilegia el sonido contenido. Goteras medidas, vibración de cuerda sobre humedad, ecos en piedra, chapoteo ritual, campanas bajas de compuerta. Esta dimensión auditiva es importante porque hace que el mundo no sea sólo visual, sino táctil y acústico.</w:t>
      </w:r>
    </w:p>
    <w:p w14:paraId="1A22BC6B" w14:textId="77777777" w:rsidR="000F188E" w:rsidRPr="000F188E" w:rsidRDefault="000F188E" w:rsidP="000F188E">
      <w:pPr>
        <w:jc w:val="both"/>
        <w:rPr>
          <w:rFonts w:ascii="Times New Roman" w:hAnsi="Times New Roman" w:cs="Times New Roman"/>
          <w:sz w:val="24"/>
          <w:szCs w:val="24"/>
        </w:rPr>
      </w:pPr>
    </w:p>
    <w:p w14:paraId="2689CFBF" w14:textId="6676F930"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XX. El gran secreto de Portil: agua, memoria y estratos del pasado</w:t>
      </w:r>
    </w:p>
    <w:p w14:paraId="10D58DBF" w14:textId="7D429481"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Toda expansión fuerte de </w:t>
      </w:r>
      <w:proofErr w:type="spellStart"/>
      <w:r w:rsidRPr="000F188E">
        <w:rPr>
          <w:rFonts w:ascii="Times New Roman" w:hAnsi="Times New Roman" w:cs="Times New Roman"/>
          <w:color w:val="4472C4" w:themeColor="accent1"/>
          <w:sz w:val="24"/>
          <w:szCs w:val="24"/>
        </w:rPr>
        <w:t>Dune</w:t>
      </w:r>
      <w:proofErr w:type="spellEnd"/>
      <w:r w:rsidRPr="000F188E">
        <w:rPr>
          <w:rFonts w:ascii="Times New Roman" w:hAnsi="Times New Roman" w:cs="Times New Roman"/>
          <w:color w:val="4472C4" w:themeColor="accent1"/>
          <w:sz w:val="24"/>
          <w:szCs w:val="24"/>
        </w:rPr>
        <w:t xml:space="preserve"> necesita un secreto que no sea mero truco argumental, sino clave interpretativa. El gran secreto de Portil podría formularse así: la casa descubrió hace mucho que ciertas infraestructuras antiguas del planeta —depósitos, cámaras, sistemas de filtrado primitivos, matrices de compuerta— no eran sólo herramientas hidráulicas, sino también dispositivos de almacenamiento material de información no legible de forma inmediata, residuos de una época técnica anterior. No “máquinas pensantes” activas en sentido </w:t>
      </w:r>
      <w:proofErr w:type="spellStart"/>
      <w:r w:rsidRPr="000F188E">
        <w:rPr>
          <w:rFonts w:ascii="Times New Roman" w:hAnsi="Times New Roman" w:cs="Times New Roman"/>
          <w:color w:val="4472C4" w:themeColor="accent1"/>
          <w:sz w:val="24"/>
          <w:szCs w:val="24"/>
        </w:rPr>
        <w:t>butleriano</w:t>
      </w:r>
      <w:proofErr w:type="spellEnd"/>
      <w:r w:rsidRPr="000F188E">
        <w:rPr>
          <w:rFonts w:ascii="Times New Roman" w:hAnsi="Times New Roman" w:cs="Times New Roman"/>
          <w:color w:val="4472C4" w:themeColor="accent1"/>
          <w:sz w:val="24"/>
          <w:szCs w:val="24"/>
        </w:rPr>
        <w:t>, sino arquitecturas capaces de retener patrones, secuencias y trazas. La Casa nunca pudo reactivarlas plenamente, pero sí comprendió que el agua al pasar por ciertas cámaras y sales dejaba registros medibles y comparables.</w:t>
      </w:r>
    </w:p>
    <w:p w14:paraId="31B69137" w14:textId="7E48128B"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De ahí nació, en último término, toda la obsesión </w:t>
      </w:r>
      <w:proofErr w:type="spellStart"/>
      <w:r w:rsidRPr="000F188E">
        <w:rPr>
          <w:rFonts w:ascii="Times New Roman" w:hAnsi="Times New Roman" w:cs="Times New Roman"/>
          <w:color w:val="4472C4" w:themeColor="accent1"/>
          <w:sz w:val="24"/>
          <w:szCs w:val="24"/>
        </w:rPr>
        <w:t>portileña</w:t>
      </w:r>
      <w:proofErr w:type="spellEnd"/>
      <w:r w:rsidRPr="000F188E">
        <w:rPr>
          <w:rFonts w:ascii="Times New Roman" w:hAnsi="Times New Roman" w:cs="Times New Roman"/>
          <w:color w:val="4472C4" w:themeColor="accent1"/>
          <w:sz w:val="24"/>
          <w:szCs w:val="24"/>
        </w:rPr>
        <w:t xml:space="preserve"> por la relación entre agua y memoria. No porque el agua “recuerde” mágicamente en sentido banal, sino porque el paso del agua por un mundo técnico-hidráulico deja huellas, y una cultura lo bastante disciplinada puede convertir esas huellas en saber soberano. Este secreto explica por qué la religión, el archivo y la técnica se entrelazaron en Portil mucho más que en otros mundos.</w:t>
      </w:r>
    </w:p>
    <w:p w14:paraId="43EDA93F"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También explica por qué la Bene </w:t>
      </w:r>
      <w:proofErr w:type="spellStart"/>
      <w:r w:rsidRPr="000F188E">
        <w:rPr>
          <w:rFonts w:ascii="Times New Roman" w:hAnsi="Times New Roman" w:cs="Times New Roman"/>
          <w:color w:val="4472C4" w:themeColor="accent1"/>
          <w:sz w:val="24"/>
          <w:szCs w:val="24"/>
        </w:rPr>
        <w:t>Gesserit</w:t>
      </w:r>
      <w:proofErr w:type="spellEnd"/>
      <w:r w:rsidRPr="000F188E">
        <w:rPr>
          <w:rFonts w:ascii="Times New Roman" w:hAnsi="Times New Roman" w:cs="Times New Roman"/>
          <w:color w:val="4472C4" w:themeColor="accent1"/>
          <w:sz w:val="24"/>
          <w:szCs w:val="24"/>
        </w:rPr>
        <w:t xml:space="preserve"> lo observó con interés y reserva. Y explica, en época muy posterior, por qué las Honoradas </w:t>
      </w:r>
      <w:proofErr w:type="spellStart"/>
      <w:r w:rsidRPr="000F188E">
        <w:rPr>
          <w:rFonts w:ascii="Times New Roman" w:hAnsi="Times New Roman" w:cs="Times New Roman"/>
          <w:color w:val="4472C4" w:themeColor="accent1"/>
          <w:sz w:val="24"/>
          <w:szCs w:val="24"/>
        </w:rPr>
        <w:t>Matres</w:t>
      </w:r>
      <w:proofErr w:type="spellEnd"/>
      <w:r w:rsidRPr="000F188E">
        <w:rPr>
          <w:rFonts w:ascii="Times New Roman" w:hAnsi="Times New Roman" w:cs="Times New Roman"/>
          <w:color w:val="4472C4" w:themeColor="accent1"/>
          <w:sz w:val="24"/>
          <w:szCs w:val="24"/>
        </w:rPr>
        <w:t xml:space="preserve"> podrían desear capturarlo sin comprender del todo su naturaleza.</w:t>
      </w:r>
    </w:p>
    <w:p w14:paraId="0F82AD8E" w14:textId="77777777" w:rsidR="000F188E" w:rsidRPr="000F188E" w:rsidRDefault="000F188E" w:rsidP="000F188E">
      <w:pPr>
        <w:jc w:val="both"/>
        <w:rPr>
          <w:rFonts w:ascii="Times New Roman" w:hAnsi="Times New Roman" w:cs="Times New Roman"/>
          <w:sz w:val="24"/>
          <w:szCs w:val="24"/>
        </w:rPr>
      </w:pPr>
    </w:p>
    <w:p w14:paraId="3EF8D916" w14:textId="2DFC5E1A"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XXI. Qué tipo de historias produce esta expansión</w:t>
      </w:r>
    </w:p>
    <w:p w14:paraId="62C135D9" w14:textId="45B2CBCF"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Ahora sí puede decirse que Portil constituye una expansión real, porque es capaz de producir múltiples ciclos narrativos autónomos dentro de </w:t>
      </w:r>
      <w:proofErr w:type="spellStart"/>
      <w:r w:rsidRPr="000F188E">
        <w:rPr>
          <w:rFonts w:ascii="Times New Roman" w:hAnsi="Times New Roman" w:cs="Times New Roman"/>
          <w:color w:val="4472C4" w:themeColor="accent1"/>
          <w:sz w:val="24"/>
          <w:szCs w:val="24"/>
        </w:rPr>
        <w:t>Dune</w:t>
      </w:r>
      <w:proofErr w:type="spellEnd"/>
      <w:r w:rsidRPr="000F188E">
        <w:rPr>
          <w:rFonts w:ascii="Times New Roman" w:hAnsi="Times New Roman" w:cs="Times New Roman"/>
          <w:color w:val="4472C4" w:themeColor="accent1"/>
          <w:sz w:val="24"/>
          <w:szCs w:val="24"/>
        </w:rPr>
        <w:t>.</w:t>
      </w:r>
    </w:p>
    <w:p w14:paraId="70AB4CAB" w14:textId="77419F29"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Puede albergar una novela de intriga feudal </w:t>
      </w:r>
      <w:proofErr w:type="spellStart"/>
      <w:r w:rsidRPr="000F188E">
        <w:rPr>
          <w:rFonts w:ascii="Times New Roman" w:hAnsi="Times New Roman" w:cs="Times New Roman"/>
          <w:color w:val="4472C4" w:themeColor="accent1"/>
          <w:sz w:val="24"/>
          <w:szCs w:val="24"/>
        </w:rPr>
        <w:t>tardocorriniana</w:t>
      </w:r>
      <w:proofErr w:type="spellEnd"/>
      <w:r w:rsidRPr="000F188E">
        <w:rPr>
          <w:rFonts w:ascii="Times New Roman" w:hAnsi="Times New Roman" w:cs="Times New Roman"/>
          <w:color w:val="4472C4" w:themeColor="accent1"/>
          <w:sz w:val="24"/>
          <w:szCs w:val="24"/>
        </w:rPr>
        <w:t>, con casas menores, CHOAM, archivos y la sombra de Arrakis.</w:t>
      </w:r>
    </w:p>
    <w:p w14:paraId="553CD0BE" w14:textId="2B83D55E"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Puede albergar una novela de adaptación religiosa durante la </w:t>
      </w:r>
      <w:proofErr w:type="spellStart"/>
      <w:r w:rsidRPr="000F188E">
        <w:rPr>
          <w:rFonts w:ascii="Times New Roman" w:hAnsi="Times New Roman" w:cs="Times New Roman"/>
          <w:color w:val="4472C4" w:themeColor="accent1"/>
          <w:sz w:val="24"/>
          <w:szCs w:val="24"/>
        </w:rPr>
        <w:t>Jihad</w:t>
      </w:r>
      <w:proofErr w:type="spellEnd"/>
      <w:r w:rsidRPr="000F188E">
        <w:rPr>
          <w:rFonts w:ascii="Times New Roman" w:hAnsi="Times New Roman" w:cs="Times New Roman"/>
          <w:color w:val="4472C4" w:themeColor="accent1"/>
          <w:sz w:val="24"/>
          <w:szCs w:val="24"/>
        </w:rPr>
        <w:t xml:space="preserve"> de </w:t>
      </w:r>
      <w:proofErr w:type="spellStart"/>
      <w:r w:rsidRPr="000F188E">
        <w:rPr>
          <w:rFonts w:ascii="Times New Roman" w:hAnsi="Times New Roman" w:cs="Times New Roman"/>
          <w:color w:val="4472C4" w:themeColor="accent1"/>
          <w:sz w:val="24"/>
          <w:szCs w:val="24"/>
        </w:rPr>
        <w:t>Muad’Dib</w:t>
      </w:r>
      <w:proofErr w:type="spellEnd"/>
      <w:r w:rsidRPr="000F188E">
        <w:rPr>
          <w:rFonts w:ascii="Times New Roman" w:hAnsi="Times New Roman" w:cs="Times New Roman"/>
          <w:color w:val="4472C4" w:themeColor="accent1"/>
          <w:sz w:val="24"/>
          <w:szCs w:val="24"/>
        </w:rPr>
        <w:t>, donde el problema central sea cómo sobrevive una religión doméstica a un mesianismo imperial victorioso.</w:t>
      </w:r>
    </w:p>
    <w:p w14:paraId="20BFA686" w14:textId="7B9D3928"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lastRenderedPageBreak/>
        <w:t xml:space="preserve">Puede albergar una novela de asfixia burocrática durante Hijos de </w:t>
      </w:r>
      <w:proofErr w:type="spellStart"/>
      <w:r w:rsidRPr="000F188E">
        <w:rPr>
          <w:rFonts w:ascii="Times New Roman" w:hAnsi="Times New Roman" w:cs="Times New Roman"/>
          <w:color w:val="4472C4" w:themeColor="accent1"/>
          <w:sz w:val="24"/>
          <w:szCs w:val="24"/>
        </w:rPr>
        <w:t>Dune</w:t>
      </w:r>
      <w:proofErr w:type="spellEnd"/>
      <w:r w:rsidRPr="000F188E">
        <w:rPr>
          <w:rFonts w:ascii="Times New Roman" w:hAnsi="Times New Roman" w:cs="Times New Roman"/>
          <w:color w:val="4472C4" w:themeColor="accent1"/>
          <w:sz w:val="24"/>
          <w:szCs w:val="24"/>
        </w:rPr>
        <w:t>, con el archivo convertido en monstruo administrativo.</w:t>
      </w:r>
    </w:p>
    <w:p w14:paraId="64E32979" w14:textId="59A6B4B5"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Puede albergar una novela filosófica y política bajo Leto II, donde la casa descubra su afinidad aterradora con la lógica de la contención total.</w:t>
      </w:r>
    </w:p>
    <w:p w14:paraId="1417A3B6" w14:textId="6B6F6349"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Puede albergar una novela </w:t>
      </w:r>
      <w:proofErr w:type="spellStart"/>
      <w:r w:rsidRPr="000F188E">
        <w:rPr>
          <w:rFonts w:ascii="Times New Roman" w:hAnsi="Times New Roman" w:cs="Times New Roman"/>
          <w:color w:val="4472C4" w:themeColor="accent1"/>
          <w:sz w:val="24"/>
          <w:szCs w:val="24"/>
        </w:rPr>
        <w:t>postletiana</w:t>
      </w:r>
      <w:proofErr w:type="spellEnd"/>
      <w:r w:rsidRPr="000F188E">
        <w:rPr>
          <w:rFonts w:ascii="Times New Roman" w:hAnsi="Times New Roman" w:cs="Times New Roman"/>
          <w:color w:val="4472C4" w:themeColor="accent1"/>
          <w:sz w:val="24"/>
          <w:szCs w:val="24"/>
        </w:rPr>
        <w:t xml:space="preserve"> de dispersión, secreto y archivo enterrado.</w:t>
      </w:r>
    </w:p>
    <w:p w14:paraId="408A719D" w14:textId="2B40D810"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Y puede albergar incluso una historia tardía, en tiempos de Honoradas </w:t>
      </w:r>
      <w:proofErr w:type="spellStart"/>
      <w:r w:rsidRPr="000F188E">
        <w:rPr>
          <w:rFonts w:ascii="Times New Roman" w:hAnsi="Times New Roman" w:cs="Times New Roman"/>
          <w:color w:val="4472C4" w:themeColor="accent1"/>
          <w:sz w:val="24"/>
          <w:szCs w:val="24"/>
        </w:rPr>
        <w:t>Matres</w:t>
      </w:r>
      <w:proofErr w:type="spellEnd"/>
      <w:r w:rsidRPr="000F188E">
        <w:rPr>
          <w:rFonts w:ascii="Times New Roman" w:hAnsi="Times New Roman" w:cs="Times New Roman"/>
          <w:color w:val="4472C4" w:themeColor="accent1"/>
          <w:sz w:val="24"/>
          <w:szCs w:val="24"/>
        </w:rPr>
        <w:t xml:space="preserve"> y Bene </w:t>
      </w:r>
      <w:proofErr w:type="spellStart"/>
      <w:r w:rsidRPr="000F188E">
        <w:rPr>
          <w:rFonts w:ascii="Times New Roman" w:hAnsi="Times New Roman" w:cs="Times New Roman"/>
          <w:color w:val="4472C4" w:themeColor="accent1"/>
          <w:sz w:val="24"/>
          <w:szCs w:val="24"/>
        </w:rPr>
        <w:t>Gesserit</w:t>
      </w:r>
      <w:proofErr w:type="spellEnd"/>
      <w:r w:rsidRPr="000F188E">
        <w:rPr>
          <w:rFonts w:ascii="Times New Roman" w:hAnsi="Times New Roman" w:cs="Times New Roman"/>
          <w:color w:val="4472C4" w:themeColor="accent1"/>
          <w:sz w:val="24"/>
          <w:szCs w:val="24"/>
        </w:rPr>
        <w:t xml:space="preserve"> reconfiguradas, donde Portil sea buscado como reliquia útil, santuario de memoria o planeta cuya aparente insignificancia oculta instrumentos de largo alcance.</w:t>
      </w:r>
    </w:p>
    <w:p w14:paraId="1A35608A" w14:textId="77777777"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Eso es, precisamente, lo que distingue una expansión decorativa de una expansión real: que el lector perciba no sólo un fondo convincente, sino la promesa de relatos todavía no contados.</w:t>
      </w:r>
    </w:p>
    <w:p w14:paraId="0CC55312" w14:textId="77777777" w:rsidR="000F188E" w:rsidRPr="000F188E" w:rsidRDefault="000F188E" w:rsidP="000F188E">
      <w:pPr>
        <w:jc w:val="both"/>
        <w:rPr>
          <w:rFonts w:ascii="Times New Roman" w:hAnsi="Times New Roman" w:cs="Times New Roman"/>
          <w:sz w:val="24"/>
          <w:szCs w:val="24"/>
        </w:rPr>
      </w:pPr>
    </w:p>
    <w:p w14:paraId="5B9F9CE2" w14:textId="71ADB10E" w:rsidR="000F188E" w:rsidRPr="000F188E" w:rsidRDefault="000F188E" w:rsidP="000F188E">
      <w:pPr>
        <w:jc w:val="both"/>
        <w:rPr>
          <w:rFonts w:ascii="Times New Roman" w:hAnsi="Times New Roman" w:cs="Times New Roman"/>
          <w:sz w:val="24"/>
          <w:szCs w:val="24"/>
        </w:rPr>
      </w:pPr>
      <w:r w:rsidRPr="000F188E">
        <w:rPr>
          <w:rFonts w:ascii="Times New Roman" w:hAnsi="Times New Roman" w:cs="Times New Roman"/>
          <w:sz w:val="24"/>
          <w:szCs w:val="24"/>
        </w:rPr>
        <w:t xml:space="preserve">XXII. Síntesis última: por qué Portil ya no es sólo una casa, sino una región viva de </w:t>
      </w:r>
      <w:proofErr w:type="spellStart"/>
      <w:r w:rsidRPr="000F188E">
        <w:rPr>
          <w:rFonts w:ascii="Times New Roman" w:hAnsi="Times New Roman" w:cs="Times New Roman"/>
          <w:sz w:val="24"/>
          <w:szCs w:val="24"/>
        </w:rPr>
        <w:t>Dune</w:t>
      </w:r>
      <w:proofErr w:type="spellEnd"/>
    </w:p>
    <w:p w14:paraId="14A8A809" w14:textId="2F6E5EB9"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Después de esta profundización, Portil deja de ser una “casa bien hecha” y pasa a ser una región civilizatoria completa dentro del universo de </w:t>
      </w:r>
      <w:proofErr w:type="spellStart"/>
      <w:r w:rsidRPr="000F188E">
        <w:rPr>
          <w:rFonts w:ascii="Times New Roman" w:hAnsi="Times New Roman" w:cs="Times New Roman"/>
          <w:color w:val="4472C4" w:themeColor="accent1"/>
          <w:sz w:val="24"/>
          <w:szCs w:val="24"/>
        </w:rPr>
        <w:t>Dune</w:t>
      </w:r>
      <w:proofErr w:type="spellEnd"/>
      <w:r w:rsidRPr="000F188E">
        <w:rPr>
          <w:rFonts w:ascii="Times New Roman" w:hAnsi="Times New Roman" w:cs="Times New Roman"/>
          <w:color w:val="4472C4" w:themeColor="accent1"/>
          <w:sz w:val="24"/>
          <w:szCs w:val="24"/>
        </w:rPr>
        <w:t xml:space="preserve">. Tiene ecología propia, problema político propio, historia larga, capas religiosas compatibles con la </w:t>
      </w:r>
      <w:proofErr w:type="spellStart"/>
      <w:r w:rsidRPr="000F188E">
        <w:rPr>
          <w:rFonts w:ascii="Times New Roman" w:hAnsi="Times New Roman" w:cs="Times New Roman"/>
          <w:color w:val="4472C4" w:themeColor="accent1"/>
          <w:sz w:val="24"/>
          <w:szCs w:val="24"/>
        </w:rPr>
        <w:t>Missionaria</w:t>
      </w:r>
      <w:proofErr w:type="spellEnd"/>
      <w:r w:rsidRPr="000F188E">
        <w:rPr>
          <w:rFonts w:ascii="Times New Roman" w:hAnsi="Times New Roman" w:cs="Times New Roman"/>
          <w:color w:val="4472C4" w:themeColor="accent1"/>
          <w:sz w:val="24"/>
          <w:szCs w:val="24"/>
        </w:rPr>
        <w:t xml:space="preserve"> </w:t>
      </w:r>
      <w:proofErr w:type="spellStart"/>
      <w:r w:rsidRPr="000F188E">
        <w:rPr>
          <w:rFonts w:ascii="Times New Roman" w:hAnsi="Times New Roman" w:cs="Times New Roman"/>
          <w:color w:val="4472C4" w:themeColor="accent1"/>
          <w:sz w:val="24"/>
          <w:szCs w:val="24"/>
        </w:rPr>
        <w:t>Protectiva</w:t>
      </w:r>
      <w:proofErr w:type="spellEnd"/>
      <w:r w:rsidRPr="000F188E">
        <w:rPr>
          <w:rFonts w:ascii="Times New Roman" w:hAnsi="Times New Roman" w:cs="Times New Roman"/>
          <w:color w:val="4472C4" w:themeColor="accent1"/>
          <w:sz w:val="24"/>
          <w:szCs w:val="24"/>
        </w:rPr>
        <w:t>, trayectoria diferenciada a través de las eras, estructura social interna, doctrinas militares adaptadas a su medio, relación específica con las grandes fuerzas del canon y un núcleo secreto que articula técnica, memoria y liturgia.</w:t>
      </w:r>
    </w:p>
    <w:p w14:paraId="306801F4" w14:textId="254327A1" w:rsidR="000F188E" w:rsidRPr="000F188E" w:rsidRDefault="000F188E" w:rsidP="000F188E">
      <w:pPr>
        <w:ind w:firstLine="708"/>
        <w:jc w:val="both"/>
        <w:rPr>
          <w:rFonts w:ascii="Times New Roman" w:hAnsi="Times New Roman" w:cs="Times New Roman"/>
          <w:color w:val="4472C4" w:themeColor="accent1"/>
          <w:sz w:val="24"/>
          <w:szCs w:val="24"/>
        </w:rPr>
      </w:pPr>
      <w:r w:rsidRPr="000F188E">
        <w:rPr>
          <w:rFonts w:ascii="Times New Roman" w:hAnsi="Times New Roman" w:cs="Times New Roman"/>
          <w:color w:val="4472C4" w:themeColor="accent1"/>
          <w:sz w:val="24"/>
          <w:szCs w:val="24"/>
        </w:rPr>
        <w:t xml:space="preserve">Sobre todo, participa de los grandes temas de Herbert sin repetirlos servilmente. En Portil, como en Arrakis, el agua es poder; pero no por ausencia radical, sino por complejidad administrada. En Portil, como en la Bene </w:t>
      </w:r>
      <w:proofErr w:type="spellStart"/>
      <w:r w:rsidRPr="000F188E">
        <w:rPr>
          <w:rFonts w:ascii="Times New Roman" w:hAnsi="Times New Roman" w:cs="Times New Roman"/>
          <w:color w:val="4472C4" w:themeColor="accent1"/>
          <w:sz w:val="24"/>
          <w:szCs w:val="24"/>
        </w:rPr>
        <w:t>Gesserit</w:t>
      </w:r>
      <w:proofErr w:type="spellEnd"/>
      <w:r w:rsidRPr="000F188E">
        <w:rPr>
          <w:rFonts w:ascii="Times New Roman" w:hAnsi="Times New Roman" w:cs="Times New Roman"/>
          <w:color w:val="4472C4" w:themeColor="accent1"/>
          <w:sz w:val="24"/>
          <w:szCs w:val="24"/>
        </w:rPr>
        <w:t xml:space="preserve">, la religión es herramienta; pero también herencia que acaba resistiéndose a sus diseñadores. En Portil, como bajo Leto II, la contención puede convertirse en cárcel. En Portil, como en la CHOAM y el </w:t>
      </w:r>
      <w:proofErr w:type="spellStart"/>
      <w:r w:rsidRPr="000F188E">
        <w:rPr>
          <w:rFonts w:ascii="Times New Roman" w:hAnsi="Times New Roman" w:cs="Times New Roman"/>
          <w:color w:val="4472C4" w:themeColor="accent1"/>
          <w:sz w:val="24"/>
          <w:szCs w:val="24"/>
        </w:rPr>
        <w:t>Landsraad</w:t>
      </w:r>
      <w:proofErr w:type="spellEnd"/>
      <w:r w:rsidRPr="000F188E">
        <w:rPr>
          <w:rFonts w:ascii="Times New Roman" w:hAnsi="Times New Roman" w:cs="Times New Roman"/>
          <w:color w:val="4472C4" w:themeColor="accent1"/>
          <w:sz w:val="24"/>
          <w:szCs w:val="24"/>
        </w:rPr>
        <w:t xml:space="preserve">, la forma es una modalidad de la dominación. Y en Portil, como en toda gran construcción </w:t>
      </w:r>
      <w:proofErr w:type="spellStart"/>
      <w:r w:rsidRPr="000F188E">
        <w:rPr>
          <w:rFonts w:ascii="Times New Roman" w:hAnsi="Times New Roman" w:cs="Times New Roman"/>
          <w:color w:val="4472C4" w:themeColor="accent1"/>
          <w:sz w:val="24"/>
          <w:szCs w:val="24"/>
        </w:rPr>
        <w:t>herbertiana</w:t>
      </w:r>
      <w:proofErr w:type="spellEnd"/>
      <w:r w:rsidRPr="000F188E">
        <w:rPr>
          <w:rFonts w:ascii="Times New Roman" w:hAnsi="Times New Roman" w:cs="Times New Roman"/>
          <w:color w:val="4472C4" w:themeColor="accent1"/>
          <w:sz w:val="24"/>
          <w:szCs w:val="24"/>
        </w:rPr>
        <w:t>, la memoria no es pasado muerto, sino materia viva de conflicto.</w:t>
      </w:r>
    </w:p>
    <w:sectPr w:rsidR="000F188E" w:rsidRPr="000F18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88E"/>
    <w:rsid w:val="000526D3"/>
    <w:rsid w:val="000C37BF"/>
    <w:rsid w:val="000F188E"/>
    <w:rsid w:val="004B34D1"/>
    <w:rsid w:val="00C70CFD"/>
    <w:rsid w:val="00ED2C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3FC98"/>
  <w15:chartTrackingRefBased/>
  <w15:docId w15:val="{9D020ABF-CAD3-4EEE-93C4-2A131FBA2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18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F18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F188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F188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F188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F18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18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18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18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188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F188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F188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F188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F188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F18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18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18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188E"/>
    <w:rPr>
      <w:rFonts w:eastAsiaTheme="majorEastAsia" w:cstheme="majorBidi"/>
      <w:color w:val="272727" w:themeColor="text1" w:themeTint="D8"/>
    </w:rPr>
  </w:style>
  <w:style w:type="paragraph" w:styleId="Ttulo">
    <w:name w:val="Title"/>
    <w:basedOn w:val="Normal"/>
    <w:next w:val="Normal"/>
    <w:link w:val="TtuloCar"/>
    <w:uiPriority w:val="10"/>
    <w:qFormat/>
    <w:rsid w:val="000F1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18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18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18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188E"/>
    <w:pPr>
      <w:spacing w:before="160"/>
      <w:jc w:val="center"/>
    </w:pPr>
    <w:rPr>
      <w:i/>
      <w:iCs/>
      <w:color w:val="404040" w:themeColor="text1" w:themeTint="BF"/>
    </w:rPr>
  </w:style>
  <w:style w:type="character" w:customStyle="1" w:styleId="CitaCar">
    <w:name w:val="Cita Car"/>
    <w:basedOn w:val="Fuentedeprrafopredeter"/>
    <w:link w:val="Cita"/>
    <w:uiPriority w:val="29"/>
    <w:rsid w:val="000F188E"/>
    <w:rPr>
      <w:i/>
      <w:iCs/>
      <w:color w:val="404040" w:themeColor="text1" w:themeTint="BF"/>
    </w:rPr>
  </w:style>
  <w:style w:type="paragraph" w:styleId="Prrafodelista">
    <w:name w:val="List Paragraph"/>
    <w:basedOn w:val="Normal"/>
    <w:uiPriority w:val="34"/>
    <w:qFormat/>
    <w:rsid w:val="000F188E"/>
    <w:pPr>
      <w:ind w:left="720"/>
      <w:contextualSpacing/>
    </w:pPr>
  </w:style>
  <w:style w:type="character" w:styleId="nfasisintenso">
    <w:name w:val="Intense Emphasis"/>
    <w:basedOn w:val="Fuentedeprrafopredeter"/>
    <w:uiPriority w:val="21"/>
    <w:qFormat/>
    <w:rsid w:val="000F188E"/>
    <w:rPr>
      <w:i/>
      <w:iCs/>
      <w:color w:val="2F5496" w:themeColor="accent1" w:themeShade="BF"/>
    </w:rPr>
  </w:style>
  <w:style w:type="paragraph" w:styleId="Citadestacada">
    <w:name w:val="Intense Quote"/>
    <w:basedOn w:val="Normal"/>
    <w:next w:val="Normal"/>
    <w:link w:val="CitadestacadaCar"/>
    <w:uiPriority w:val="30"/>
    <w:qFormat/>
    <w:rsid w:val="000F18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F188E"/>
    <w:rPr>
      <w:i/>
      <w:iCs/>
      <w:color w:val="2F5496" w:themeColor="accent1" w:themeShade="BF"/>
    </w:rPr>
  </w:style>
  <w:style w:type="character" w:styleId="Referenciaintensa">
    <w:name w:val="Intense Reference"/>
    <w:basedOn w:val="Fuentedeprrafopredeter"/>
    <w:uiPriority w:val="32"/>
    <w:qFormat/>
    <w:rsid w:val="000F18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7164</Words>
  <Characters>39403</Characters>
  <Application>Microsoft Office Word</Application>
  <DocSecurity>0</DocSecurity>
  <Lines>328</Lines>
  <Paragraphs>92</Paragraphs>
  <ScaleCrop>false</ScaleCrop>
  <Company/>
  <LinksUpToDate>false</LinksUpToDate>
  <CharactersWithSpaces>46475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 Racing</dc:creator>
  <cp:keywords/>
  <dc:description/>
  <cp:lastModifiedBy>Jor Racing</cp:lastModifiedBy>
  <cp:revision>1</cp:revision>
  <dcterms:created xsi:type="dcterms:W3CDTF">2026-04-11T19:57:00Z</dcterms:created>
  <dcterms:modified xsi:type="dcterms:W3CDTF">2026-04-11T20:05:00Z</dcterms:modified>
</cp:coreProperties>
</file>