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A644D" w14:textId="41BD01AC" w:rsidR="00524569" w:rsidRPr="000F7A9B" w:rsidRDefault="0041501A" w:rsidP="0041501A">
      <w:pPr>
        <w:pStyle w:val="Title"/>
        <w:rPr>
          <w:rFonts w:ascii="Calibri" w:hAnsi="Calibri" w:cs="Calibri"/>
          <w:lang w:val="en-US"/>
        </w:rPr>
      </w:pPr>
      <w:r w:rsidRPr="000F7A9B">
        <w:rPr>
          <w:rFonts w:ascii="Calibri" w:hAnsi="Calibri" w:cs="Calibri"/>
          <w:lang w:val="en-US"/>
        </w:rPr>
        <w:t>Report</w:t>
      </w:r>
    </w:p>
    <w:p w14:paraId="6C2E9207" w14:textId="57EA6B45" w:rsidR="0041501A" w:rsidRPr="000F7A9B" w:rsidRDefault="0041501A" w:rsidP="0041501A">
      <w:pPr>
        <w:pStyle w:val="Heading1"/>
        <w:rPr>
          <w:rFonts w:ascii="Calibri" w:hAnsi="Calibri" w:cs="Calibri"/>
          <w:lang w:val="en-US"/>
        </w:rPr>
      </w:pPr>
      <w:r w:rsidRPr="000F7A9B">
        <w:rPr>
          <w:rFonts w:ascii="Calibri" w:hAnsi="Calibri" w:cs="Calibri"/>
          <w:lang w:val="en-US"/>
        </w:rPr>
        <w:t>Introduction</w:t>
      </w:r>
      <w:r w:rsidR="00FF7304">
        <w:rPr>
          <w:rFonts w:ascii="Calibri" w:hAnsi="Calibri" w:cs="Calibri"/>
          <w:lang w:val="en-US"/>
        </w:rPr>
        <w:t xml:space="preserve"> (</w:t>
      </w:r>
      <w:r w:rsidR="006F73AE">
        <w:rPr>
          <w:rFonts w:ascii="Calibri" w:hAnsi="Calibri" w:cs="Calibri"/>
          <w:lang w:val="en-US"/>
        </w:rPr>
        <w:t>250</w:t>
      </w:r>
      <w:r w:rsidR="00FF7304">
        <w:rPr>
          <w:rFonts w:ascii="Calibri" w:hAnsi="Calibri" w:cs="Calibri"/>
          <w:lang w:val="en-US"/>
        </w:rPr>
        <w:t>)</w:t>
      </w:r>
    </w:p>
    <w:p w14:paraId="31D5FE86" w14:textId="377EEF4C" w:rsidR="00FF7304" w:rsidRPr="00FF7304" w:rsidRDefault="00CC2142" w:rsidP="00B9199E">
      <w:pPr>
        <w:rPr>
          <w:rFonts w:ascii="Calibri" w:hAnsi="Calibri" w:cs="Calibri"/>
          <w:lang w:val="en-US"/>
        </w:rPr>
      </w:pPr>
      <w:r>
        <w:rPr>
          <w:rFonts w:ascii="Calibri" w:hAnsi="Calibri" w:cs="Calibri"/>
          <w:lang w:val="en-US"/>
        </w:rPr>
        <w:t>Cyber</w:t>
      </w:r>
      <w:r w:rsidR="00FF7304">
        <w:rPr>
          <w:rFonts w:ascii="Calibri" w:hAnsi="Calibri" w:cs="Calibri"/>
          <w:lang w:val="en-US"/>
        </w:rPr>
        <w:t xml:space="preserve"> threats are increasing </w:t>
      </w:r>
      <w:r>
        <w:rPr>
          <w:rFonts w:ascii="Calibri" w:hAnsi="Calibri" w:cs="Calibri"/>
          <w:lang w:val="en-US"/>
        </w:rPr>
        <w:t>daily</w:t>
      </w:r>
      <w:r w:rsidR="00FF7304">
        <w:rPr>
          <w:rFonts w:ascii="Calibri" w:hAnsi="Calibri" w:cs="Calibri"/>
          <w:lang w:val="en-US"/>
        </w:rPr>
        <w:t xml:space="preserve">, putting </w:t>
      </w:r>
      <w:proofErr w:type="spellStart"/>
      <w:r w:rsidR="00FF7304">
        <w:rPr>
          <w:rFonts w:ascii="Calibri" w:hAnsi="Calibri" w:cs="Calibri"/>
          <w:lang w:val="en-US"/>
        </w:rPr>
        <w:t>organisations</w:t>
      </w:r>
      <w:proofErr w:type="spellEnd"/>
      <w:r w:rsidR="00FF7304">
        <w:rPr>
          <w:rFonts w:ascii="Calibri" w:hAnsi="Calibri" w:cs="Calibri"/>
          <w:lang w:val="en-US"/>
        </w:rPr>
        <w:t xml:space="preserve"> and their employees at greater risk than ever. </w:t>
      </w:r>
      <w:r>
        <w:rPr>
          <w:rFonts w:ascii="Calibri" w:hAnsi="Calibri" w:cs="Calibri"/>
          <w:lang w:val="en-US"/>
        </w:rPr>
        <w:t>H</w:t>
      </w:r>
      <w:r w:rsidR="00CF3306">
        <w:rPr>
          <w:rFonts w:ascii="Calibri" w:hAnsi="Calibri" w:cs="Calibri"/>
          <w:lang w:val="en-US"/>
        </w:rPr>
        <w:t xml:space="preserve">ealthcare </w:t>
      </w:r>
      <w:proofErr w:type="spellStart"/>
      <w:r w:rsidR="00CF3306">
        <w:rPr>
          <w:rFonts w:ascii="Calibri" w:hAnsi="Calibri" w:cs="Calibri"/>
          <w:lang w:val="en-US"/>
        </w:rPr>
        <w:t>organisations</w:t>
      </w:r>
      <w:proofErr w:type="spellEnd"/>
      <w:r w:rsidR="00CF3306">
        <w:rPr>
          <w:rFonts w:ascii="Calibri" w:hAnsi="Calibri" w:cs="Calibri"/>
          <w:lang w:val="en-US"/>
        </w:rPr>
        <w:t xml:space="preserve"> are becoming high-value targets, with the NHS particularly exposed due to its size, complexity and reliance on digital systems. </w:t>
      </w:r>
      <w:r>
        <w:rPr>
          <w:rFonts w:ascii="Calibri" w:hAnsi="Calibri" w:cs="Calibri"/>
          <w:lang w:val="en-US"/>
        </w:rPr>
        <w:t>Disruptions c</w:t>
      </w:r>
      <w:r w:rsidR="000E669C">
        <w:rPr>
          <w:rFonts w:ascii="Calibri" w:hAnsi="Calibri" w:cs="Calibri"/>
          <w:lang w:val="en-US"/>
        </w:rPr>
        <w:t>aused by these attacks can</w:t>
      </w:r>
      <w:r>
        <w:rPr>
          <w:rFonts w:ascii="Calibri" w:hAnsi="Calibri" w:cs="Calibri"/>
          <w:lang w:val="en-US"/>
        </w:rPr>
        <w:t xml:space="preserve"> have</w:t>
      </w:r>
      <w:r w:rsidR="0096668C">
        <w:rPr>
          <w:rFonts w:ascii="Calibri" w:hAnsi="Calibri" w:cs="Calibri"/>
          <w:lang w:val="en-US"/>
        </w:rPr>
        <w:t xml:space="preserve"> nationwide consequences. </w:t>
      </w:r>
      <w:r>
        <w:rPr>
          <w:rFonts w:ascii="Calibri" w:hAnsi="Calibri" w:cs="Calibri"/>
          <w:lang w:val="en-US"/>
        </w:rPr>
        <w:t xml:space="preserve">Although outdated technology contributes to </w:t>
      </w:r>
      <w:r w:rsidR="00E1269F">
        <w:rPr>
          <w:rFonts w:ascii="Calibri" w:hAnsi="Calibri" w:cs="Calibri"/>
          <w:lang w:val="en-US"/>
        </w:rPr>
        <w:t>vulnerabilities</w:t>
      </w:r>
      <w:r>
        <w:rPr>
          <w:rFonts w:ascii="Calibri" w:hAnsi="Calibri" w:cs="Calibri"/>
          <w:lang w:val="en-US"/>
        </w:rPr>
        <w:t xml:space="preserve">, </w:t>
      </w:r>
      <w:r w:rsidR="00EA4EFD">
        <w:rPr>
          <w:rFonts w:ascii="Calibri" w:hAnsi="Calibri" w:cs="Calibri"/>
          <w:lang w:val="en-US"/>
        </w:rPr>
        <w:t>many incidents stem from the</w:t>
      </w:r>
      <w:r>
        <w:rPr>
          <w:rFonts w:ascii="Calibri" w:hAnsi="Calibri" w:cs="Calibri"/>
          <w:lang w:val="en-US"/>
        </w:rPr>
        <w:t xml:space="preserve"> non-technical failures</w:t>
      </w:r>
      <w:r w:rsidR="0096668C">
        <w:rPr>
          <w:rFonts w:ascii="Calibri" w:hAnsi="Calibri" w:cs="Calibri"/>
          <w:lang w:val="en-US"/>
        </w:rPr>
        <w:t xml:space="preserve">. </w:t>
      </w:r>
      <w:r>
        <w:rPr>
          <w:rFonts w:ascii="Calibri" w:hAnsi="Calibri" w:cs="Calibri"/>
          <w:lang w:val="en-US"/>
        </w:rPr>
        <w:t xml:space="preserve">Attackers </w:t>
      </w:r>
      <w:r w:rsidR="0071034B">
        <w:rPr>
          <w:rFonts w:ascii="Calibri" w:hAnsi="Calibri" w:cs="Calibri"/>
          <w:lang w:val="en-US"/>
        </w:rPr>
        <w:t xml:space="preserve">often </w:t>
      </w:r>
      <w:r w:rsidR="000E669C">
        <w:rPr>
          <w:rFonts w:ascii="Calibri" w:hAnsi="Calibri" w:cs="Calibri"/>
          <w:lang w:val="en-US"/>
        </w:rPr>
        <w:t>exploit</w:t>
      </w:r>
      <w:r>
        <w:rPr>
          <w:rFonts w:ascii="Calibri" w:hAnsi="Calibri" w:cs="Calibri"/>
          <w:lang w:val="en-US"/>
        </w:rPr>
        <w:t xml:space="preserve"> weak</w:t>
      </w:r>
      <w:r w:rsidR="0071034B">
        <w:rPr>
          <w:rFonts w:ascii="Calibri" w:hAnsi="Calibri" w:cs="Calibri"/>
          <w:lang w:val="en-US"/>
        </w:rPr>
        <w:t>nesses in Information Security Management (IS</w:t>
      </w:r>
      <w:r>
        <w:rPr>
          <w:rFonts w:ascii="Calibri" w:hAnsi="Calibri" w:cs="Calibri"/>
          <w:lang w:val="en-US"/>
        </w:rPr>
        <w:t>M</w:t>
      </w:r>
      <w:r w:rsidR="0071034B">
        <w:rPr>
          <w:rFonts w:ascii="Calibri" w:hAnsi="Calibri" w:cs="Calibri"/>
          <w:lang w:val="en-US"/>
        </w:rPr>
        <w:t>)</w:t>
      </w:r>
      <w:r>
        <w:rPr>
          <w:rFonts w:ascii="Calibri" w:hAnsi="Calibri" w:cs="Calibri"/>
          <w:lang w:val="en-US"/>
        </w:rPr>
        <w:t xml:space="preserve"> practices, </w:t>
      </w:r>
      <w:r w:rsidR="0071034B">
        <w:rPr>
          <w:rFonts w:ascii="Calibri" w:hAnsi="Calibri" w:cs="Calibri"/>
          <w:lang w:val="en-US"/>
        </w:rPr>
        <w:t xml:space="preserve">such as poor </w:t>
      </w:r>
      <w:r>
        <w:rPr>
          <w:rFonts w:ascii="Calibri" w:hAnsi="Calibri" w:cs="Calibri"/>
          <w:lang w:val="en-US"/>
        </w:rPr>
        <w:t xml:space="preserve">governance, </w:t>
      </w:r>
      <w:r w:rsidR="0071034B">
        <w:rPr>
          <w:rFonts w:ascii="Calibri" w:hAnsi="Calibri" w:cs="Calibri"/>
          <w:lang w:val="en-US"/>
        </w:rPr>
        <w:t xml:space="preserve">insufficient </w:t>
      </w:r>
      <w:r>
        <w:rPr>
          <w:rFonts w:ascii="Calibri" w:hAnsi="Calibri" w:cs="Calibri"/>
          <w:lang w:val="en-US"/>
        </w:rPr>
        <w:t xml:space="preserve">training, and </w:t>
      </w:r>
      <w:r w:rsidR="0071034B">
        <w:rPr>
          <w:rFonts w:ascii="Calibri" w:hAnsi="Calibri" w:cs="Calibri"/>
          <w:lang w:val="en-US"/>
        </w:rPr>
        <w:t xml:space="preserve">ineffective </w:t>
      </w:r>
      <w:r>
        <w:rPr>
          <w:rFonts w:ascii="Calibri" w:hAnsi="Calibri" w:cs="Calibri"/>
          <w:lang w:val="en-US"/>
        </w:rPr>
        <w:t>policies</w:t>
      </w:r>
      <w:r w:rsidR="0071034B">
        <w:rPr>
          <w:rFonts w:ascii="Calibri" w:hAnsi="Calibri" w:cs="Calibri"/>
          <w:lang w:val="en-US"/>
        </w:rPr>
        <w:t xml:space="preserve">. When these </w:t>
      </w:r>
      <w:r w:rsidR="00F72ADF">
        <w:rPr>
          <w:rFonts w:ascii="Calibri" w:hAnsi="Calibri" w:cs="Calibri"/>
          <w:lang w:val="en-US"/>
        </w:rPr>
        <w:t>areas</w:t>
      </w:r>
      <w:r w:rsidR="0071034B">
        <w:rPr>
          <w:rFonts w:ascii="Calibri" w:hAnsi="Calibri" w:cs="Calibri"/>
          <w:lang w:val="en-US"/>
        </w:rPr>
        <w:t xml:space="preserve"> are</w:t>
      </w:r>
      <w:r>
        <w:rPr>
          <w:rFonts w:ascii="Calibri" w:hAnsi="Calibri" w:cs="Calibri"/>
          <w:lang w:val="en-US"/>
        </w:rPr>
        <w:t xml:space="preserve"> </w:t>
      </w:r>
      <w:r w:rsidR="00127145">
        <w:rPr>
          <w:rFonts w:ascii="Calibri" w:hAnsi="Calibri" w:cs="Calibri"/>
          <w:lang w:val="en-US"/>
        </w:rPr>
        <w:t>weak</w:t>
      </w:r>
      <w:r w:rsidR="0071034B">
        <w:rPr>
          <w:rFonts w:ascii="Calibri" w:hAnsi="Calibri" w:cs="Calibri"/>
          <w:lang w:val="en-US"/>
        </w:rPr>
        <w:t xml:space="preserve">, the resilience of </w:t>
      </w:r>
      <w:r>
        <w:rPr>
          <w:rFonts w:ascii="Calibri" w:hAnsi="Calibri" w:cs="Calibri"/>
          <w:lang w:val="en-US"/>
        </w:rPr>
        <w:t>IT systems and infrastructure</w:t>
      </w:r>
      <w:r w:rsidR="0071034B">
        <w:rPr>
          <w:rFonts w:ascii="Calibri" w:hAnsi="Calibri" w:cs="Calibri"/>
          <w:lang w:val="en-US"/>
        </w:rPr>
        <w:t xml:space="preserve"> is significantly reduced.</w:t>
      </w:r>
    </w:p>
    <w:p w14:paraId="3917FA7A" w14:textId="1A6B6112" w:rsidR="006F73AE" w:rsidRPr="006F73AE" w:rsidRDefault="006F73AE" w:rsidP="00B9199E">
      <w:pPr>
        <w:rPr>
          <w:rFonts w:ascii="Calibri" w:hAnsi="Calibri" w:cs="Calibri"/>
          <w:lang w:val="en-US"/>
        </w:rPr>
      </w:pPr>
      <w:r>
        <w:rPr>
          <w:rFonts w:ascii="Calibri" w:hAnsi="Calibri" w:cs="Calibri"/>
          <w:lang w:val="en-US"/>
        </w:rPr>
        <w:t xml:space="preserve">The </w:t>
      </w:r>
      <w:r w:rsidR="007F6CD4">
        <w:rPr>
          <w:rFonts w:ascii="Calibri" w:hAnsi="Calibri" w:cs="Calibri"/>
          <w:lang w:val="en-US"/>
        </w:rPr>
        <w:t xml:space="preserve">NHS </w:t>
      </w:r>
      <w:r w:rsidR="00EA6CAE">
        <w:rPr>
          <w:rFonts w:ascii="Calibri" w:hAnsi="Calibri" w:cs="Calibri"/>
          <w:lang w:val="en-US"/>
        </w:rPr>
        <w:t>requires</w:t>
      </w:r>
      <w:r w:rsidR="007F6CD4">
        <w:rPr>
          <w:rFonts w:ascii="Calibri" w:hAnsi="Calibri" w:cs="Calibri"/>
          <w:lang w:val="en-US"/>
        </w:rPr>
        <w:t xml:space="preserve"> a clearer understanding of </w:t>
      </w:r>
      <w:r w:rsidR="00EA6CAE">
        <w:rPr>
          <w:rFonts w:ascii="Calibri" w:hAnsi="Calibri" w:cs="Calibri"/>
          <w:lang w:val="en-US"/>
        </w:rPr>
        <w:t>these</w:t>
      </w:r>
      <w:r w:rsidR="007F6CD4">
        <w:rPr>
          <w:rFonts w:ascii="Calibri" w:hAnsi="Calibri" w:cs="Calibri"/>
          <w:lang w:val="en-US"/>
        </w:rPr>
        <w:t xml:space="preserve"> non-technical causes so staff can </w:t>
      </w:r>
      <w:r w:rsidR="00EA6CAE">
        <w:rPr>
          <w:rFonts w:ascii="Calibri" w:hAnsi="Calibri" w:cs="Calibri"/>
          <w:lang w:val="en-US"/>
        </w:rPr>
        <w:t>recognize risks</w:t>
      </w:r>
      <w:r w:rsidR="007F6CD4">
        <w:rPr>
          <w:rFonts w:ascii="Calibri" w:hAnsi="Calibri" w:cs="Calibri"/>
          <w:lang w:val="en-US"/>
        </w:rPr>
        <w:t xml:space="preserve"> and reduce the </w:t>
      </w:r>
      <w:r w:rsidR="00EA6CAE">
        <w:rPr>
          <w:rFonts w:ascii="Calibri" w:hAnsi="Calibri" w:cs="Calibri"/>
          <w:lang w:val="en-US"/>
        </w:rPr>
        <w:t>likelihood</w:t>
      </w:r>
      <w:r w:rsidR="007F6CD4">
        <w:rPr>
          <w:rFonts w:ascii="Calibri" w:hAnsi="Calibri" w:cs="Calibri"/>
          <w:lang w:val="en-US"/>
        </w:rPr>
        <w:t xml:space="preserve"> of </w:t>
      </w:r>
      <w:r w:rsidR="00EA6CAE">
        <w:rPr>
          <w:rFonts w:ascii="Calibri" w:hAnsi="Calibri" w:cs="Calibri"/>
          <w:lang w:val="en-US"/>
        </w:rPr>
        <w:t>successful attacks</w:t>
      </w:r>
      <w:r w:rsidR="007F6CD4">
        <w:rPr>
          <w:rFonts w:ascii="Calibri" w:hAnsi="Calibri" w:cs="Calibri"/>
          <w:lang w:val="en-US"/>
        </w:rPr>
        <w:t>.</w:t>
      </w:r>
      <w:r w:rsidR="00CF3306">
        <w:rPr>
          <w:rFonts w:ascii="Calibri" w:hAnsi="Calibri" w:cs="Calibri"/>
          <w:lang w:val="en-US"/>
        </w:rPr>
        <w:t xml:space="preserve"> </w:t>
      </w:r>
      <w:r w:rsidR="00CC2142">
        <w:rPr>
          <w:rFonts w:ascii="Calibri" w:hAnsi="Calibri" w:cs="Calibri"/>
          <w:lang w:val="en-US"/>
        </w:rPr>
        <w:t>Th</w:t>
      </w:r>
      <w:r w:rsidR="007F6CD4">
        <w:rPr>
          <w:rFonts w:ascii="Calibri" w:hAnsi="Calibri" w:cs="Calibri"/>
          <w:lang w:val="en-US"/>
        </w:rPr>
        <w:t>e purpose of this report is to address the non-</w:t>
      </w:r>
      <w:r w:rsidR="00126E2F">
        <w:rPr>
          <w:rFonts w:ascii="Calibri" w:hAnsi="Calibri" w:cs="Calibri"/>
          <w:lang w:val="en-US"/>
        </w:rPr>
        <w:t>technical</w:t>
      </w:r>
      <w:r w:rsidR="007F6CD4">
        <w:rPr>
          <w:rFonts w:ascii="Calibri" w:hAnsi="Calibri" w:cs="Calibri"/>
          <w:lang w:val="en-US"/>
        </w:rPr>
        <w:t xml:space="preserve"> issues that </w:t>
      </w:r>
      <w:r w:rsidR="00126E2F">
        <w:rPr>
          <w:rFonts w:ascii="Calibri" w:hAnsi="Calibri" w:cs="Calibri"/>
          <w:lang w:val="en-US"/>
        </w:rPr>
        <w:t xml:space="preserve">represent the main </w:t>
      </w:r>
      <w:r w:rsidR="007F6CD4">
        <w:rPr>
          <w:rFonts w:ascii="Calibri" w:hAnsi="Calibri" w:cs="Calibri"/>
          <w:lang w:val="en-US"/>
        </w:rPr>
        <w:t xml:space="preserve">potential causes of </w:t>
      </w:r>
      <w:r w:rsidR="00126E2F">
        <w:rPr>
          <w:rFonts w:ascii="Calibri" w:hAnsi="Calibri" w:cs="Calibri"/>
          <w:lang w:val="en-US"/>
        </w:rPr>
        <w:t>cyber-attacks</w:t>
      </w:r>
      <w:r w:rsidR="007F6CD4">
        <w:rPr>
          <w:rFonts w:ascii="Calibri" w:hAnsi="Calibri" w:cs="Calibri"/>
          <w:lang w:val="en-US"/>
        </w:rPr>
        <w:t xml:space="preserve"> </w:t>
      </w:r>
      <w:r w:rsidR="00126E2F">
        <w:rPr>
          <w:rFonts w:ascii="Calibri" w:hAnsi="Calibri" w:cs="Calibri"/>
          <w:lang w:val="en-US"/>
        </w:rPr>
        <w:t>with</w:t>
      </w:r>
      <w:r w:rsidR="007F6CD4">
        <w:rPr>
          <w:rFonts w:ascii="Calibri" w:hAnsi="Calibri" w:cs="Calibri"/>
          <w:lang w:val="en-US"/>
        </w:rPr>
        <w:t xml:space="preserve">in the NHS. It analyses recent incidents, provides an asset inventory with a risk assessment, outlines a security policy, </w:t>
      </w:r>
      <w:r w:rsidR="00425CAA">
        <w:rPr>
          <w:rFonts w:ascii="Calibri" w:hAnsi="Calibri" w:cs="Calibri"/>
          <w:lang w:val="en-US"/>
        </w:rPr>
        <w:t>presents</w:t>
      </w:r>
      <w:r w:rsidR="007F6CD4">
        <w:rPr>
          <w:rFonts w:ascii="Calibri" w:hAnsi="Calibri" w:cs="Calibri"/>
          <w:lang w:val="en-US"/>
        </w:rPr>
        <w:t xml:space="preserve"> a staff training and awareness plan, and considers relevant UK/EU laws and regulations.</w:t>
      </w:r>
    </w:p>
    <w:p w14:paraId="5D00784D" w14:textId="10FA7981" w:rsidR="0041501A" w:rsidRPr="000F7A9B" w:rsidRDefault="0041501A" w:rsidP="00F81EBF">
      <w:pPr>
        <w:pStyle w:val="Heading1"/>
        <w:tabs>
          <w:tab w:val="left" w:pos="4550"/>
        </w:tabs>
        <w:rPr>
          <w:rFonts w:ascii="Calibri" w:hAnsi="Calibri" w:cs="Calibri"/>
          <w:lang w:val="en-US"/>
        </w:rPr>
      </w:pPr>
      <w:r w:rsidRPr="000F7A9B">
        <w:rPr>
          <w:rFonts w:ascii="Calibri" w:hAnsi="Calibri" w:cs="Calibri"/>
          <w:lang w:val="en-US"/>
        </w:rPr>
        <w:t>Analysis of recent incidents</w:t>
      </w:r>
      <w:r w:rsidR="00FF7304">
        <w:rPr>
          <w:rFonts w:ascii="Calibri" w:hAnsi="Calibri" w:cs="Calibri"/>
          <w:lang w:val="en-US"/>
        </w:rPr>
        <w:t xml:space="preserve"> (</w:t>
      </w:r>
      <w:r w:rsidR="006F73AE">
        <w:rPr>
          <w:rFonts w:ascii="Calibri" w:hAnsi="Calibri" w:cs="Calibri"/>
          <w:lang w:val="en-US"/>
        </w:rPr>
        <w:t>7</w:t>
      </w:r>
      <w:r w:rsidR="00FF7304">
        <w:rPr>
          <w:rFonts w:ascii="Calibri" w:hAnsi="Calibri" w:cs="Calibri"/>
          <w:lang w:val="en-US"/>
        </w:rPr>
        <w:t>00)</w:t>
      </w:r>
    </w:p>
    <w:p w14:paraId="7FFCC42C" w14:textId="7AAD0B9F" w:rsidR="00F81EBF" w:rsidRDefault="00F81EBF" w:rsidP="00F81EBF">
      <w:pPr>
        <w:rPr>
          <w:rFonts w:ascii="Calibri" w:hAnsi="Calibri" w:cs="Calibri"/>
          <w:u w:val="single"/>
          <w:lang w:val="en-US"/>
        </w:rPr>
      </w:pPr>
      <w:r w:rsidRPr="000F7A9B">
        <w:rPr>
          <w:rFonts w:ascii="Calibri" w:hAnsi="Calibri" w:cs="Calibri"/>
          <w:u w:val="single"/>
          <w:lang w:val="en-US"/>
        </w:rPr>
        <w:t>Incident Outline</w:t>
      </w:r>
    </w:p>
    <w:p w14:paraId="0DF697A6" w14:textId="34307051" w:rsidR="0026522E" w:rsidRPr="0026522E" w:rsidRDefault="003A1708" w:rsidP="00F81EBF">
      <w:pPr>
        <w:rPr>
          <w:rFonts w:ascii="Calibri" w:hAnsi="Calibri" w:cs="Calibri"/>
          <w:lang w:val="en-US"/>
        </w:rPr>
      </w:pPr>
      <w:r>
        <w:rPr>
          <w:rFonts w:ascii="Calibri" w:hAnsi="Calibri" w:cs="Calibri"/>
          <w:lang w:val="en-US"/>
        </w:rPr>
        <w:t>On</w:t>
      </w:r>
      <w:r w:rsidR="0026522E">
        <w:rPr>
          <w:rFonts w:ascii="Calibri" w:hAnsi="Calibri" w:cs="Calibri"/>
          <w:lang w:val="en-US"/>
        </w:rPr>
        <w:t xml:space="preserve"> 3</w:t>
      </w:r>
      <w:r w:rsidR="0026522E" w:rsidRPr="0026522E">
        <w:rPr>
          <w:rFonts w:ascii="Calibri" w:hAnsi="Calibri" w:cs="Calibri"/>
          <w:vertAlign w:val="superscript"/>
          <w:lang w:val="en-US"/>
        </w:rPr>
        <w:t>rd</w:t>
      </w:r>
      <w:r w:rsidR="0026522E">
        <w:rPr>
          <w:rFonts w:ascii="Calibri" w:hAnsi="Calibri" w:cs="Calibri"/>
          <w:lang w:val="en-US"/>
        </w:rPr>
        <w:t xml:space="preserve"> June 202</w:t>
      </w:r>
      <w:r>
        <w:rPr>
          <w:rFonts w:ascii="Calibri" w:hAnsi="Calibri" w:cs="Calibri"/>
          <w:lang w:val="en-US"/>
        </w:rPr>
        <w:t xml:space="preserve">4, Synnovis (a pathology service to the NHS) was hit with a ransomware attack. The attack </w:t>
      </w:r>
      <w:r w:rsidR="0026522E">
        <w:rPr>
          <w:rFonts w:ascii="Calibri" w:hAnsi="Calibri" w:cs="Calibri"/>
          <w:lang w:val="en-US"/>
        </w:rPr>
        <w:t xml:space="preserve">disrupted </w:t>
      </w:r>
      <w:r>
        <w:rPr>
          <w:rFonts w:ascii="Calibri" w:hAnsi="Calibri" w:cs="Calibri"/>
          <w:lang w:val="en-US"/>
        </w:rPr>
        <w:t xml:space="preserve">synnovis’ capacity to process tests, resulting to manual paper procedures. This disruption has a causes more than 11,000 appointments in South East London to be postponed or cancelled. The attack was believed to be caused by the </w:t>
      </w:r>
      <w:proofErr w:type="spellStart"/>
      <w:r>
        <w:rPr>
          <w:rFonts w:ascii="Calibri" w:hAnsi="Calibri" w:cs="Calibri"/>
          <w:lang w:val="en-US"/>
        </w:rPr>
        <w:t>Qilin</w:t>
      </w:r>
      <w:proofErr w:type="spellEnd"/>
      <w:r>
        <w:rPr>
          <w:rFonts w:ascii="Calibri" w:hAnsi="Calibri" w:cs="Calibri"/>
          <w:lang w:val="en-US"/>
        </w:rPr>
        <w:t xml:space="preserve"> ransomware gang, and in the following weeks, they published the stolen Synnovis data. Approximately 400 GB of data was stolen, which included personal information. In response to this attack, the Nation Cyber Security Centre (NCSC) stepped in to help contain the incident and stop further publication or misuse of leaked data. The services were fully restored by December 2024. </w:t>
      </w:r>
    </w:p>
    <w:p w14:paraId="3590CEAF" w14:textId="055BFFCD" w:rsidR="00F81EBF" w:rsidRDefault="00F81EBF" w:rsidP="00F81EBF">
      <w:pPr>
        <w:rPr>
          <w:rFonts w:ascii="Calibri" w:hAnsi="Calibri" w:cs="Calibri"/>
          <w:u w:val="single"/>
          <w:lang w:val="en-US"/>
        </w:rPr>
      </w:pPr>
      <w:r w:rsidRPr="000F7A9B">
        <w:rPr>
          <w:rFonts w:ascii="Calibri" w:hAnsi="Calibri" w:cs="Calibri"/>
          <w:u w:val="single"/>
          <w:lang w:val="en-US"/>
        </w:rPr>
        <w:t>Similar Incidents</w:t>
      </w:r>
    </w:p>
    <w:p w14:paraId="0B044BC2" w14:textId="77777777" w:rsidR="008C08D2" w:rsidRDefault="00BA1F7D" w:rsidP="00F81EBF">
      <w:pPr>
        <w:rPr>
          <w:rFonts w:ascii="Calibri" w:hAnsi="Calibri" w:cs="Calibri"/>
        </w:rPr>
      </w:pPr>
      <w:r w:rsidRPr="00BA1F7D">
        <w:rPr>
          <w:rFonts w:ascii="Calibri" w:hAnsi="Calibri" w:cs="Calibri"/>
        </w:rPr>
        <w:t xml:space="preserve">On 12th May 2017, a </w:t>
      </w:r>
      <w:r>
        <w:rPr>
          <w:rFonts w:ascii="Calibri" w:hAnsi="Calibri" w:cs="Calibri"/>
        </w:rPr>
        <w:t xml:space="preserve">worldwide ransomware </w:t>
      </w:r>
      <w:r w:rsidRPr="00BA1F7D">
        <w:rPr>
          <w:rFonts w:ascii="Calibri" w:hAnsi="Calibri" w:cs="Calibri"/>
        </w:rPr>
        <w:t>cy</w:t>
      </w:r>
      <w:r>
        <w:rPr>
          <w:rFonts w:ascii="Calibri" w:hAnsi="Calibri" w:cs="Calibri"/>
        </w:rPr>
        <w:t xml:space="preserve">ber-attack which exploited the </w:t>
      </w:r>
      <w:proofErr w:type="spellStart"/>
      <w:r>
        <w:rPr>
          <w:rFonts w:ascii="Calibri" w:hAnsi="Calibri" w:cs="Calibri"/>
        </w:rPr>
        <w:t>EternalBlue</w:t>
      </w:r>
      <w:proofErr w:type="spellEnd"/>
      <w:r>
        <w:rPr>
          <w:rFonts w:ascii="Calibri" w:hAnsi="Calibri" w:cs="Calibri"/>
        </w:rPr>
        <w:t xml:space="preserve"> vulnerability in outdated Windows systems, infected 200,000 PCs across 156 countries.  A security patch was released by Microsoft</w:t>
      </w:r>
      <w:r w:rsidR="008C08D2">
        <w:rPr>
          <w:rFonts w:ascii="Calibri" w:hAnsi="Calibri" w:cs="Calibri"/>
        </w:rPr>
        <w:t xml:space="preserve"> year prior to this attack, however many NHS systems remained unpatched</w:t>
      </w:r>
      <w:r>
        <w:rPr>
          <w:rFonts w:ascii="Calibri" w:hAnsi="Calibri" w:cs="Calibri"/>
        </w:rPr>
        <w:t xml:space="preserve">. </w:t>
      </w:r>
    </w:p>
    <w:p w14:paraId="6231C9A4" w14:textId="47BD2C51" w:rsidR="00BA1F7D" w:rsidRDefault="008C08D2" w:rsidP="00F81EBF">
      <w:pPr>
        <w:rPr>
          <w:rFonts w:ascii="Calibri" w:hAnsi="Calibri" w:cs="Calibri"/>
        </w:rPr>
      </w:pPr>
      <w:r>
        <w:rPr>
          <w:rFonts w:ascii="Calibri" w:hAnsi="Calibri" w:cs="Calibri"/>
        </w:rPr>
        <w:t>Within the NHS, the attack disrupted the</w:t>
      </w:r>
      <w:r w:rsidR="00BA1F7D">
        <w:rPr>
          <w:rFonts w:ascii="Calibri" w:hAnsi="Calibri" w:cs="Calibri"/>
        </w:rPr>
        <w:t xml:space="preserve"> ambulance service, </w:t>
      </w:r>
      <w:r>
        <w:rPr>
          <w:rFonts w:ascii="Calibri" w:hAnsi="Calibri" w:cs="Calibri"/>
        </w:rPr>
        <w:t>with</w:t>
      </w:r>
      <w:r w:rsidR="00BA1F7D">
        <w:rPr>
          <w:rFonts w:ascii="Calibri" w:hAnsi="Calibri" w:cs="Calibri"/>
        </w:rPr>
        <w:t xml:space="preserve"> ambulance handover screen</w:t>
      </w:r>
      <w:r>
        <w:rPr>
          <w:rFonts w:ascii="Calibri" w:hAnsi="Calibri" w:cs="Calibri"/>
        </w:rPr>
        <w:t xml:space="preserve">s disabled and the patient transport booking portal inaccessible. Hospital </w:t>
      </w:r>
      <w:r w:rsidR="00BA1F7D">
        <w:rPr>
          <w:rFonts w:ascii="Calibri" w:hAnsi="Calibri" w:cs="Calibri"/>
        </w:rPr>
        <w:t>tertiary centres</w:t>
      </w:r>
      <w:r>
        <w:rPr>
          <w:rFonts w:ascii="Calibri" w:hAnsi="Calibri" w:cs="Calibri"/>
        </w:rPr>
        <w:t xml:space="preserve"> were also affected;</w:t>
      </w:r>
      <w:r w:rsidR="00BA1F7D">
        <w:rPr>
          <w:rFonts w:ascii="Calibri" w:hAnsi="Calibri" w:cs="Calibri"/>
        </w:rPr>
        <w:t xml:space="preserve"> no </w:t>
      </w:r>
      <w:r>
        <w:rPr>
          <w:rFonts w:ascii="Calibri" w:hAnsi="Calibri" w:cs="Calibri"/>
        </w:rPr>
        <w:t>access</w:t>
      </w:r>
      <w:r w:rsidR="00BA1F7D">
        <w:rPr>
          <w:rFonts w:ascii="Calibri" w:hAnsi="Calibri" w:cs="Calibri"/>
        </w:rPr>
        <w:t xml:space="preserve"> to</w:t>
      </w:r>
      <w:r>
        <w:rPr>
          <w:rFonts w:ascii="Calibri" w:hAnsi="Calibri" w:cs="Calibri"/>
        </w:rPr>
        <w:t xml:space="preserve"> systems that were required</w:t>
      </w:r>
      <w:r w:rsidR="00BA1F7D">
        <w:rPr>
          <w:rFonts w:ascii="Calibri" w:hAnsi="Calibri" w:cs="Calibri"/>
        </w:rPr>
        <w:t xml:space="preserve"> </w:t>
      </w:r>
      <w:r>
        <w:rPr>
          <w:rFonts w:ascii="Calibri" w:hAnsi="Calibri" w:cs="Calibri"/>
        </w:rPr>
        <w:t xml:space="preserve">to </w:t>
      </w:r>
      <w:r w:rsidR="00BA1F7D">
        <w:rPr>
          <w:rFonts w:ascii="Calibri" w:hAnsi="Calibri" w:cs="Calibri"/>
        </w:rPr>
        <w:t>transfer chemo</w:t>
      </w:r>
      <w:r>
        <w:rPr>
          <w:rFonts w:ascii="Calibri" w:hAnsi="Calibri" w:cs="Calibri"/>
        </w:rPr>
        <w:t>therapy</w:t>
      </w:r>
      <w:r w:rsidR="00BA1F7D">
        <w:rPr>
          <w:rFonts w:ascii="Calibri" w:hAnsi="Calibri" w:cs="Calibri"/>
        </w:rPr>
        <w:t xml:space="preserve"> order</w:t>
      </w:r>
      <w:r>
        <w:rPr>
          <w:rFonts w:ascii="Calibri" w:hAnsi="Calibri" w:cs="Calibri"/>
        </w:rPr>
        <w:t>s</w:t>
      </w:r>
      <w:r w:rsidR="00BA1F7D">
        <w:rPr>
          <w:rFonts w:ascii="Calibri" w:hAnsi="Calibri" w:cs="Calibri"/>
        </w:rPr>
        <w:t xml:space="preserve"> </w:t>
      </w:r>
      <w:r>
        <w:rPr>
          <w:rFonts w:ascii="Calibri" w:hAnsi="Calibri" w:cs="Calibri"/>
        </w:rPr>
        <w:t>or share</w:t>
      </w:r>
      <w:r w:rsidR="00BA1F7D">
        <w:rPr>
          <w:rFonts w:ascii="Calibri" w:hAnsi="Calibri" w:cs="Calibri"/>
        </w:rPr>
        <w:t xml:space="preserve"> CT/MR scans, </w:t>
      </w:r>
      <w:r>
        <w:rPr>
          <w:rFonts w:ascii="Calibri" w:hAnsi="Calibri" w:cs="Calibri"/>
        </w:rPr>
        <w:t xml:space="preserve">delaying critical diagnostics and treatment. In </w:t>
      </w:r>
      <w:r w:rsidR="00BA1F7D">
        <w:rPr>
          <w:rFonts w:ascii="Calibri" w:hAnsi="Calibri" w:cs="Calibri"/>
        </w:rPr>
        <w:t>primary care, automated transfer</w:t>
      </w:r>
      <w:r>
        <w:rPr>
          <w:rFonts w:ascii="Calibri" w:hAnsi="Calibri" w:cs="Calibri"/>
        </w:rPr>
        <w:t>s</w:t>
      </w:r>
      <w:r w:rsidR="00BA1F7D">
        <w:rPr>
          <w:rFonts w:ascii="Calibri" w:hAnsi="Calibri" w:cs="Calibri"/>
        </w:rPr>
        <w:t xml:space="preserve"> of blood results failed </w:t>
      </w:r>
      <w:r>
        <w:rPr>
          <w:rFonts w:ascii="Calibri" w:hAnsi="Calibri" w:cs="Calibri"/>
        </w:rPr>
        <w:t xml:space="preserve">forcing many practices to revert to manual processes </w:t>
      </w:r>
      <w:r w:rsidR="00BA1F7D">
        <w:rPr>
          <w:rFonts w:ascii="Calibri" w:hAnsi="Calibri" w:cs="Calibri"/>
        </w:rPr>
        <w:t xml:space="preserve">and some GPs </w:t>
      </w:r>
      <w:r>
        <w:rPr>
          <w:rFonts w:ascii="Calibri" w:hAnsi="Calibri" w:cs="Calibri"/>
        </w:rPr>
        <w:t>were</w:t>
      </w:r>
      <w:r w:rsidR="00BA1F7D">
        <w:rPr>
          <w:rFonts w:ascii="Calibri" w:hAnsi="Calibri" w:cs="Calibri"/>
        </w:rPr>
        <w:t xml:space="preserve"> </w:t>
      </w:r>
      <w:r>
        <w:rPr>
          <w:rFonts w:ascii="Calibri" w:hAnsi="Calibri" w:cs="Calibri"/>
        </w:rPr>
        <w:t>un</w:t>
      </w:r>
      <w:r w:rsidR="00BA1F7D">
        <w:rPr>
          <w:rFonts w:ascii="Calibri" w:hAnsi="Calibri" w:cs="Calibri"/>
        </w:rPr>
        <w:t xml:space="preserve">able to access </w:t>
      </w:r>
      <w:r>
        <w:rPr>
          <w:rFonts w:ascii="Calibri" w:hAnsi="Calibri" w:cs="Calibri"/>
        </w:rPr>
        <w:t>patient</w:t>
      </w:r>
      <w:r w:rsidR="00BA1F7D">
        <w:rPr>
          <w:rFonts w:ascii="Calibri" w:hAnsi="Calibri" w:cs="Calibri"/>
        </w:rPr>
        <w:t xml:space="preserve"> </w:t>
      </w:r>
      <w:r>
        <w:rPr>
          <w:rFonts w:ascii="Calibri" w:hAnsi="Calibri" w:cs="Calibri"/>
        </w:rPr>
        <w:t>caseloads entirely</w:t>
      </w:r>
      <w:r w:rsidR="00BA1F7D">
        <w:rPr>
          <w:rFonts w:ascii="Calibri" w:hAnsi="Calibri" w:cs="Calibri"/>
        </w:rPr>
        <w:t xml:space="preserve">. </w:t>
      </w:r>
    </w:p>
    <w:p w14:paraId="7BF2BDE5" w14:textId="7CDB3572" w:rsidR="008C08D2" w:rsidRPr="00BA1F7D" w:rsidRDefault="008C08D2" w:rsidP="00F81EBF">
      <w:pPr>
        <w:rPr>
          <w:rFonts w:ascii="Calibri" w:hAnsi="Calibri" w:cs="Calibri"/>
        </w:rPr>
      </w:pPr>
      <w:r>
        <w:rPr>
          <w:rFonts w:ascii="Calibri" w:hAnsi="Calibri" w:cs="Calibri"/>
        </w:rPr>
        <w:t xml:space="preserve">The attack was </w:t>
      </w:r>
      <w:r w:rsidR="009251E2">
        <w:rPr>
          <w:rFonts w:ascii="Calibri" w:hAnsi="Calibri" w:cs="Calibri"/>
        </w:rPr>
        <w:t xml:space="preserve">eventually </w:t>
      </w:r>
      <w:r>
        <w:rPr>
          <w:rFonts w:ascii="Calibri" w:hAnsi="Calibri" w:cs="Calibri"/>
        </w:rPr>
        <w:t xml:space="preserve">stopped </w:t>
      </w:r>
      <w:r w:rsidR="009251E2">
        <w:rPr>
          <w:rFonts w:ascii="Calibri" w:hAnsi="Calibri" w:cs="Calibri"/>
        </w:rPr>
        <w:t>when</w:t>
      </w:r>
      <w:r>
        <w:rPr>
          <w:rFonts w:ascii="Calibri" w:hAnsi="Calibri" w:cs="Calibri"/>
        </w:rPr>
        <w:t xml:space="preserve"> a security researcher found a “</w:t>
      </w:r>
      <w:proofErr w:type="spellStart"/>
      <w:r>
        <w:rPr>
          <w:rFonts w:ascii="Calibri" w:hAnsi="Calibri" w:cs="Calibri"/>
        </w:rPr>
        <w:t>killswitch</w:t>
      </w:r>
      <w:proofErr w:type="spellEnd"/>
      <w:r>
        <w:rPr>
          <w:rFonts w:ascii="Calibri" w:hAnsi="Calibri" w:cs="Calibri"/>
        </w:rPr>
        <w:t xml:space="preserve">” that </w:t>
      </w:r>
      <w:r w:rsidR="009251E2">
        <w:rPr>
          <w:rFonts w:ascii="Calibri" w:hAnsi="Calibri" w:cs="Calibri"/>
        </w:rPr>
        <w:t>stopped the malware from spreading further</w:t>
      </w:r>
      <w:r>
        <w:rPr>
          <w:rFonts w:ascii="Calibri" w:hAnsi="Calibri" w:cs="Calibri"/>
        </w:rPr>
        <w:t xml:space="preserve">. </w:t>
      </w:r>
      <w:r w:rsidR="009251E2">
        <w:rPr>
          <w:rFonts w:ascii="Calibri" w:hAnsi="Calibri" w:cs="Calibri"/>
        </w:rPr>
        <w:t>However, m</w:t>
      </w:r>
      <w:r>
        <w:rPr>
          <w:rFonts w:ascii="Calibri" w:hAnsi="Calibri" w:cs="Calibri"/>
        </w:rPr>
        <w:t xml:space="preserve">any </w:t>
      </w:r>
      <w:r w:rsidR="009251E2">
        <w:rPr>
          <w:rFonts w:ascii="Calibri" w:hAnsi="Calibri" w:cs="Calibri"/>
        </w:rPr>
        <w:t xml:space="preserve">NHS </w:t>
      </w:r>
      <w:r>
        <w:rPr>
          <w:rFonts w:ascii="Calibri" w:hAnsi="Calibri" w:cs="Calibri"/>
        </w:rPr>
        <w:t xml:space="preserve">systems </w:t>
      </w:r>
      <w:r w:rsidR="009251E2">
        <w:rPr>
          <w:rFonts w:ascii="Calibri" w:hAnsi="Calibri" w:cs="Calibri"/>
        </w:rPr>
        <w:t>remained unusable afterwards due to the ransomwares encryption, resulting further disruption.</w:t>
      </w:r>
    </w:p>
    <w:p w14:paraId="4D854FE1" w14:textId="5F49B2AD" w:rsidR="00F81EBF" w:rsidRDefault="00F81EBF" w:rsidP="00F81EBF">
      <w:pPr>
        <w:rPr>
          <w:rFonts w:ascii="Calibri" w:hAnsi="Calibri" w:cs="Calibri"/>
          <w:u w:val="single"/>
        </w:rPr>
      </w:pPr>
      <w:r w:rsidRPr="00BA1F7D">
        <w:rPr>
          <w:rFonts w:ascii="Calibri" w:hAnsi="Calibri" w:cs="Calibri"/>
          <w:u w:val="single"/>
        </w:rPr>
        <w:t>Non-technical causes</w:t>
      </w:r>
    </w:p>
    <w:p w14:paraId="52FE1036" w14:textId="109CD6A5" w:rsidR="003401FD" w:rsidRDefault="003401FD" w:rsidP="00F81EBF">
      <w:pPr>
        <w:rPr>
          <w:rFonts w:ascii="Calibri" w:hAnsi="Calibri" w:cs="Calibri"/>
        </w:rPr>
      </w:pPr>
      <w:r>
        <w:rPr>
          <w:rFonts w:ascii="Calibri" w:hAnsi="Calibri" w:cs="Calibri"/>
        </w:rPr>
        <w:t xml:space="preserve">Both of these attacks were </w:t>
      </w:r>
      <w:r w:rsidR="00373C9E">
        <w:rPr>
          <w:rFonts w:ascii="Calibri" w:hAnsi="Calibri" w:cs="Calibri"/>
        </w:rPr>
        <w:t xml:space="preserve">primarily the result of weaknesses in Information Security Management (ISM) rather than technical failures alone. Although attackers were able to exploit vulnerabilities and </w:t>
      </w:r>
      <w:r w:rsidR="00715370">
        <w:rPr>
          <w:rFonts w:ascii="Calibri" w:hAnsi="Calibri" w:cs="Calibri"/>
        </w:rPr>
        <w:lastRenderedPageBreak/>
        <w:t>deploy</w:t>
      </w:r>
      <w:r w:rsidR="00373C9E">
        <w:rPr>
          <w:rFonts w:ascii="Calibri" w:hAnsi="Calibri" w:cs="Calibri"/>
        </w:rPr>
        <w:t xml:space="preserve"> ransomware, the underlying issues that allowed the</w:t>
      </w:r>
      <w:r w:rsidR="00715370">
        <w:rPr>
          <w:rFonts w:ascii="Calibri" w:hAnsi="Calibri" w:cs="Calibri"/>
        </w:rPr>
        <w:t xml:space="preserve">se incidents </w:t>
      </w:r>
      <w:r w:rsidR="00373C9E">
        <w:rPr>
          <w:rFonts w:ascii="Calibri" w:hAnsi="Calibri" w:cs="Calibri"/>
        </w:rPr>
        <w:t xml:space="preserve">to </w:t>
      </w:r>
      <w:r w:rsidR="00715370">
        <w:rPr>
          <w:rFonts w:ascii="Calibri" w:hAnsi="Calibri" w:cs="Calibri"/>
        </w:rPr>
        <w:t>occur</w:t>
      </w:r>
      <w:r w:rsidR="00373C9E">
        <w:rPr>
          <w:rFonts w:ascii="Calibri" w:hAnsi="Calibri" w:cs="Calibri"/>
        </w:rPr>
        <w:t xml:space="preserve"> came from the organisational </w:t>
      </w:r>
      <w:r w:rsidR="00715370">
        <w:rPr>
          <w:rFonts w:ascii="Calibri" w:hAnsi="Calibri" w:cs="Calibri"/>
        </w:rPr>
        <w:t>faults.</w:t>
      </w:r>
      <w:r w:rsidR="00373C9E">
        <w:rPr>
          <w:rFonts w:ascii="Calibri" w:hAnsi="Calibri" w:cs="Calibri"/>
        </w:rPr>
        <w:t xml:space="preserve"> </w:t>
      </w:r>
    </w:p>
    <w:p w14:paraId="24C96DF9" w14:textId="50F16DDA" w:rsidR="00373C9E" w:rsidRDefault="00373C9E" w:rsidP="00F81EBF">
      <w:pPr>
        <w:rPr>
          <w:rFonts w:ascii="Calibri" w:hAnsi="Calibri" w:cs="Calibri"/>
        </w:rPr>
      </w:pPr>
      <w:r>
        <w:rPr>
          <w:rFonts w:ascii="Calibri" w:hAnsi="Calibri" w:cs="Calibri"/>
        </w:rPr>
        <w:t xml:space="preserve">The WannaCry incident highlighted a failure </w:t>
      </w:r>
      <w:r w:rsidR="00F20B86">
        <w:rPr>
          <w:rFonts w:ascii="Calibri" w:hAnsi="Calibri" w:cs="Calibri"/>
        </w:rPr>
        <w:t>in</w:t>
      </w:r>
      <w:r>
        <w:rPr>
          <w:rFonts w:ascii="Calibri" w:hAnsi="Calibri" w:cs="Calibri"/>
        </w:rPr>
        <w:t xml:space="preserve"> keeping all systems up-to-date with the newest patches. Even though Microsoft had released a security patch a year prior to this attack, there was no </w:t>
      </w:r>
      <w:r w:rsidR="00CB6E40">
        <w:rPr>
          <w:rFonts w:ascii="Calibri" w:hAnsi="Calibri" w:cs="Calibri"/>
        </w:rPr>
        <w:t xml:space="preserve">organisational </w:t>
      </w:r>
      <w:r>
        <w:rPr>
          <w:rFonts w:ascii="Calibri" w:hAnsi="Calibri" w:cs="Calibri"/>
        </w:rPr>
        <w:t xml:space="preserve">plan or structured </w:t>
      </w:r>
      <w:r w:rsidR="00CB6E40">
        <w:rPr>
          <w:rFonts w:ascii="Calibri" w:hAnsi="Calibri" w:cs="Calibri"/>
        </w:rPr>
        <w:t xml:space="preserve">process </w:t>
      </w:r>
      <w:r>
        <w:rPr>
          <w:rFonts w:ascii="Calibri" w:hAnsi="Calibri" w:cs="Calibri"/>
        </w:rPr>
        <w:t xml:space="preserve">to ensure that all systems </w:t>
      </w:r>
      <w:r w:rsidR="00CB6E40">
        <w:rPr>
          <w:rFonts w:ascii="Calibri" w:hAnsi="Calibri" w:cs="Calibri"/>
        </w:rPr>
        <w:t xml:space="preserve">across the NHS </w:t>
      </w:r>
      <w:r>
        <w:rPr>
          <w:rFonts w:ascii="Calibri" w:hAnsi="Calibri" w:cs="Calibri"/>
        </w:rPr>
        <w:t xml:space="preserve">were </w:t>
      </w:r>
      <w:r w:rsidR="00CB6E40">
        <w:rPr>
          <w:rFonts w:ascii="Calibri" w:hAnsi="Calibri" w:cs="Calibri"/>
        </w:rPr>
        <w:t xml:space="preserve">consistently updated. This lack of enforcement left large areas vulnerable. </w:t>
      </w:r>
    </w:p>
    <w:p w14:paraId="3A1B79F6" w14:textId="639C8B70" w:rsidR="00373C9E" w:rsidRDefault="00373C9E" w:rsidP="00F81EBF">
      <w:pPr>
        <w:rPr>
          <w:rFonts w:ascii="Calibri" w:hAnsi="Calibri" w:cs="Calibri"/>
        </w:rPr>
      </w:pPr>
      <w:r>
        <w:rPr>
          <w:rFonts w:ascii="Calibri" w:hAnsi="Calibri" w:cs="Calibri"/>
        </w:rPr>
        <w:t xml:space="preserve">In both incidents, the NHS </w:t>
      </w:r>
      <w:r w:rsidR="00DE19D4">
        <w:rPr>
          <w:rFonts w:ascii="Calibri" w:hAnsi="Calibri" w:cs="Calibri"/>
        </w:rPr>
        <w:t>showed weakness with</w:t>
      </w:r>
      <w:r>
        <w:rPr>
          <w:rFonts w:ascii="Calibri" w:hAnsi="Calibri" w:cs="Calibri"/>
        </w:rPr>
        <w:t xml:space="preserve"> poor asset management, </w:t>
      </w:r>
      <w:r w:rsidR="00DE19D4">
        <w:rPr>
          <w:rFonts w:ascii="Calibri" w:hAnsi="Calibri" w:cs="Calibri"/>
        </w:rPr>
        <w:t xml:space="preserve">struggling </w:t>
      </w:r>
      <w:r>
        <w:rPr>
          <w:rFonts w:ascii="Calibri" w:hAnsi="Calibri" w:cs="Calibri"/>
        </w:rPr>
        <w:t xml:space="preserve">to </w:t>
      </w:r>
      <w:r w:rsidR="00DE19D4">
        <w:rPr>
          <w:rFonts w:ascii="Calibri" w:hAnsi="Calibri" w:cs="Calibri"/>
        </w:rPr>
        <w:t xml:space="preserve">identify </w:t>
      </w:r>
      <w:r>
        <w:rPr>
          <w:rFonts w:ascii="Calibri" w:hAnsi="Calibri" w:cs="Calibri"/>
        </w:rPr>
        <w:t xml:space="preserve">which systems were affected and what data </w:t>
      </w:r>
      <w:r w:rsidR="00DE19D4">
        <w:rPr>
          <w:rFonts w:ascii="Calibri" w:hAnsi="Calibri" w:cs="Calibri"/>
        </w:rPr>
        <w:t>had been</w:t>
      </w:r>
      <w:r>
        <w:rPr>
          <w:rFonts w:ascii="Calibri" w:hAnsi="Calibri" w:cs="Calibri"/>
        </w:rPr>
        <w:t xml:space="preserve"> compromised. </w:t>
      </w:r>
      <w:r w:rsidR="00DE19D4">
        <w:rPr>
          <w:rFonts w:ascii="Calibri" w:hAnsi="Calibri" w:cs="Calibri"/>
        </w:rPr>
        <w:t xml:space="preserve">For </w:t>
      </w:r>
      <w:proofErr w:type="spellStart"/>
      <w:r w:rsidR="00DE19D4">
        <w:rPr>
          <w:rFonts w:ascii="Calibri" w:hAnsi="Calibri" w:cs="Calibri"/>
        </w:rPr>
        <w:t>Synnovis</w:t>
      </w:r>
      <w:proofErr w:type="spellEnd"/>
      <w:r w:rsidR="00DE19D4">
        <w:rPr>
          <w:rFonts w:ascii="Calibri" w:hAnsi="Calibri" w:cs="Calibri"/>
        </w:rPr>
        <w:t>, t</w:t>
      </w:r>
      <w:r>
        <w:rPr>
          <w:rFonts w:ascii="Calibri" w:hAnsi="Calibri" w:cs="Calibri"/>
        </w:rPr>
        <w:t xml:space="preserve">he forensic </w:t>
      </w:r>
      <w:r w:rsidR="00FF64DF">
        <w:rPr>
          <w:rFonts w:ascii="Calibri" w:hAnsi="Calibri" w:cs="Calibri"/>
        </w:rPr>
        <w:t xml:space="preserve">and data specialists </w:t>
      </w:r>
      <w:r w:rsidR="00DE19D4">
        <w:rPr>
          <w:rFonts w:ascii="Calibri" w:hAnsi="Calibri" w:cs="Calibri"/>
        </w:rPr>
        <w:t>spent over a year</w:t>
      </w:r>
      <w:r w:rsidR="00FF64DF">
        <w:rPr>
          <w:rFonts w:ascii="Calibri" w:hAnsi="Calibri" w:cs="Calibri"/>
        </w:rPr>
        <w:t xml:space="preserve"> to piec</w:t>
      </w:r>
      <w:r w:rsidR="00DE19D4">
        <w:rPr>
          <w:rFonts w:ascii="Calibri" w:hAnsi="Calibri" w:cs="Calibri"/>
        </w:rPr>
        <w:t>ing</w:t>
      </w:r>
      <w:r w:rsidR="00FF64DF">
        <w:rPr>
          <w:rFonts w:ascii="Calibri" w:hAnsi="Calibri" w:cs="Calibri"/>
        </w:rPr>
        <w:t xml:space="preserve"> t</w:t>
      </w:r>
      <w:r w:rsidR="00DE19D4">
        <w:rPr>
          <w:rFonts w:ascii="Calibri" w:hAnsi="Calibri" w:cs="Calibri"/>
        </w:rPr>
        <w:t>ogether the stolen</w:t>
      </w:r>
      <w:r w:rsidR="00921E9C">
        <w:rPr>
          <w:rFonts w:ascii="Calibri" w:hAnsi="Calibri" w:cs="Calibri"/>
        </w:rPr>
        <w:t xml:space="preserve"> and</w:t>
      </w:r>
      <w:r w:rsidR="00FF64DF">
        <w:rPr>
          <w:rFonts w:ascii="Calibri" w:hAnsi="Calibri" w:cs="Calibri"/>
        </w:rPr>
        <w:t xml:space="preserve"> unstructured data </w:t>
      </w:r>
      <w:r w:rsidR="00921E9C">
        <w:rPr>
          <w:rFonts w:ascii="Calibri" w:hAnsi="Calibri" w:cs="Calibri"/>
        </w:rPr>
        <w:t>due to unclear asset ownership and inconsistent documentation</w:t>
      </w:r>
      <w:r w:rsidR="00FF64DF">
        <w:rPr>
          <w:rFonts w:ascii="Calibri" w:hAnsi="Calibri" w:cs="Calibri"/>
        </w:rPr>
        <w:t xml:space="preserve">. </w:t>
      </w:r>
      <w:r w:rsidR="00921E9C">
        <w:rPr>
          <w:rFonts w:ascii="Calibri" w:hAnsi="Calibri" w:cs="Calibri"/>
        </w:rPr>
        <w:t>As a result, notifying</w:t>
      </w:r>
      <w:r w:rsidR="00FF64DF">
        <w:rPr>
          <w:rFonts w:ascii="Calibri" w:hAnsi="Calibri" w:cs="Calibri"/>
        </w:rPr>
        <w:t xml:space="preserve"> organisations whose data was affected is still </w:t>
      </w:r>
      <w:r w:rsidR="00921E9C">
        <w:rPr>
          <w:rFonts w:ascii="Calibri" w:hAnsi="Calibri" w:cs="Calibri"/>
        </w:rPr>
        <w:t>ongoing</w:t>
      </w:r>
      <w:r w:rsidR="00FF64DF">
        <w:rPr>
          <w:rFonts w:ascii="Calibri" w:hAnsi="Calibri" w:cs="Calibri"/>
        </w:rPr>
        <w:t xml:space="preserve">. </w:t>
      </w:r>
    </w:p>
    <w:p w14:paraId="6E7C928F" w14:textId="0F796511" w:rsidR="00FF64DF" w:rsidRDefault="00FF64DF" w:rsidP="00F81EBF">
      <w:pPr>
        <w:rPr>
          <w:rFonts w:ascii="Calibri" w:hAnsi="Calibri" w:cs="Calibri"/>
        </w:rPr>
      </w:pPr>
      <w:r>
        <w:rPr>
          <w:rFonts w:ascii="Calibri" w:hAnsi="Calibri" w:cs="Calibri"/>
        </w:rPr>
        <w:t xml:space="preserve">Ransomware attacks are often caused </w:t>
      </w:r>
      <w:r w:rsidR="002B7446">
        <w:rPr>
          <w:rFonts w:ascii="Calibri" w:hAnsi="Calibri" w:cs="Calibri"/>
        </w:rPr>
        <w:t>from</w:t>
      </w:r>
      <w:r>
        <w:rPr>
          <w:rFonts w:ascii="Calibri" w:hAnsi="Calibri" w:cs="Calibri"/>
        </w:rPr>
        <w:t xml:space="preserve"> phishing or other social engineering</w:t>
      </w:r>
      <w:r w:rsidR="002B7446">
        <w:rPr>
          <w:rFonts w:ascii="Calibri" w:hAnsi="Calibri" w:cs="Calibri"/>
        </w:rPr>
        <w:t xml:space="preserve"> methods</w:t>
      </w:r>
      <w:r>
        <w:rPr>
          <w:rFonts w:ascii="Calibri" w:hAnsi="Calibri" w:cs="Calibri"/>
        </w:rPr>
        <w:t xml:space="preserve">. </w:t>
      </w:r>
      <w:r w:rsidR="00FA0FFF">
        <w:rPr>
          <w:rFonts w:ascii="Calibri" w:hAnsi="Calibri" w:cs="Calibri"/>
        </w:rPr>
        <w:t>H</w:t>
      </w:r>
      <w:r>
        <w:rPr>
          <w:rFonts w:ascii="Calibri" w:hAnsi="Calibri" w:cs="Calibri"/>
        </w:rPr>
        <w:t xml:space="preserve">ealthcare </w:t>
      </w:r>
      <w:r w:rsidR="00FA0FFF">
        <w:rPr>
          <w:rFonts w:ascii="Calibri" w:hAnsi="Calibri" w:cs="Calibri"/>
        </w:rPr>
        <w:t xml:space="preserve">staff are particularly vulnerable </w:t>
      </w:r>
      <w:r>
        <w:rPr>
          <w:rFonts w:ascii="Calibri" w:hAnsi="Calibri" w:cs="Calibri"/>
        </w:rPr>
        <w:t xml:space="preserve">due to constant </w:t>
      </w:r>
      <w:r w:rsidR="00FA0FFF">
        <w:rPr>
          <w:rFonts w:ascii="Calibri" w:hAnsi="Calibri" w:cs="Calibri"/>
        </w:rPr>
        <w:t xml:space="preserve">operational </w:t>
      </w:r>
      <w:r>
        <w:rPr>
          <w:rFonts w:ascii="Calibri" w:hAnsi="Calibri" w:cs="Calibri"/>
        </w:rPr>
        <w:t>pressure</w:t>
      </w:r>
      <w:r w:rsidR="00FA0FFF">
        <w:rPr>
          <w:rFonts w:ascii="Calibri" w:hAnsi="Calibri" w:cs="Calibri"/>
        </w:rPr>
        <w:t>s</w:t>
      </w:r>
      <w:r>
        <w:rPr>
          <w:rFonts w:ascii="Calibri" w:hAnsi="Calibri" w:cs="Calibri"/>
        </w:rPr>
        <w:t xml:space="preserve"> and </w:t>
      </w:r>
      <w:r w:rsidR="00FA0FFF">
        <w:rPr>
          <w:rFonts w:ascii="Calibri" w:hAnsi="Calibri" w:cs="Calibri"/>
        </w:rPr>
        <w:t>limited technical</w:t>
      </w:r>
      <w:r>
        <w:rPr>
          <w:rFonts w:ascii="Calibri" w:hAnsi="Calibri" w:cs="Calibri"/>
        </w:rPr>
        <w:t xml:space="preserve"> train</w:t>
      </w:r>
      <w:r w:rsidR="00FA0FFF">
        <w:rPr>
          <w:rFonts w:ascii="Calibri" w:hAnsi="Calibri" w:cs="Calibri"/>
        </w:rPr>
        <w:t xml:space="preserve">ing. Inconsistent awareness training and poor security culture contributed to both incidents by making it easier for attackers to gain initial access. </w:t>
      </w:r>
    </w:p>
    <w:p w14:paraId="4B68E8BB" w14:textId="7EBFA8BE" w:rsidR="00FF64DF" w:rsidRDefault="00656C1B" w:rsidP="00F81EBF">
      <w:pPr>
        <w:rPr>
          <w:rFonts w:ascii="Calibri" w:hAnsi="Calibri" w:cs="Calibri"/>
        </w:rPr>
      </w:pPr>
      <w:r>
        <w:rPr>
          <w:rFonts w:ascii="Calibri" w:hAnsi="Calibri" w:cs="Calibri"/>
        </w:rPr>
        <w:t>The</w:t>
      </w:r>
      <w:r w:rsidR="00FF64DF">
        <w:rPr>
          <w:rFonts w:ascii="Calibri" w:hAnsi="Calibri" w:cs="Calibri"/>
        </w:rPr>
        <w:t xml:space="preserve"> NHS </w:t>
      </w:r>
      <w:r>
        <w:rPr>
          <w:rFonts w:ascii="Calibri" w:hAnsi="Calibri" w:cs="Calibri"/>
        </w:rPr>
        <w:t>is also a</w:t>
      </w:r>
      <w:r w:rsidR="00FF64DF">
        <w:rPr>
          <w:rFonts w:ascii="Calibri" w:hAnsi="Calibri" w:cs="Calibri"/>
        </w:rPr>
        <w:t xml:space="preserve"> decentralised organisation, </w:t>
      </w:r>
      <w:r>
        <w:rPr>
          <w:rFonts w:ascii="Calibri" w:hAnsi="Calibri" w:cs="Calibri"/>
        </w:rPr>
        <w:t>with many</w:t>
      </w:r>
      <w:r w:rsidR="00FF64DF">
        <w:rPr>
          <w:rFonts w:ascii="Calibri" w:hAnsi="Calibri" w:cs="Calibri"/>
        </w:rPr>
        <w:t xml:space="preserve"> trusts operat</w:t>
      </w:r>
      <w:r>
        <w:rPr>
          <w:rFonts w:ascii="Calibri" w:hAnsi="Calibri" w:cs="Calibri"/>
        </w:rPr>
        <w:t>ing</w:t>
      </w:r>
      <w:r w:rsidR="00FF64DF">
        <w:rPr>
          <w:rFonts w:ascii="Calibri" w:hAnsi="Calibri" w:cs="Calibri"/>
        </w:rPr>
        <w:t xml:space="preserve"> independently</w:t>
      </w:r>
      <w:r>
        <w:rPr>
          <w:rFonts w:ascii="Calibri" w:hAnsi="Calibri" w:cs="Calibri"/>
        </w:rPr>
        <w:t>. This results in</w:t>
      </w:r>
      <w:r w:rsidR="00FF64DF">
        <w:rPr>
          <w:rFonts w:ascii="Calibri" w:hAnsi="Calibri" w:cs="Calibri"/>
        </w:rPr>
        <w:t xml:space="preserve"> inconsistent policies</w:t>
      </w:r>
      <w:r>
        <w:rPr>
          <w:rFonts w:ascii="Calibri" w:hAnsi="Calibri" w:cs="Calibri"/>
        </w:rPr>
        <w:t xml:space="preserve">, </w:t>
      </w:r>
      <w:r w:rsidR="00FF64DF">
        <w:rPr>
          <w:rFonts w:ascii="Calibri" w:hAnsi="Calibri" w:cs="Calibri"/>
        </w:rPr>
        <w:t xml:space="preserve">standards </w:t>
      </w:r>
      <w:r>
        <w:rPr>
          <w:rFonts w:ascii="Calibri" w:hAnsi="Calibri" w:cs="Calibri"/>
        </w:rPr>
        <w:t>and approaches to security, creating</w:t>
      </w:r>
      <w:r w:rsidR="00FF64DF">
        <w:rPr>
          <w:rFonts w:ascii="Calibri" w:hAnsi="Calibri" w:cs="Calibri"/>
        </w:rPr>
        <w:t xml:space="preserve"> gaps in accountability </w:t>
      </w:r>
      <w:r>
        <w:rPr>
          <w:rFonts w:ascii="Calibri" w:hAnsi="Calibri" w:cs="Calibri"/>
        </w:rPr>
        <w:t>and responsibility for security controls. Overall, this</w:t>
      </w:r>
      <w:r w:rsidR="00FF64DF">
        <w:rPr>
          <w:rFonts w:ascii="Calibri" w:hAnsi="Calibri" w:cs="Calibri"/>
        </w:rPr>
        <w:t xml:space="preserve"> contributes to delayed responses and slower reco</w:t>
      </w:r>
      <w:r>
        <w:rPr>
          <w:rFonts w:ascii="Calibri" w:hAnsi="Calibri" w:cs="Calibri"/>
        </w:rPr>
        <w:t xml:space="preserve">very times during major incidents. </w:t>
      </w:r>
      <w:r w:rsidR="00FF64DF">
        <w:rPr>
          <w:rFonts w:ascii="Calibri" w:hAnsi="Calibri" w:cs="Calibri"/>
        </w:rPr>
        <w:t xml:space="preserve"> </w:t>
      </w:r>
    </w:p>
    <w:p w14:paraId="0323B216" w14:textId="0112B495" w:rsidR="00FF64DF" w:rsidRDefault="00FF64DF" w:rsidP="00F81EBF">
      <w:pPr>
        <w:rPr>
          <w:rFonts w:ascii="Calibri" w:hAnsi="Calibri" w:cs="Calibri"/>
        </w:rPr>
      </w:pPr>
      <w:r>
        <w:rPr>
          <w:rFonts w:ascii="Calibri" w:hAnsi="Calibri" w:cs="Calibri"/>
        </w:rPr>
        <w:t>The</w:t>
      </w:r>
      <w:r w:rsidR="00E569A8">
        <w:rPr>
          <w:rFonts w:ascii="Calibri" w:hAnsi="Calibri" w:cs="Calibri"/>
        </w:rPr>
        <w:t xml:space="preserve">re is also an </w:t>
      </w:r>
      <w:r>
        <w:rPr>
          <w:rFonts w:ascii="Calibri" w:hAnsi="Calibri" w:cs="Calibri"/>
        </w:rPr>
        <w:t xml:space="preserve">over reliance on outdated systems. </w:t>
      </w:r>
      <w:r w:rsidR="003376E2">
        <w:rPr>
          <w:rFonts w:ascii="Calibri" w:hAnsi="Calibri" w:cs="Calibri"/>
        </w:rPr>
        <w:t>Although</w:t>
      </w:r>
      <w:r>
        <w:rPr>
          <w:rFonts w:ascii="Calibri" w:hAnsi="Calibri" w:cs="Calibri"/>
        </w:rPr>
        <w:t xml:space="preserve"> this may seem like a technical issue, the </w:t>
      </w:r>
      <w:r w:rsidR="00E569A8">
        <w:rPr>
          <w:rFonts w:ascii="Calibri" w:hAnsi="Calibri" w:cs="Calibri"/>
        </w:rPr>
        <w:t xml:space="preserve">root </w:t>
      </w:r>
      <w:r>
        <w:rPr>
          <w:rFonts w:ascii="Calibri" w:hAnsi="Calibri" w:cs="Calibri"/>
        </w:rPr>
        <w:t xml:space="preserve">cause is actually </w:t>
      </w:r>
      <w:r w:rsidR="00E569A8">
        <w:rPr>
          <w:rFonts w:ascii="Calibri" w:hAnsi="Calibri" w:cs="Calibri"/>
        </w:rPr>
        <w:t>driven by</w:t>
      </w:r>
      <w:r>
        <w:rPr>
          <w:rFonts w:ascii="Calibri" w:hAnsi="Calibri" w:cs="Calibri"/>
        </w:rPr>
        <w:t xml:space="preserve"> </w:t>
      </w:r>
      <w:r w:rsidR="00E569A8">
        <w:rPr>
          <w:rFonts w:ascii="Calibri" w:hAnsi="Calibri" w:cs="Calibri"/>
        </w:rPr>
        <w:t>budget constraints, operational pressures and slow processes</w:t>
      </w:r>
      <w:r>
        <w:rPr>
          <w:rFonts w:ascii="Calibri" w:hAnsi="Calibri" w:cs="Calibri"/>
        </w:rPr>
        <w:t xml:space="preserve">. With </w:t>
      </w:r>
      <w:r w:rsidR="00E569A8">
        <w:rPr>
          <w:rFonts w:ascii="Calibri" w:hAnsi="Calibri" w:cs="Calibri"/>
        </w:rPr>
        <w:t xml:space="preserve">NHS systems required to be available 24/7, upgrading or replacing them becomes difficult, increasing exposure to cyber threats. </w:t>
      </w:r>
    </w:p>
    <w:p w14:paraId="72A6B2BF" w14:textId="73E3C107" w:rsidR="003376E2" w:rsidRDefault="00C9769D" w:rsidP="00F81EBF">
      <w:pPr>
        <w:rPr>
          <w:rFonts w:ascii="Calibri" w:hAnsi="Calibri" w:cs="Calibri"/>
        </w:rPr>
      </w:pPr>
      <w:r>
        <w:rPr>
          <w:rFonts w:ascii="Calibri" w:hAnsi="Calibri" w:cs="Calibri"/>
        </w:rPr>
        <w:t>These</w:t>
      </w:r>
      <w:r w:rsidR="003376E2">
        <w:rPr>
          <w:rFonts w:ascii="Calibri" w:hAnsi="Calibri" w:cs="Calibri"/>
        </w:rPr>
        <w:t xml:space="preserve"> incidents have </w:t>
      </w:r>
      <w:r>
        <w:rPr>
          <w:rFonts w:ascii="Calibri" w:hAnsi="Calibri" w:cs="Calibri"/>
        </w:rPr>
        <w:t>also revealed</w:t>
      </w:r>
      <w:r w:rsidR="003376E2">
        <w:rPr>
          <w:rFonts w:ascii="Calibri" w:hAnsi="Calibri" w:cs="Calibri"/>
        </w:rPr>
        <w:t xml:space="preserve"> weaknesses in</w:t>
      </w:r>
      <w:r>
        <w:rPr>
          <w:rFonts w:ascii="Calibri" w:hAnsi="Calibri" w:cs="Calibri"/>
        </w:rPr>
        <w:t xml:space="preserve"> incident response</w:t>
      </w:r>
      <w:r w:rsidR="003376E2">
        <w:rPr>
          <w:rFonts w:ascii="Calibri" w:hAnsi="Calibri" w:cs="Calibri"/>
        </w:rPr>
        <w:t xml:space="preserve"> planning</w:t>
      </w:r>
      <w:r>
        <w:rPr>
          <w:rFonts w:ascii="Calibri" w:hAnsi="Calibri" w:cs="Calibri"/>
        </w:rPr>
        <w:t xml:space="preserve">. Slow detection and unclear procedures shows that preparation for cyber incidents is insufficient </w:t>
      </w:r>
      <w:r w:rsidR="00F167A9">
        <w:rPr>
          <w:rFonts w:ascii="Calibri" w:hAnsi="Calibri" w:cs="Calibri"/>
        </w:rPr>
        <w:t>at the organisational level.</w:t>
      </w:r>
    </w:p>
    <w:p w14:paraId="7CF20860" w14:textId="60AC7EB3" w:rsidR="003376E2" w:rsidRPr="003401FD" w:rsidRDefault="008D70BE" w:rsidP="00F81EBF">
      <w:pPr>
        <w:rPr>
          <w:rFonts w:ascii="Calibri" w:hAnsi="Calibri" w:cs="Calibri"/>
        </w:rPr>
      </w:pPr>
      <w:r>
        <w:rPr>
          <w:rFonts w:ascii="Calibri" w:hAnsi="Calibri" w:cs="Calibri"/>
        </w:rPr>
        <w:t>The</w:t>
      </w:r>
      <w:r w:rsidR="00FF6E86">
        <w:rPr>
          <w:rFonts w:ascii="Calibri" w:hAnsi="Calibri" w:cs="Calibri"/>
        </w:rPr>
        <w:t xml:space="preserve"> </w:t>
      </w:r>
      <w:r>
        <w:rPr>
          <w:rFonts w:ascii="Calibri" w:hAnsi="Calibri" w:cs="Calibri"/>
        </w:rPr>
        <w:t>NHS</w:t>
      </w:r>
      <w:r w:rsidR="00FF6E86">
        <w:rPr>
          <w:rFonts w:ascii="Calibri" w:hAnsi="Calibri" w:cs="Calibri"/>
        </w:rPr>
        <w:t xml:space="preserve"> manages highly sensitive personal data</w:t>
      </w:r>
      <w:r>
        <w:rPr>
          <w:rFonts w:ascii="Calibri" w:hAnsi="Calibri" w:cs="Calibri"/>
        </w:rPr>
        <w:t>, making them a bigger target for attack</w:t>
      </w:r>
      <w:r w:rsidR="00FF6E86">
        <w:rPr>
          <w:rFonts w:ascii="Calibri" w:hAnsi="Calibri" w:cs="Calibri"/>
        </w:rPr>
        <w:t>ers</w:t>
      </w:r>
      <w:r>
        <w:rPr>
          <w:rFonts w:ascii="Calibri" w:hAnsi="Calibri" w:cs="Calibri"/>
        </w:rPr>
        <w:t xml:space="preserve">. </w:t>
      </w:r>
      <w:r w:rsidR="00FF6E86">
        <w:rPr>
          <w:rFonts w:ascii="Calibri" w:hAnsi="Calibri" w:cs="Calibri"/>
        </w:rPr>
        <w:t>However, its risk management approach (the use of outdated or unclear risk matrices) has contributed to poor prioritisation</w:t>
      </w:r>
      <w:r w:rsidR="00715370">
        <w:rPr>
          <w:rFonts w:ascii="Calibri" w:hAnsi="Calibri" w:cs="Calibri"/>
        </w:rPr>
        <w:t xml:space="preserve">. </w:t>
      </w:r>
      <w:r w:rsidR="00FF6E86">
        <w:rPr>
          <w:rFonts w:ascii="Calibri" w:hAnsi="Calibri" w:cs="Calibri"/>
        </w:rPr>
        <w:t>If staff are unsure how to assess risks accurately, threats may be mis-scored, causing resources to be used on less important issues while critical risks are under addresses.</w:t>
      </w:r>
      <w:r w:rsidR="00715370">
        <w:rPr>
          <w:rFonts w:ascii="Calibri" w:hAnsi="Calibri" w:cs="Calibri"/>
        </w:rPr>
        <w:t xml:space="preserve"> </w:t>
      </w:r>
    </w:p>
    <w:p w14:paraId="71D039DE" w14:textId="056E3138" w:rsidR="0041501A" w:rsidRPr="000F7A9B" w:rsidRDefault="0041501A" w:rsidP="0041501A">
      <w:pPr>
        <w:pStyle w:val="Heading1"/>
        <w:rPr>
          <w:rFonts w:ascii="Calibri" w:hAnsi="Calibri" w:cs="Calibri"/>
          <w:lang w:val="en-US"/>
        </w:rPr>
      </w:pPr>
      <w:r w:rsidRPr="000F7A9B">
        <w:rPr>
          <w:rFonts w:ascii="Calibri" w:hAnsi="Calibri" w:cs="Calibri"/>
          <w:lang w:val="en-US"/>
        </w:rPr>
        <w:t>Asset Inventory and Risk analysis</w:t>
      </w:r>
      <w:r w:rsidR="00FF7304">
        <w:rPr>
          <w:rFonts w:ascii="Calibri" w:hAnsi="Calibri" w:cs="Calibri"/>
          <w:lang w:val="en-US"/>
        </w:rPr>
        <w:t xml:space="preserve"> (</w:t>
      </w:r>
      <w:r w:rsidR="006F73AE">
        <w:rPr>
          <w:rFonts w:ascii="Calibri" w:hAnsi="Calibri" w:cs="Calibri"/>
          <w:lang w:val="en-US"/>
        </w:rPr>
        <w:t>900)</w:t>
      </w:r>
    </w:p>
    <w:p w14:paraId="45688DC0" w14:textId="24859A03" w:rsidR="00F81EBF" w:rsidRPr="000F7A9B" w:rsidRDefault="00F81EBF" w:rsidP="00F81EBF">
      <w:pPr>
        <w:rPr>
          <w:rFonts w:ascii="Calibri" w:hAnsi="Calibri" w:cs="Calibri"/>
          <w:u w:val="single"/>
          <w:lang w:val="en-US"/>
        </w:rPr>
      </w:pPr>
      <w:r w:rsidRPr="000F7A9B">
        <w:rPr>
          <w:rFonts w:ascii="Calibri" w:hAnsi="Calibri" w:cs="Calibri"/>
          <w:u w:val="single"/>
          <w:lang w:val="en-US"/>
        </w:rPr>
        <w:t>Assets</w:t>
      </w:r>
    </w:p>
    <w:p w14:paraId="18112541" w14:textId="546777F7" w:rsidR="00F81EBF" w:rsidRPr="000F7A9B" w:rsidRDefault="00F81EBF" w:rsidP="00F81EBF">
      <w:pPr>
        <w:rPr>
          <w:rFonts w:ascii="Calibri" w:hAnsi="Calibri" w:cs="Calibri"/>
          <w:u w:val="single"/>
          <w:lang w:val="en-US"/>
        </w:rPr>
      </w:pPr>
      <w:r w:rsidRPr="000F7A9B">
        <w:rPr>
          <w:rFonts w:ascii="Calibri" w:hAnsi="Calibri" w:cs="Calibri"/>
          <w:u w:val="single"/>
          <w:lang w:val="en-US"/>
        </w:rPr>
        <w:t>Physical:</w:t>
      </w:r>
    </w:p>
    <w:p w14:paraId="57082979" w14:textId="0AEE322E" w:rsidR="00F81EBF" w:rsidRPr="000F7A9B" w:rsidRDefault="00F81EBF" w:rsidP="00F81EBF">
      <w:pPr>
        <w:rPr>
          <w:rFonts w:ascii="Calibri" w:hAnsi="Calibri" w:cs="Calibri"/>
          <w:u w:val="single"/>
          <w:lang w:val="en-US"/>
        </w:rPr>
      </w:pPr>
      <w:r w:rsidRPr="000F7A9B">
        <w:rPr>
          <w:rFonts w:ascii="Calibri" w:hAnsi="Calibri" w:cs="Calibri"/>
          <w:u w:val="single"/>
          <w:lang w:val="en-US"/>
        </w:rPr>
        <w:t>Non-Physical:</w:t>
      </w:r>
    </w:p>
    <w:p w14:paraId="1AA85AF8" w14:textId="39A8EAC4" w:rsidR="00F81EBF" w:rsidRPr="000F7A9B" w:rsidRDefault="00F81EBF" w:rsidP="00F81EBF">
      <w:pPr>
        <w:rPr>
          <w:rFonts w:ascii="Calibri" w:hAnsi="Calibri" w:cs="Calibri"/>
          <w:u w:val="single"/>
          <w:lang w:val="en-US"/>
        </w:rPr>
      </w:pPr>
      <w:r w:rsidRPr="000F7A9B">
        <w:rPr>
          <w:rFonts w:ascii="Calibri" w:hAnsi="Calibri" w:cs="Calibri"/>
          <w:u w:val="single"/>
          <w:lang w:val="en-US"/>
        </w:rPr>
        <w:t>Risk Assessment</w:t>
      </w:r>
    </w:p>
    <w:p w14:paraId="4BE42D29" w14:textId="5C093927" w:rsidR="00F81EBF" w:rsidRPr="000F7A9B" w:rsidRDefault="00F81EBF" w:rsidP="00F81EBF">
      <w:pPr>
        <w:rPr>
          <w:rFonts w:ascii="Calibri" w:hAnsi="Calibri" w:cs="Calibri"/>
          <w:u w:val="single"/>
          <w:lang w:val="en-US"/>
        </w:rPr>
      </w:pPr>
      <w:r w:rsidRPr="000F7A9B">
        <w:rPr>
          <w:rFonts w:ascii="Calibri" w:hAnsi="Calibri" w:cs="Calibri"/>
          <w:u w:val="single"/>
          <w:lang w:val="en-US"/>
        </w:rPr>
        <w:t>Key Risks and Mitigations</w:t>
      </w:r>
    </w:p>
    <w:p w14:paraId="166C875A" w14:textId="5CC7D7DA" w:rsidR="0041501A" w:rsidRPr="000F7A9B" w:rsidRDefault="0041501A" w:rsidP="0041501A">
      <w:pPr>
        <w:pStyle w:val="Heading1"/>
        <w:rPr>
          <w:rFonts w:ascii="Calibri" w:hAnsi="Calibri" w:cs="Calibri"/>
          <w:lang w:val="en-US"/>
        </w:rPr>
      </w:pPr>
      <w:r w:rsidRPr="000F7A9B">
        <w:rPr>
          <w:rFonts w:ascii="Calibri" w:hAnsi="Calibri" w:cs="Calibri"/>
          <w:lang w:val="en-US"/>
        </w:rPr>
        <w:t>security policy</w:t>
      </w:r>
      <w:r w:rsidR="006F73AE">
        <w:rPr>
          <w:rFonts w:ascii="Calibri" w:hAnsi="Calibri" w:cs="Calibri"/>
          <w:lang w:val="en-US"/>
        </w:rPr>
        <w:t xml:space="preserve"> (525)</w:t>
      </w:r>
    </w:p>
    <w:p w14:paraId="50AD885D" w14:textId="01B2D8CF" w:rsidR="00F81EBF" w:rsidRPr="000F7A9B" w:rsidRDefault="00F81EBF" w:rsidP="00F81EBF">
      <w:pPr>
        <w:rPr>
          <w:rFonts w:ascii="Calibri" w:hAnsi="Calibri" w:cs="Calibri"/>
          <w:u w:val="single"/>
          <w:lang w:val="en-US"/>
        </w:rPr>
      </w:pPr>
      <w:r w:rsidRPr="000F7A9B">
        <w:rPr>
          <w:rFonts w:ascii="Calibri" w:hAnsi="Calibri" w:cs="Calibri"/>
          <w:u w:val="single"/>
          <w:lang w:val="en-US"/>
        </w:rPr>
        <w:t>Policy Objectives</w:t>
      </w:r>
    </w:p>
    <w:p w14:paraId="7EC62850" w14:textId="6D52B89B" w:rsidR="00F81EBF" w:rsidRPr="000F7A9B" w:rsidRDefault="00F81EBF" w:rsidP="00F81EBF">
      <w:pPr>
        <w:rPr>
          <w:rFonts w:ascii="Calibri" w:hAnsi="Calibri" w:cs="Calibri"/>
          <w:u w:val="single"/>
          <w:lang w:val="en-US"/>
        </w:rPr>
      </w:pPr>
      <w:r w:rsidRPr="000F7A9B">
        <w:rPr>
          <w:rFonts w:ascii="Calibri" w:hAnsi="Calibri" w:cs="Calibri"/>
          <w:u w:val="single"/>
          <w:lang w:val="en-US"/>
        </w:rPr>
        <w:t xml:space="preserve">Roles and Responsibilities </w:t>
      </w:r>
    </w:p>
    <w:p w14:paraId="05FB10FF" w14:textId="342C7DF1" w:rsidR="00F81EBF" w:rsidRPr="000F7A9B" w:rsidRDefault="00F81EBF" w:rsidP="00F81EBF">
      <w:pPr>
        <w:rPr>
          <w:rFonts w:ascii="Calibri" w:hAnsi="Calibri" w:cs="Calibri"/>
          <w:u w:val="single"/>
          <w:lang w:val="en-US"/>
        </w:rPr>
      </w:pPr>
      <w:r w:rsidRPr="000F7A9B">
        <w:rPr>
          <w:rFonts w:ascii="Calibri" w:hAnsi="Calibri" w:cs="Calibri"/>
          <w:u w:val="single"/>
          <w:lang w:val="en-US"/>
        </w:rPr>
        <w:t>Recommended Practices</w:t>
      </w:r>
    </w:p>
    <w:p w14:paraId="1724C7C6" w14:textId="05BB7021" w:rsidR="0041501A" w:rsidRPr="000F7A9B" w:rsidRDefault="0041501A" w:rsidP="006F73AE">
      <w:pPr>
        <w:pStyle w:val="Heading1"/>
        <w:tabs>
          <w:tab w:val="left" w:pos="4560"/>
        </w:tabs>
        <w:rPr>
          <w:rFonts w:ascii="Calibri" w:hAnsi="Calibri" w:cs="Calibri"/>
          <w:lang w:val="en-US"/>
        </w:rPr>
      </w:pPr>
      <w:r w:rsidRPr="000F7A9B">
        <w:rPr>
          <w:rFonts w:ascii="Calibri" w:hAnsi="Calibri" w:cs="Calibri"/>
          <w:lang w:val="en-US"/>
        </w:rPr>
        <w:lastRenderedPageBreak/>
        <w:t>Training and awareness plan</w:t>
      </w:r>
      <w:r w:rsidR="006F73AE">
        <w:rPr>
          <w:rFonts w:ascii="Calibri" w:hAnsi="Calibri" w:cs="Calibri"/>
          <w:lang w:val="en-US"/>
        </w:rPr>
        <w:t xml:space="preserve"> (350)</w:t>
      </w:r>
    </w:p>
    <w:p w14:paraId="7771968D" w14:textId="67338F32" w:rsidR="000F7A9B" w:rsidRPr="000F7A9B" w:rsidRDefault="00027DA4" w:rsidP="000F7A9B">
      <w:pPr>
        <w:rPr>
          <w:rFonts w:ascii="Calibri" w:hAnsi="Calibri" w:cs="Calibri"/>
          <w:u w:val="single"/>
          <w:lang w:val="en-US"/>
        </w:rPr>
      </w:pPr>
      <w:r w:rsidRPr="000F7A9B">
        <w:rPr>
          <w:rFonts w:ascii="Calibri" w:hAnsi="Calibri" w:cs="Calibri"/>
          <w:u w:val="single"/>
          <w:lang w:val="en-US"/>
        </w:rPr>
        <w:t>Objectives</w:t>
      </w:r>
      <w:r w:rsidR="000F7A9B" w:rsidRPr="000F7A9B">
        <w:rPr>
          <w:rFonts w:ascii="Calibri" w:hAnsi="Calibri" w:cs="Calibri"/>
          <w:u w:val="single"/>
          <w:lang w:val="en-US"/>
        </w:rPr>
        <w:t xml:space="preserve"> and Audience</w:t>
      </w:r>
    </w:p>
    <w:p w14:paraId="5BA9930F" w14:textId="77777777" w:rsidR="000F7A9B" w:rsidRPr="000F7A9B" w:rsidRDefault="000F7A9B" w:rsidP="000F7A9B">
      <w:pPr>
        <w:rPr>
          <w:rFonts w:ascii="Calibri" w:hAnsi="Calibri" w:cs="Calibri"/>
          <w:u w:val="single"/>
        </w:rPr>
      </w:pPr>
      <w:r w:rsidRPr="000F7A9B">
        <w:rPr>
          <w:rFonts w:ascii="Calibri" w:hAnsi="Calibri" w:cs="Calibri"/>
          <w:u w:val="single"/>
        </w:rPr>
        <w:t xml:space="preserve">Activities and Implementation </w:t>
      </w:r>
    </w:p>
    <w:p w14:paraId="08ACB23E" w14:textId="1C2485AA" w:rsidR="000F7A9B" w:rsidRPr="000F7A9B" w:rsidRDefault="000F7A9B" w:rsidP="000F7A9B">
      <w:pPr>
        <w:rPr>
          <w:rFonts w:ascii="Calibri" w:hAnsi="Calibri" w:cs="Calibri"/>
          <w:u w:val="single"/>
        </w:rPr>
      </w:pPr>
      <w:r w:rsidRPr="000F7A9B">
        <w:rPr>
          <w:rFonts w:ascii="Calibri" w:hAnsi="Calibri" w:cs="Calibri"/>
          <w:u w:val="single"/>
        </w:rPr>
        <w:t xml:space="preserve">Evaluation </w:t>
      </w:r>
    </w:p>
    <w:p w14:paraId="640D5F49" w14:textId="45822CDF" w:rsidR="000F7A9B" w:rsidRPr="000F7A9B" w:rsidRDefault="000F7A9B" w:rsidP="000F7A9B">
      <w:pPr>
        <w:pStyle w:val="Heading1"/>
        <w:rPr>
          <w:rFonts w:ascii="Calibri" w:hAnsi="Calibri" w:cs="Calibri"/>
          <w:bCs/>
        </w:rPr>
      </w:pPr>
      <w:r w:rsidRPr="000F7A9B">
        <w:rPr>
          <w:rFonts w:ascii="Calibri" w:hAnsi="Calibri" w:cs="Calibri"/>
          <w:bCs/>
        </w:rPr>
        <w:t xml:space="preserve">Consideration and Analysis of UK/EU Laws </w:t>
      </w:r>
      <w:r w:rsidR="006F73AE">
        <w:rPr>
          <w:rFonts w:ascii="Calibri" w:hAnsi="Calibri" w:cs="Calibri"/>
          <w:bCs/>
        </w:rPr>
        <w:t>(525)</w:t>
      </w:r>
    </w:p>
    <w:p w14:paraId="643EA30D" w14:textId="2B8D3A96" w:rsidR="000F7A9B" w:rsidRPr="000F7A9B" w:rsidRDefault="000F7A9B" w:rsidP="000F7A9B">
      <w:pPr>
        <w:rPr>
          <w:rFonts w:ascii="Calibri" w:hAnsi="Calibri" w:cs="Calibri"/>
          <w:u w:val="single"/>
        </w:rPr>
      </w:pPr>
      <w:r w:rsidRPr="000F7A9B">
        <w:rPr>
          <w:rFonts w:ascii="Calibri" w:hAnsi="Calibri" w:cs="Calibri"/>
          <w:u w:val="single"/>
        </w:rPr>
        <w:t xml:space="preserve">Identification of Key Laws </w:t>
      </w:r>
    </w:p>
    <w:p w14:paraId="52022235" w14:textId="77777777" w:rsidR="000F7A9B" w:rsidRPr="000F7A9B" w:rsidRDefault="000F7A9B" w:rsidP="000F7A9B">
      <w:pPr>
        <w:rPr>
          <w:rFonts w:ascii="Calibri" w:hAnsi="Calibri" w:cs="Calibri"/>
          <w:u w:val="single"/>
        </w:rPr>
      </w:pPr>
      <w:r w:rsidRPr="000F7A9B">
        <w:rPr>
          <w:rFonts w:ascii="Calibri" w:hAnsi="Calibri" w:cs="Calibri"/>
          <w:u w:val="single"/>
        </w:rPr>
        <w:t xml:space="preserve">Compliance Requirements and Implications </w:t>
      </w:r>
    </w:p>
    <w:p w14:paraId="5DA6B9CA" w14:textId="462AE6B8" w:rsidR="000F7A9B" w:rsidRPr="000F7A9B" w:rsidRDefault="000F7A9B" w:rsidP="000F7A9B">
      <w:pPr>
        <w:pStyle w:val="Heading1"/>
        <w:rPr>
          <w:rFonts w:ascii="Calibri" w:hAnsi="Calibri" w:cs="Calibri"/>
        </w:rPr>
      </w:pPr>
      <w:r w:rsidRPr="000F7A9B">
        <w:rPr>
          <w:rFonts w:ascii="Calibri" w:hAnsi="Calibri" w:cs="Calibri"/>
        </w:rPr>
        <w:t xml:space="preserve">Conclusion </w:t>
      </w:r>
      <w:r w:rsidR="00FF7304">
        <w:rPr>
          <w:rFonts w:ascii="Calibri" w:hAnsi="Calibri" w:cs="Calibri"/>
        </w:rPr>
        <w:t>(</w:t>
      </w:r>
      <w:r w:rsidR="006F73AE">
        <w:rPr>
          <w:rFonts w:ascii="Calibri" w:hAnsi="Calibri" w:cs="Calibri"/>
        </w:rPr>
        <w:t>250</w:t>
      </w:r>
      <w:r w:rsidR="00FF7304">
        <w:rPr>
          <w:rFonts w:ascii="Calibri" w:hAnsi="Calibri" w:cs="Calibri"/>
        </w:rPr>
        <w:t>)</w:t>
      </w:r>
    </w:p>
    <w:p w14:paraId="6C239805" w14:textId="77777777" w:rsidR="000F7A9B" w:rsidRPr="000F7A9B" w:rsidRDefault="000F7A9B" w:rsidP="000F7A9B">
      <w:pPr>
        <w:rPr>
          <w:rFonts w:ascii="Calibri" w:hAnsi="Calibri" w:cs="Calibri"/>
          <w:u w:val="single"/>
        </w:rPr>
      </w:pPr>
      <w:r w:rsidRPr="000F7A9B">
        <w:rPr>
          <w:rFonts w:ascii="Calibri" w:hAnsi="Calibri" w:cs="Calibri"/>
          <w:u w:val="single"/>
        </w:rPr>
        <w:t xml:space="preserve">Summary </w:t>
      </w:r>
    </w:p>
    <w:p w14:paraId="34603D2E" w14:textId="109CCACE" w:rsidR="000F7A9B" w:rsidRDefault="000F7A9B" w:rsidP="000F7A9B">
      <w:pPr>
        <w:rPr>
          <w:rFonts w:ascii="Calibri" w:hAnsi="Calibri" w:cs="Calibri"/>
          <w:u w:val="single"/>
        </w:rPr>
      </w:pPr>
      <w:r w:rsidRPr="000F7A9B">
        <w:rPr>
          <w:rFonts w:ascii="Calibri" w:hAnsi="Calibri" w:cs="Calibri"/>
          <w:u w:val="single"/>
        </w:rPr>
        <w:t>Recommendations</w:t>
      </w:r>
    </w:p>
    <w:p w14:paraId="64A82D36" w14:textId="25754663" w:rsidR="0026522E" w:rsidRDefault="0026522E" w:rsidP="0026522E">
      <w:pPr>
        <w:pStyle w:val="Heading1"/>
        <w:rPr>
          <w:rFonts w:ascii="Calibri" w:hAnsi="Calibri" w:cs="Calibri"/>
        </w:rPr>
      </w:pPr>
      <w:r w:rsidRPr="0026522E">
        <w:rPr>
          <w:rFonts w:ascii="Calibri" w:hAnsi="Calibri" w:cs="Calibri"/>
        </w:rPr>
        <w:t>Bibliography</w:t>
      </w:r>
    </w:p>
    <w:p w14:paraId="75F573CD" w14:textId="092E20C9" w:rsidR="0026522E" w:rsidRDefault="0026522E" w:rsidP="0026522E">
      <w:hyperlink r:id="rId5" w:history="1">
        <w:r w:rsidRPr="00351FF5">
          <w:rPr>
            <w:rStyle w:val="Hyperlink"/>
          </w:rPr>
          <w:t>https://www.england.nhs.uk/synnovis-cyber-incident/</w:t>
        </w:r>
      </w:hyperlink>
    </w:p>
    <w:p w14:paraId="7ECAAAD1" w14:textId="5F642705" w:rsidR="0026522E" w:rsidRDefault="0026522E" w:rsidP="0026522E">
      <w:hyperlink r:id="rId6" w:history="1">
        <w:r w:rsidRPr="00351FF5">
          <w:rPr>
            <w:rStyle w:val="Hyperlink"/>
          </w:rPr>
          <w:t>https://www.securityweek.com/synnovis-confirms-patient-information-stolen-in-disruptive-ransomware-attack/</w:t>
        </w:r>
      </w:hyperlink>
    </w:p>
    <w:p w14:paraId="0A2D87B7" w14:textId="5A3CF961" w:rsidR="00BA1F7D" w:rsidRDefault="00BA1F7D" w:rsidP="0026522E">
      <w:hyperlink r:id="rId7" w:history="1">
        <w:r w:rsidRPr="00351FF5">
          <w:rPr>
            <w:rStyle w:val="Hyperlink"/>
          </w:rPr>
          <w:t>https://www.england.nhs.uk/long-read/case-study-wannacry-attack/</w:t>
        </w:r>
      </w:hyperlink>
    </w:p>
    <w:p w14:paraId="2AF5F718" w14:textId="6E454F8A" w:rsidR="008C08D2" w:rsidRDefault="008C08D2" w:rsidP="0026522E">
      <w:hyperlink r:id="rId8" w:history="1">
        <w:r w:rsidRPr="00351FF5">
          <w:rPr>
            <w:rStyle w:val="Hyperlink"/>
          </w:rPr>
          <w:t>https://www.cloudflare.com/learning/security/ransomware/wannacry-ransomware/</w:t>
        </w:r>
      </w:hyperlink>
    </w:p>
    <w:p w14:paraId="65E0F2CB" w14:textId="025FCB39" w:rsidR="00FF64DF" w:rsidRDefault="00FF64DF" w:rsidP="0026522E">
      <w:hyperlink r:id="rId9" w:history="1">
        <w:r w:rsidRPr="00351FF5">
          <w:rPr>
            <w:rStyle w:val="Hyperlink"/>
          </w:rPr>
          <w:t>https://www.synnovis.co.uk/news-and-press/synnovis-completes-forensic-review-following-2024-cyberattack</w:t>
        </w:r>
      </w:hyperlink>
    </w:p>
    <w:p w14:paraId="3F7C04CE" w14:textId="4D4CA09D" w:rsidR="00715370" w:rsidRDefault="00715370" w:rsidP="0026522E">
      <w:hyperlink r:id="rId10" w:history="1">
        <w:r w:rsidRPr="00351FF5">
          <w:rPr>
            <w:rStyle w:val="Hyperlink"/>
          </w:rPr>
          <w:t>https://www.england.nhs.uk/long-read/principles-for-assessing-and-managing-risks-across-integrated-care-systems/</w:t>
        </w:r>
      </w:hyperlink>
    </w:p>
    <w:p w14:paraId="696CB513" w14:textId="77777777" w:rsidR="00715370" w:rsidRDefault="00715370" w:rsidP="0026522E"/>
    <w:p w14:paraId="63A93CB9" w14:textId="77777777" w:rsidR="00FF64DF" w:rsidRDefault="00FF64DF" w:rsidP="0026522E"/>
    <w:p w14:paraId="679FE488" w14:textId="77777777" w:rsidR="008C08D2" w:rsidRDefault="008C08D2" w:rsidP="0026522E"/>
    <w:p w14:paraId="0BF93281" w14:textId="77777777" w:rsidR="0026522E" w:rsidRDefault="0026522E" w:rsidP="0026522E"/>
    <w:p w14:paraId="38104BBF" w14:textId="77777777" w:rsidR="0026522E" w:rsidRPr="0026522E" w:rsidRDefault="0026522E" w:rsidP="0026522E"/>
    <w:p w14:paraId="3265AFC9" w14:textId="77777777" w:rsidR="0041501A" w:rsidRPr="000F7A9B" w:rsidRDefault="0041501A" w:rsidP="0041501A">
      <w:pPr>
        <w:pStyle w:val="Heading1"/>
        <w:rPr>
          <w:rFonts w:ascii="Calibri" w:hAnsi="Calibri" w:cs="Calibri"/>
          <w:lang w:val="en-US"/>
        </w:rPr>
      </w:pPr>
    </w:p>
    <w:sectPr w:rsidR="0041501A" w:rsidRPr="000F7A9B" w:rsidSect="000F7A9B">
      <w:pgSz w:w="11906" w:h="16838"/>
      <w:pgMar w:top="567" w:right="1440" w:bottom="56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961FCBB"/>
    <w:multiLevelType w:val="multilevel"/>
    <w:tmpl w:val="E6084578"/>
    <w:lvl w:ilvl="0">
      <w:start w:val="1"/>
      <w:numFmt w:val="ideographDigital"/>
      <w:lvlText w:val=""/>
      <w:lvlJc w:val="left"/>
    </w:lvl>
    <w:lvl w:ilvl="1">
      <w:start w:val="1"/>
      <w:numFmt w:val="decimal"/>
      <w:lvlText w:val="%1"/>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81311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B73"/>
    <w:rsid w:val="00027575"/>
    <w:rsid w:val="00027DA4"/>
    <w:rsid w:val="000D2EC2"/>
    <w:rsid w:val="000E669C"/>
    <w:rsid w:val="000F7A9B"/>
    <w:rsid w:val="00126E2F"/>
    <w:rsid w:val="00127145"/>
    <w:rsid w:val="00151B73"/>
    <w:rsid w:val="0026522E"/>
    <w:rsid w:val="002B7446"/>
    <w:rsid w:val="003376E2"/>
    <w:rsid w:val="003401FD"/>
    <w:rsid w:val="00373C9E"/>
    <w:rsid w:val="003A1708"/>
    <w:rsid w:val="0041501A"/>
    <w:rsid w:val="00425CAA"/>
    <w:rsid w:val="00432587"/>
    <w:rsid w:val="00524569"/>
    <w:rsid w:val="00656C1B"/>
    <w:rsid w:val="006C7B28"/>
    <w:rsid w:val="006F73AE"/>
    <w:rsid w:val="0071034B"/>
    <w:rsid w:val="00715370"/>
    <w:rsid w:val="007F6CD4"/>
    <w:rsid w:val="008C08D2"/>
    <w:rsid w:val="008D70BE"/>
    <w:rsid w:val="00921E9C"/>
    <w:rsid w:val="009251E2"/>
    <w:rsid w:val="0096668C"/>
    <w:rsid w:val="00B9199E"/>
    <w:rsid w:val="00BA1F7D"/>
    <w:rsid w:val="00BB7F70"/>
    <w:rsid w:val="00C9769D"/>
    <w:rsid w:val="00CB6E40"/>
    <w:rsid w:val="00CC2142"/>
    <w:rsid w:val="00CC3FA6"/>
    <w:rsid w:val="00CF3306"/>
    <w:rsid w:val="00D65EE4"/>
    <w:rsid w:val="00DE19D4"/>
    <w:rsid w:val="00E1269F"/>
    <w:rsid w:val="00E569A8"/>
    <w:rsid w:val="00EA4EFD"/>
    <w:rsid w:val="00EA6CAE"/>
    <w:rsid w:val="00EE0EC4"/>
    <w:rsid w:val="00F06591"/>
    <w:rsid w:val="00F167A9"/>
    <w:rsid w:val="00F20B86"/>
    <w:rsid w:val="00F72ADF"/>
    <w:rsid w:val="00F81EBF"/>
    <w:rsid w:val="00FA0FFF"/>
    <w:rsid w:val="00FF64DF"/>
    <w:rsid w:val="00FF6E86"/>
    <w:rsid w:val="00FF73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D0EDF"/>
  <w15:chartTrackingRefBased/>
  <w15:docId w15:val="{4F37CCC0-CC34-4D72-B327-07D7B491A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D2EC2"/>
    <w:pPr>
      <w:keepNext/>
      <w:keepLines/>
      <w:spacing w:before="400" w:after="200" w:line="240" w:lineRule="auto"/>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next w:val="Normal"/>
    <w:link w:val="Heading2Char"/>
    <w:uiPriority w:val="9"/>
    <w:semiHidden/>
    <w:unhideWhenUsed/>
    <w:qFormat/>
    <w:rsid w:val="00151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B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B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B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EC2"/>
    <w:rPr>
      <w:rFonts w:asciiTheme="majorHAnsi" w:eastAsiaTheme="majorEastAsia" w:hAnsiTheme="majorHAnsi" w:cstheme="majorBidi"/>
      <w:b/>
      <w:caps/>
      <w:color w:val="262626" w:themeColor="text1" w:themeTint="D9"/>
      <w:sz w:val="28"/>
      <w:szCs w:val="32"/>
    </w:rPr>
  </w:style>
  <w:style w:type="paragraph" w:styleId="Title">
    <w:name w:val="Title"/>
    <w:basedOn w:val="Normal"/>
    <w:link w:val="TitleChar"/>
    <w:uiPriority w:val="1"/>
    <w:qFormat/>
    <w:rsid w:val="000D2EC2"/>
    <w:pPr>
      <w:spacing w:after="0" w:line="240" w:lineRule="auto"/>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0D2EC2"/>
    <w:rPr>
      <w:rFonts w:asciiTheme="majorHAnsi" w:eastAsiaTheme="majorEastAsia" w:hAnsiTheme="majorHAnsi" w:cstheme="majorBidi"/>
      <w:caps/>
      <w:kern w:val="28"/>
      <w:sz w:val="70"/>
      <w:szCs w:val="56"/>
    </w:rPr>
  </w:style>
  <w:style w:type="character" w:customStyle="1" w:styleId="Heading2Char">
    <w:name w:val="Heading 2 Char"/>
    <w:basedOn w:val="DefaultParagraphFont"/>
    <w:link w:val="Heading2"/>
    <w:uiPriority w:val="9"/>
    <w:semiHidden/>
    <w:rsid w:val="00151B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B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B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B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B73"/>
    <w:rPr>
      <w:rFonts w:eastAsiaTheme="majorEastAsia" w:cstheme="majorBidi"/>
      <w:color w:val="272727" w:themeColor="text1" w:themeTint="D8"/>
    </w:rPr>
  </w:style>
  <w:style w:type="paragraph" w:styleId="Subtitle">
    <w:name w:val="Subtitle"/>
    <w:basedOn w:val="Normal"/>
    <w:next w:val="Normal"/>
    <w:link w:val="SubtitleChar"/>
    <w:uiPriority w:val="11"/>
    <w:qFormat/>
    <w:rsid w:val="00151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B73"/>
    <w:pPr>
      <w:spacing w:before="160"/>
      <w:jc w:val="center"/>
    </w:pPr>
    <w:rPr>
      <w:i/>
      <w:iCs/>
      <w:color w:val="404040" w:themeColor="text1" w:themeTint="BF"/>
    </w:rPr>
  </w:style>
  <w:style w:type="character" w:customStyle="1" w:styleId="QuoteChar">
    <w:name w:val="Quote Char"/>
    <w:basedOn w:val="DefaultParagraphFont"/>
    <w:link w:val="Quote"/>
    <w:uiPriority w:val="29"/>
    <w:rsid w:val="00151B73"/>
    <w:rPr>
      <w:i/>
      <w:iCs/>
      <w:color w:val="404040" w:themeColor="text1" w:themeTint="BF"/>
    </w:rPr>
  </w:style>
  <w:style w:type="paragraph" w:styleId="ListParagraph">
    <w:name w:val="List Paragraph"/>
    <w:basedOn w:val="Normal"/>
    <w:uiPriority w:val="34"/>
    <w:qFormat/>
    <w:rsid w:val="00151B73"/>
    <w:pPr>
      <w:ind w:left="720"/>
      <w:contextualSpacing/>
    </w:pPr>
  </w:style>
  <w:style w:type="character" w:styleId="IntenseEmphasis">
    <w:name w:val="Intense Emphasis"/>
    <w:basedOn w:val="DefaultParagraphFont"/>
    <w:uiPriority w:val="21"/>
    <w:qFormat/>
    <w:rsid w:val="00151B73"/>
    <w:rPr>
      <w:i/>
      <w:iCs/>
      <w:color w:val="0F4761" w:themeColor="accent1" w:themeShade="BF"/>
    </w:rPr>
  </w:style>
  <w:style w:type="paragraph" w:styleId="IntenseQuote">
    <w:name w:val="Intense Quote"/>
    <w:basedOn w:val="Normal"/>
    <w:next w:val="Normal"/>
    <w:link w:val="IntenseQuoteChar"/>
    <w:uiPriority w:val="30"/>
    <w:qFormat/>
    <w:rsid w:val="00151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B73"/>
    <w:rPr>
      <w:i/>
      <w:iCs/>
      <w:color w:val="0F4761" w:themeColor="accent1" w:themeShade="BF"/>
    </w:rPr>
  </w:style>
  <w:style w:type="character" w:styleId="IntenseReference">
    <w:name w:val="Intense Reference"/>
    <w:basedOn w:val="DefaultParagraphFont"/>
    <w:uiPriority w:val="32"/>
    <w:qFormat/>
    <w:rsid w:val="00151B73"/>
    <w:rPr>
      <w:b/>
      <w:bCs/>
      <w:smallCaps/>
      <w:color w:val="0F4761" w:themeColor="accent1" w:themeShade="BF"/>
      <w:spacing w:val="5"/>
    </w:rPr>
  </w:style>
  <w:style w:type="character" w:styleId="Hyperlink">
    <w:name w:val="Hyperlink"/>
    <w:basedOn w:val="DefaultParagraphFont"/>
    <w:uiPriority w:val="99"/>
    <w:unhideWhenUsed/>
    <w:rsid w:val="0026522E"/>
    <w:rPr>
      <w:color w:val="467886" w:themeColor="hyperlink"/>
      <w:u w:val="single"/>
    </w:rPr>
  </w:style>
  <w:style w:type="character" w:styleId="UnresolvedMention">
    <w:name w:val="Unresolved Mention"/>
    <w:basedOn w:val="DefaultParagraphFont"/>
    <w:uiPriority w:val="99"/>
    <w:semiHidden/>
    <w:unhideWhenUsed/>
    <w:rsid w:val="002652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loudflare.com/learning/security/ransomware/wannacry-ransomware/" TargetMode="External"/><Relationship Id="rId3" Type="http://schemas.openxmlformats.org/officeDocument/2006/relationships/settings" Target="settings.xml"/><Relationship Id="rId7" Type="http://schemas.openxmlformats.org/officeDocument/2006/relationships/hyperlink" Target="https://www.england.nhs.uk/long-read/case-study-wannacry-attac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curityweek.com/synnovis-confirms-patient-information-stolen-in-disruptive-ransomware-attack/" TargetMode="External"/><Relationship Id="rId11" Type="http://schemas.openxmlformats.org/officeDocument/2006/relationships/fontTable" Target="fontTable.xml"/><Relationship Id="rId5" Type="http://schemas.openxmlformats.org/officeDocument/2006/relationships/hyperlink" Target="https://www.england.nhs.uk/synnovis-cyber-incident/" TargetMode="External"/><Relationship Id="rId10" Type="http://schemas.openxmlformats.org/officeDocument/2006/relationships/hyperlink" Target="https://www.england.nhs.uk/long-read/principles-for-assessing-and-managing-risks-across-integrated-care-systems/" TargetMode="External"/><Relationship Id="rId4" Type="http://schemas.openxmlformats.org/officeDocument/2006/relationships/webSettings" Target="webSettings.xml"/><Relationship Id="rId9" Type="http://schemas.openxmlformats.org/officeDocument/2006/relationships/hyperlink" Target="https://www.synnovis.co.uk/news-and-press/synnovis-completes-forensic-review-following-2024-cyberatt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1107</Words>
  <Characters>6315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fish</dc:creator>
  <cp:keywords/>
  <dc:description/>
  <cp:lastModifiedBy>matthew fish</cp:lastModifiedBy>
  <cp:revision>28</cp:revision>
  <dcterms:created xsi:type="dcterms:W3CDTF">2025-11-12T14:49:00Z</dcterms:created>
  <dcterms:modified xsi:type="dcterms:W3CDTF">2025-11-17T12:08:00Z</dcterms:modified>
</cp:coreProperties>
</file>