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A644D" w14:textId="41BD01AC" w:rsidR="00524569" w:rsidRPr="0079386C" w:rsidRDefault="0041501A" w:rsidP="0041501A">
      <w:pPr>
        <w:pStyle w:val="Title"/>
        <w:rPr>
          <w:rFonts w:ascii="Calibri" w:hAnsi="Calibri" w:cs="Calibri"/>
        </w:rPr>
      </w:pPr>
      <w:r w:rsidRPr="0079386C">
        <w:rPr>
          <w:rFonts w:ascii="Calibri" w:hAnsi="Calibri" w:cs="Calibri"/>
        </w:rPr>
        <w:t>Report</w:t>
      </w:r>
    </w:p>
    <w:p w14:paraId="6C2E9207" w14:textId="54E1FB21" w:rsidR="0041501A" w:rsidRPr="0079386C" w:rsidRDefault="0041501A" w:rsidP="0041501A">
      <w:pPr>
        <w:pStyle w:val="Heading1"/>
        <w:rPr>
          <w:rFonts w:ascii="Calibri" w:hAnsi="Calibri" w:cs="Calibri"/>
        </w:rPr>
      </w:pPr>
      <w:r w:rsidRPr="0079386C">
        <w:rPr>
          <w:rFonts w:ascii="Calibri" w:hAnsi="Calibri" w:cs="Calibri"/>
        </w:rPr>
        <w:t>Introduction</w:t>
      </w:r>
      <w:r w:rsidR="00FF7304" w:rsidRPr="0079386C">
        <w:rPr>
          <w:rFonts w:ascii="Calibri" w:hAnsi="Calibri" w:cs="Calibri"/>
        </w:rPr>
        <w:t xml:space="preserve"> </w:t>
      </w:r>
    </w:p>
    <w:p w14:paraId="31D5FE86" w14:textId="39A95CCC" w:rsidR="00FF7304" w:rsidRPr="0079386C" w:rsidRDefault="00F53560" w:rsidP="00B9199E">
      <w:pPr>
        <w:rPr>
          <w:rFonts w:ascii="Calibri" w:hAnsi="Calibri" w:cs="Calibri"/>
        </w:rPr>
      </w:pPr>
      <w:r w:rsidRPr="0079386C">
        <w:rPr>
          <w:rFonts w:ascii="Calibri" w:hAnsi="Calibri" w:cs="Calibri"/>
        </w:rPr>
        <w:t xml:space="preserve">Cyber threats are increasing daily, putting organisations and their employees at greater risk than ever. The healthcare sector has become a high-value target, with the National Health Service (NHS) particularly exposed due to its vast size, complexity, and reliance on interconnected digital systems. Recent incidents have targeted enterprise systems (such as booking sites) and critical data sets, causing severe disruptions to patient care and information sharing. While sophisticated technical measures are in place, attackers are increasingly exploiting non-technical loopholes—specifically weaknesses in Information Security Management (ISM) practices such as poor governance, insufficient training, and ineffective policies. </w:t>
      </w:r>
      <w:r w:rsidR="00D100E6" w:rsidRPr="0079386C">
        <w:rPr>
          <w:rFonts w:ascii="Calibri" w:hAnsi="Calibri" w:cs="Calibri"/>
        </w:rPr>
        <w:t>[7]</w:t>
      </w:r>
    </w:p>
    <w:p w14:paraId="6264423F" w14:textId="7BA00C12" w:rsidR="00F80039" w:rsidRPr="0079386C" w:rsidRDefault="00F53560" w:rsidP="00B9199E">
      <w:pPr>
        <w:rPr>
          <w:rFonts w:ascii="Calibri" w:hAnsi="Calibri" w:cs="Calibri"/>
        </w:rPr>
      </w:pPr>
      <w:r w:rsidRPr="0079386C">
        <w:rPr>
          <w:rFonts w:ascii="Calibri" w:hAnsi="Calibri" w:cs="Calibri"/>
        </w:rPr>
        <w:t xml:space="preserve">To address these vulnerabilities, NHS England has commissioned this report to analyse the non-technical </w:t>
      </w:r>
      <w:r w:rsidR="008811EF" w:rsidRPr="0079386C">
        <w:rPr>
          <w:rFonts w:ascii="Calibri" w:hAnsi="Calibri" w:cs="Calibri"/>
        </w:rPr>
        <w:t xml:space="preserve">root </w:t>
      </w:r>
      <w:r w:rsidRPr="0079386C">
        <w:rPr>
          <w:rFonts w:ascii="Calibri" w:hAnsi="Calibri" w:cs="Calibri"/>
        </w:rPr>
        <w:t xml:space="preserve">causes of </w:t>
      </w:r>
      <w:r w:rsidR="008811EF" w:rsidRPr="0079386C">
        <w:rPr>
          <w:rFonts w:ascii="Calibri" w:hAnsi="Calibri" w:cs="Calibri"/>
        </w:rPr>
        <w:t>recent incidents</w:t>
      </w:r>
      <w:r w:rsidRPr="0079386C">
        <w:rPr>
          <w:rFonts w:ascii="Calibri" w:hAnsi="Calibri" w:cs="Calibri"/>
        </w:rPr>
        <w:t xml:space="preserve"> and improve organisational resilience. The purpose of this document is to provide a </w:t>
      </w:r>
      <w:r w:rsidR="003F79DD" w:rsidRPr="0079386C">
        <w:rPr>
          <w:rFonts w:ascii="Calibri" w:hAnsi="Calibri" w:cs="Calibri"/>
        </w:rPr>
        <w:t>comprehensive</w:t>
      </w:r>
      <w:r w:rsidRPr="0079386C">
        <w:rPr>
          <w:rFonts w:ascii="Calibri" w:hAnsi="Calibri" w:cs="Calibri"/>
        </w:rPr>
        <w:t xml:space="preserve"> ISM strategy that </w:t>
      </w:r>
      <w:r w:rsidR="008811EF" w:rsidRPr="0079386C">
        <w:rPr>
          <w:rFonts w:ascii="Calibri" w:hAnsi="Calibri" w:cs="Calibri"/>
        </w:rPr>
        <w:t>enhances resilience by addressing governance and culture rather than relying solely on technical controls.</w:t>
      </w:r>
    </w:p>
    <w:p w14:paraId="3917FA7A" w14:textId="7E073B00" w:rsidR="006F73AE" w:rsidRPr="0079386C" w:rsidRDefault="00FE0DB8" w:rsidP="00B9199E">
      <w:pPr>
        <w:rPr>
          <w:rFonts w:ascii="Calibri" w:hAnsi="Calibri" w:cs="Calibri"/>
        </w:rPr>
      </w:pPr>
      <w:r w:rsidRPr="0079386C">
        <w:rPr>
          <w:rFonts w:ascii="Calibri" w:hAnsi="Calibri" w:cs="Calibri"/>
        </w:rPr>
        <w:t>T</w:t>
      </w:r>
      <w:r w:rsidR="00F80039" w:rsidRPr="0079386C">
        <w:rPr>
          <w:rFonts w:ascii="Calibri" w:hAnsi="Calibri" w:cs="Calibri"/>
        </w:rPr>
        <w:t xml:space="preserve">his report begins by establishing the relevant UK and EU legal frameworks to define the mandatory compliance landscape. It then analyses recent cyber incidents affecting the healthcare sector to identify common management failures. Following this, it presents a detailed asset inventory and risk analysis, before finally drafting a robust security policy and designing a tailored training and awareness plan for staff. </w:t>
      </w:r>
      <w:r w:rsidR="00EA5D41" w:rsidRPr="0079386C">
        <w:rPr>
          <w:rFonts w:ascii="Calibri" w:hAnsi="Calibri" w:cs="Calibri"/>
        </w:rPr>
        <w:t>[8]</w:t>
      </w:r>
    </w:p>
    <w:p w14:paraId="23E02A43" w14:textId="5C7E6C86" w:rsidR="00F3539D" w:rsidRPr="0079386C" w:rsidRDefault="00F3539D" w:rsidP="00F3539D">
      <w:pPr>
        <w:pStyle w:val="Heading1"/>
        <w:rPr>
          <w:rFonts w:ascii="Calibri" w:hAnsi="Calibri" w:cs="Calibri"/>
          <w:bCs/>
        </w:rPr>
      </w:pPr>
      <w:r w:rsidRPr="0079386C">
        <w:rPr>
          <w:rFonts w:ascii="Calibri" w:hAnsi="Calibri" w:cs="Calibri"/>
          <w:bCs/>
        </w:rPr>
        <w:t xml:space="preserve">Consideration and Analysis of UK/EU Laws </w:t>
      </w:r>
    </w:p>
    <w:p w14:paraId="4439545E" w14:textId="06A15C58" w:rsidR="00BB1F83" w:rsidRPr="0079386C" w:rsidRDefault="00BB1F83" w:rsidP="00F3539D">
      <w:pPr>
        <w:rPr>
          <w:rFonts w:ascii="Calibri" w:hAnsi="Calibri" w:cs="Calibri"/>
        </w:rPr>
      </w:pPr>
      <w:r w:rsidRPr="0079386C">
        <w:rPr>
          <w:rFonts w:ascii="Calibri" w:hAnsi="Calibri" w:cs="Calibri"/>
        </w:rPr>
        <w:t>This section will define the different laws, regulations, standards, and necessary frameworks, while considering the implications of non-compliance. This analysis provides the essential legal context for understanding the subsequent sections of this report.</w:t>
      </w:r>
    </w:p>
    <w:p w14:paraId="69C214B8" w14:textId="0512FB24" w:rsidR="00F3539D" w:rsidRPr="0079386C" w:rsidRDefault="00F3539D" w:rsidP="00F3539D">
      <w:pPr>
        <w:rPr>
          <w:rFonts w:ascii="Calibri" w:hAnsi="Calibri" w:cs="Calibri"/>
          <w:u w:val="single"/>
        </w:rPr>
      </w:pPr>
      <w:r w:rsidRPr="0079386C">
        <w:rPr>
          <w:rFonts w:ascii="Calibri" w:hAnsi="Calibri" w:cs="Calibri"/>
          <w:u w:val="single"/>
        </w:rPr>
        <w:t xml:space="preserve">Identification of Key Laws </w:t>
      </w:r>
    </w:p>
    <w:p w14:paraId="0287D488" w14:textId="3820B917" w:rsidR="00B31C73" w:rsidRPr="0079386C" w:rsidRDefault="000D598E" w:rsidP="00F3539D">
      <w:pPr>
        <w:rPr>
          <w:rFonts w:ascii="Calibri" w:hAnsi="Calibri" w:cs="Calibri"/>
        </w:rPr>
      </w:pPr>
      <w:r w:rsidRPr="0079386C">
        <w:rPr>
          <w:rFonts w:ascii="Calibri" w:hAnsi="Calibri" w:cs="Calibri"/>
          <w:b/>
          <w:bCs/>
        </w:rPr>
        <w:t>UK G</w:t>
      </w:r>
      <w:r w:rsidR="007E2663" w:rsidRPr="0079386C">
        <w:rPr>
          <w:rFonts w:ascii="Calibri" w:hAnsi="Calibri" w:cs="Calibri"/>
          <w:b/>
          <w:bCs/>
        </w:rPr>
        <w:t xml:space="preserve">eneral </w:t>
      </w:r>
      <w:r w:rsidRPr="0079386C">
        <w:rPr>
          <w:rFonts w:ascii="Calibri" w:hAnsi="Calibri" w:cs="Calibri"/>
          <w:b/>
          <w:bCs/>
        </w:rPr>
        <w:t>D</w:t>
      </w:r>
      <w:r w:rsidR="007E2663" w:rsidRPr="0079386C">
        <w:rPr>
          <w:rFonts w:ascii="Calibri" w:hAnsi="Calibri" w:cs="Calibri"/>
          <w:b/>
          <w:bCs/>
        </w:rPr>
        <w:t xml:space="preserve">ata </w:t>
      </w:r>
      <w:r w:rsidRPr="0079386C">
        <w:rPr>
          <w:rFonts w:ascii="Calibri" w:hAnsi="Calibri" w:cs="Calibri"/>
          <w:b/>
          <w:bCs/>
        </w:rPr>
        <w:t>P</w:t>
      </w:r>
      <w:r w:rsidR="007E2663" w:rsidRPr="0079386C">
        <w:rPr>
          <w:rFonts w:ascii="Calibri" w:hAnsi="Calibri" w:cs="Calibri"/>
          <w:b/>
          <w:bCs/>
        </w:rPr>
        <w:t xml:space="preserve">rotection </w:t>
      </w:r>
      <w:r w:rsidRPr="0079386C">
        <w:rPr>
          <w:rFonts w:ascii="Calibri" w:hAnsi="Calibri" w:cs="Calibri"/>
          <w:b/>
          <w:bCs/>
        </w:rPr>
        <w:t>R</w:t>
      </w:r>
      <w:r w:rsidR="007E2663" w:rsidRPr="0079386C">
        <w:rPr>
          <w:rFonts w:ascii="Calibri" w:hAnsi="Calibri" w:cs="Calibri"/>
          <w:b/>
          <w:bCs/>
        </w:rPr>
        <w:t>egulation</w:t>
      </w:r>
      <w:r w:rsidRPr="0079386C">
        <w:rPr>
          <w:rFonts w:ascii="Calibri" w:hAnsi="Calibri" w:cs="Calibri"/>
          <w:b/>
          <w:bCs/>
        </w:rPr>
        <w:t xml:space="preserve"> </w:t>
      </w:r>
      <w:r w:rsidR="00192FE2" w:rsidRPr="0079386C">
        <w:rPr>
          <w:rFonts w:ascii="Calibri" w:hAnsi="Calibri" w:cs="Calibri"/>
          <w:b/>
          <w:bCs/>
        </w:rPr>
        <w:t xml:space="preserve">(GDPR) </w:t>
      </w:r>
      <w:r w:rsidRPr="0079386C">
        <w:rPr>
          <w:rFonts w:ascii="Calibri" w:hAnsi="Calibri" w:cs="Calibri"/>
          <w:b/>
          <w:bCs/>
        </w:rPr>
        <w:t>&amp; Data Protection Act 2018</w:t>
      </w:r>
      <w:r w:rsidR="00192FE2" w:rsidRPr="0079386C">
        <w:rPr>
          <w:rFonts w:ascii="Calibri" w:hAnsi="Calibri" w:cs="Calibri"/>
          <w:b/>
          <w:bCs/>
        </w:rPr>
        <w:t xml:space="preserve"> (DPA)</w:t>
      </w:r>
      <w:r w:rsidR="00E6531D" w:rsidRPr="0079386C">
        <w:rPr>
          <w:rFonts w:ascii="Calibri" w:hAnsi="Calibri" w:cs="Calibri"/>
          <w:b/>
          <w:bCs/>
        </w:rPr>
        <w:t>:</w:t>
      </w:r>
      <w:r w:rsidR="00E6531D" w:rsidRPr="0079386C">
        <w:rPr>
          <w:rFonts w:ascii="Calibri" w:hAnsi="Calibri" w:cs="Calibri"/>
        </w:rPr>
        <w:t xml:space="preserve"> </w:t>
      </w:r>
      <w:r w:rsidR="00990430" w:rsidRPr="0079386C">
        <w:rPr>
          <w:rFonts w:ascii="Calibri" w:hAnsi="Calibri" w:cs="Calibri"/>
        </w:rPr>
        <w:t>These laws form the UK's primary framework for processing personal data. In healthcare, this is critical as it classifies health records as "special category data" under Article 9 [10]. This classification acknowledges the sensitivity of medical information, mandating significantly higher protection than standard data</w:t>
      </w:r>
      <w:r w:rsidR="00761B45" w:rsidRPr="0079386C">
        <w:rPr>
          <w:rFonts w:ascii="Calibri" w:hAnsi="Calibri" w:cs="Calibri"/>
        </w:rPr>
        <w:t xml:space="preserve"> </w:t>
      </w:r>
      <w:r w:rsidR="00990430" w:rsidRPr="0079386C">
        <w:rPr>
          <w:rFonts w:ascii="Calibri" w:hAnsi="Calibri" w:cs="Calibri"/>
        </w:rPr>
        <w:t>[11].</w:t>
      </w:r>
    </w:p>
    <w:p w14:paraId="2C5DB532" w14:textId="4F05B3AE" w:rsidR="0028660F" w:rsidRPr="0079386C" w:rsidRDefault="0028660F" w:rsidP="00F3539D">
      <w:pPr>
        <w:rPr>
          <w:rFonts w:ascii="Calibri" w:hAnsi="Calibri" w:cs="Calibri"/>
        </w:rPr>
      </w:pPr>
      <w:r w:rsidRPr="0079386C">
        <w:rPr>
          <w:rFonts w:ascii="Calibri" w:hAnsi="Calibri" w:cs="Calibri"/>
          <w:b/>
          <w:bCs/>
        </w:rPr>
        <w:t>The Network and Information Systems (NIS) Regulations 2018</w:t>
      </w:r>
      <w:r w:rsidR="00170B83" w:rsidRPr="0079386C">
        <w:rPr>
          <w:rFonts w:ascii="Calibri" w:hAnsi="Calibri" w:cs="Calibri"/>
          <w:b/>
          <w:bCs/>
        </w:rPr>
        <w:t xml:space="preserve"> (UK)</w:t>
      </w:r>
      <w:r w:rsidR="00B66075" w:rsidRPr="0079386C">
        <w:rPr>
          <w:rFonts w:ascii="Calibri" w:hAnsi="Calibri" w:cs="Calibri"/>
          <w:b/>
          <w:bCs/>
        </w:rPr>
        <w:t>:</w:t>
      </w:r>
      <w:r w:rsidR="00B66075" w:rsidRPr="0079386C">
        <w:rPr>
          <w:rFonts w:ascii="Calibri" w:hAnsi="Calibri" w:cs="Calibri"/>
        </w:rPr>
        <w:t xml:space="preserve"> This is the legal framework that covers the security </w:t>
      </w:r>
      <w:r w:rsidR="004138D9" w:rsidRPr="0079386C">
        <w:rPr>
          <w:rFonts w:ascii="Calibri" w:hAnsi="Calibri" w:cs="Calibri"/>
        </w:rPr>
        <w:t xml:space="preserve">and resilience </w:t>
      </w:r>
      <w:r w:rsidR="00B66075" w:rsidRPr="0079386C">
        <w:rPr>
          <w:rFonts w:ascii="Calibri" w:hAnsi="Calibri" w:cs="Calibri"/>
        </w:rPr>
        <w:t>of networks and IT systems</w:t>
      </w:r>
      <w:r w:rsidR="00EB3A5D">
        <w:rPr>
          <w:rFonts w:ascii="Calibri" w:hAnsi="Calibri" w:cs="Calibri"/>
        </w:rPr>
        <w:t>.</w:t>
      </w:r>
      <w:r w:rsidR="004138D9" w:rsidRPr="0079386C">
        <w:rPr>
          <w:rFonts w:ascii="Calibri" w:hAnsi="Calibri" w:cs="Calibri"/>
        </w:rPr>
        <w:t xml:space="preserve"> </w:t>
      </w:r>
      <w:r w:rsidR="00682C7D" w:rsidRPr="0079386C">
        <w:rPr>
          <w:rFonts w:ascii="Calibri" w:hAnsi="Calibri" w:cs="Calibri"/>
        </w:rPr>
        <w:t xml:space="preserve">While GDPR protects data, NIS protects the service availability. </w:t>
      </w:r>
      <w:r w:rsidR="00C43E08" w:rsidRPr="0079386C">
        <w:rPr>
          <w:rFonts w:ascii="Calibri" w:hAnsi="Calibri" w:cs="Calibri"/>
        </w:rPr>
        <w:t xml:space="preserve">The primary objective is to ensure that critical infrastructure remains operational and resilient against cyber-attacks to prevent societal disruption. </w:t>
      </w:r>
      <w:r w:rsidR="00EB3E85" w:rsidRPr="0079386C">
        <w:rPr>
          <w:rFonts w:ascii="Calibri" w:hAnsi="Calibri" w:cs="Calibri"/>
        </w:rPr>
        <w:t xml:space="preserve">This </w:t>
      </w:r>
      <w:r w:rsidR="00682C7D" w:rsidRPr="0079386C">
        <w:rPr>
          <w:rFonts w:ascii="Calibri" w:hAnsi="Calibri" w:cs="Calibri"/>
        </w:rPr>
        <w:t>means ensuring that critical digital services</w:t>
      </w:r>
      <w:r w:rsidR="004D6018" w:rsidRPr="0079386C">
        <w:rPr>
          <w:rFonts w:ascii="Calibri" w:hAnsi="Calibri" w:cs="Calibri"/>
        </w:rPr>
        <w:t xml:space="preserve"> </w:t>
      </w:r>
      <w:r w:rsidR="00682C7D" w:rsidRPr="0079386C">
        <w:rPr>
          <w:rFonts w:ascii="Calibri" w:hAnsi="Calibri" w:cs="Calibri"/>
        </w:rPr>
        <w:t>remain available and withstand cyber threats to ensure continuous patient care</w:t>
      </w:r>
      <w:r w:rsidR="004D6018" w:rsidRPr="0079386C">
        <w:rPr>
          <w:rFonts w:ascii="Calibri" w:hAnsi="Calibri" w:cs="Calibri"/>
        </w:rPr>
        <w:t xml:space="preserve"> within the NHS</w:t>
      </w:r>
      <w:r w:rsidR="00131AF5" w:rsidRPr="0079386C">
        <w:rPr>
          <w:rFonts w:ascii="Calibri" w:hAnsi="Calibri" w:cs="Calibri"/>
        </w:rPr>
        <w:t xml:space="preserve"> [14]</w:t>
      </w:r>
      <w:r w:rsidR="00682C7D" w:rsidRPr="0079386C">
        <w:rPr>
          <w:rFonts w:ascii="Calibri" w:hAnsi="Calibri" w:cs="Calibri"/>
        </w:rPr>
        <w:t>.</w:t>
      </w:r>
    </w:p>
    <w:p w14:paraId="24E01E65" w14:textId="5F415DB6" w:rsidR="00391AEF" w:rsidRPr="0079386C" w:rsidRDefault="00391AEF" w:rsidP="00F3539D">
      <w:pPr>
        <w:rPr>
          <w:rFonts w:ascii="Calibri" w:hAnsi="Calibri" w:cs="Calibri"/>
        </w:rPr>
      </w:pPr>
      <w:r w:rsidRPr="0079386C">
        <w:rPr>
          <w:rFonts w:ascii="Calibri" w:hAnsi="Calibri" w:cs="Calibri"/>
          <w:b/>
          <w:bCs/>
        </w:rPr>
        <w:t xml:space="preserve">NIS2 Directive </w:t>
      </w:r>
      <w:r w:rsidR="003247C2" w:rsidRPr="0079386C">
        <w:rPr>
          <w:rFonts w:ascii="Calibri" w:hAnsi="Calibri" w:cs="Calibri"/>
          <w:b/>
          <w:bCs/>
        </w:rPr>
        <w:t xml:space="preserve">(EU) </w:t>
      </w:r>
      <w:r w:rsidRPr="0079386C">
        <w:rPr>
          <w:rFonts w:ascii="Calibri" w:hAnsi="Calibri" w:cs="Calibri"/>
          <w:b/>
          <w:bCs/>
        </w:rPr>
        <w:t>(2022):</w:t>
      </w:r>
      <w:r w:rsidRPr="0079386C">
        <w:rPr>
          <w:rFonts w:ascii="Calibri" w:hAnsi="Calibri" w:cs="Calibri"/>
        </w:rPr>
        <w:t xml:space="preserve"> </w:t>
      </w:r>
      <w:r w:rsidR="00523A3B" w:rsidRPr="0079386C">
        <w:rPr>
          <w:rFonts w:ascii="Calibri" w:hAnsi="Calibri" w:cs="Calibri"/>
        </w:rPr>
        <w:t>This is the updated framework for the EU which replaces the original NIS Directive. It covers cybersecurity within the EU to ensure that companies are implementing stronger risk management and incident reporting. Although the UK is not a part of the EU, this directive remains highly relevant to the NHS because the NHS relies on global supply chains which operate in the EU and must comply with NIS2 to do business</w:t>
      </w:r>
      <w:r w:rsidR="00C011BB" w:rsidRPr="0079386C">
        <w:rPr>
          <w:rFonts w:ascii="Calibri" w:hAnsi="Calibri" w:cs="Calibri"/>
        </w:rPr>
        <w:t xml:space="preserve"> [15]</w:t>
      </w:r>
      <w:r w:rsidR="00523A3B" w:rsidRPr="0079386C">
        <w:rPr>
          <w:rFonts w:ascii="Calibri" w:hAnsi="Calibri" w:cs="Calibri"/>
        </w:rPr>
        <w:t>.</w:t>
      </w:r>
    </w:p>
    <w:p w14:paraId="4A3062CA" w14:textId="3A4204F9" w:rsidR="000D598E" w:rsidRPr="0079386C" w:rsidRDefault="000D598E" w:rsidP="00F3539D">
      <w:pPr>
        <w:rPr>
          <w:rFonts w:ascii="Calibri" w:hAnsi="Calibri" w:cs="Calibri"/>
        </w:rPr>
      </w:pPr>
      <w:r w:rsidRPr="0079386C">
        <w:rPr>
          <w:rFonts w:ascii="Calibri" w:hAnsi="Calibri" w:cs="Calibri"/>
          <w:b/>
          <w:bCs/>
        </w:rPr>
        <w:t>Cyber Security and Resilience Bill (UK)</w:t>
      </w:r>
      <w:r w:rsidR="00391AEF" w:rsidRPr="0079386C">
        <w:rPr>
          <w:rFonts w:ascii="Calibri" w:hAnsi="Calibri" w:cs="Calibri"/>
          <w:b/>
          <w:bCs/>
        </w:rPr>
        <w:t>:</w:t>
      </w:r>
      <w:r w:rsidR="00391AEF" w:rsidRPr="0079386C">
        <w:rPr>
          <w:rFonts w:ascii="Calibri" w:hAnsi="Calibri" w:cs="Calibri"/>
        </w:rPr>
        <w:t xml:space="preserve"> </w:t>
      </w:r>
      <w:r w:rsidR="00E22104" w:rsidRPr="0079386C">
        <w:rPr>
          <w:rFonts w:ascii="Calibri" w:hAnsi="Calibri" w:cs="Calibri"/>
        </w:rPr>
        <w:t xml:space="preserve">This </w:t>
      </w:r>
      <w:r w:rsidR="00F40197" w:rsidRPr="0079386C">
        <w:rPr>
          <w:rFonts w:ascii="Calibri" w:hAnsi="Calibri" w:cs="Calibri"/>
        </w:rPr>
        <w:t>proposed Bill aims to update the NIS 2018 regulations to similar standards</w:t>
      </w:r>
      <w:r w:rsidR="00E22104" w:rsidRPr="0079386C">
        <w:rPr>
          <w:rFonts w:ascii="Calibri" w:hAnsi="Calibri" w:cs="Calibri"/>
        </w:rPr>
        <w:t xml:space="preserve"> as the NIS2</w:t>
      </w:r>
      <w:r w:rsidR="00F40197" w:rsidRPr="0079386C">
        <w:rPr>
          <w:rFonts w:ascii="Calibri" w:hAnsi="Calibri" w:cs="Calibri"/>
        </w:rPr>
        <w:t xml:space="preserve">. It </w:t>
      </w:r>
      <w:r w:rsidR="00764DF5" w:rsidRPr="0079386C">
        <w:rPr>
          <w:rFonts w:ascii="Calibri" w:hAnsi="Calibri" w:cs="Calibri"/>
        </w:rPr>
        <w:t>aims</w:t>
      </w:r>
      <w:r w:rsidR="00F40197" w:rsidRPr="0079386C">
        <w:rPr>
          <w:rFonts w:ascii="Calibri" w:hAnsi="Calibri" w:cs="Calibri"/>
        </w:rPr>
        <w:t xml:space="preserve"> to close current loopholes by expanding the scope to include managed service providers and supply chains, ensuring the UK does not fall behind EU security standards and become a target for cyber criminals </w:t>
      </w:r>
      <w:r w:rsidR="00A312AD" w:rsidRPr="0079386C">
        <w:rPr>
          <w:rFonts w:ascii="Calibri" w:hAnsi="Calibri" w:cs="Calibri"/>
        </w:rPr>
        <w:t>[16]</w:t>
      </w:r>
      <w:r w:rsidR="003247C2" w:rsidRPr="0079386C">
        <w:rPr>
          <w:rFonts w:ascii="Calibri" w:hAnsi="Calibri" w:cs="Calibri"/>
        </w:rPr>
        <w:t>.</w:t>
      </w:r>
    </w:p>
    <w:p w14:paraId="6ABE3CD1" w14:textId="0F1C77F3" w:rsidR="00377975" w:rsidRPr="0079386C" w:rsidRDefault="00377975" w:rsidP="00F3539D">
      <w:pPr>
        <w:rPr>
          <w:rFonts w:ascii="Calibri" w:hAnsi="Calibri" w:cs="Calibri"/>
          <w:u w:val="single"/>
        </w:rPr>
      </w:pPr>
      <w:r w:rsidRPr="0079386C">
        <w:rPr>
          <w:rFonts w:ascii="Calibri" w:hAnsi="Calibri" w:cs="Calibri"/>
          <w:u w:val="single"/>
        </w:rPr>
        <w:lastRenderedPageBreak/>
        <w:t>Other Key Legislation &amp; Frameworks</w:t>
      </w:r>
    </w:p>
    <w:p w14:paraId="51547FA3" w14:textId="737360F4"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The Computer Misuse Act 1990:</w:t>
      </w:r>
      <w:r w:rsidRPr="0079386C">
        <w:rPr>
          <w:rFonts w:ascii="Calibri" w:hAnsi="Calibri" w:cs="Calibri"/>
        </w:rPr>
        <w:t xml:space="preserve"> </w:t>
      </w:r>
      <w:r w:rsidR="0085447E" w:rsidRPr="0079386C">
        <w:rPr>
          <w:rFonts w:ascii="Calibri" w:hAnsi="Calibri" w:cs="Calibri"/>
        </w:rPr>
        <w:t>This act is used to c</w:t>
      </w:r>
      <w:r w:rsidRPr="0079386C">
        <w:rPr>
          <w:rFonts w:ascii="Calibri" w:hAnsi="Calibri" w:cs="Calibri"/>
        </w:rPr>
        <w:t>riminalise unauthorised access</w:t>
      </w:r>
      <w:r w:rsidR="0085447E" w:rsidRPr="0079386C">
        <w:rPr>
          <w:rFonts w:ascii="Calibri" w:hAnsi="Calibri" w:cs="Calibri"/>
        </w:rPr>
        <w:t xml:space="preserve"> and modification</w:t>
      </w:r>
      <w:r w:rsidRPr="0079386C">
        <w:rPr>
          <w:rFonts w:ascii="Calibri" w:hAnsi="Calibri" w:cs="Calibri"/>
        </w:rPr>
        <w:t xml:space="preserve"> to computer</w:t>
      </w:r>
      <w:r w:rsidR="0085447E" w:rsidRPr="0079386C">
        <w:rPr>
          <w:rFonts w:ascii="Calibri" w:hAnsi="Calibri" w:cs="Calibri"/>
        </w:rPr>
        <w:t xml:space="preserve"> systems</w:t>
      </w:r>
      <w:r w:rsidRPr="0079386C">
        <w:rPr>
          <w:rFonts w:ascii="Calibri" w:hAnsi="Calibri" w:cs="Calibri"/>
        </w:rPr>
        <w:t>. In healthcare, this is often used to prosecute staff for "snooping" on patient records without a clinical reason</w:t>
      </w:r>
      <w:r w:rsidR="00BD286E" w:rsidRPr="0079386C">
        <w:rPr>
          <w:rFonts w:ascii="Calibri" w:hAnsi="Calibri" w:cs="Calibri"/>
        </w:rPr>
        <w:t xml:space="preserve"> [21]</w:t>
      </w:r>
      <w:r w:rsidRPr="0079386C">
        <w:rPr>
          <w:rFonts w:ascii="Calibri" w:hAnsi="Calibri" w:cs="Calibri"/>
        </w:rPr>
        <w:t>.</w:t>
      </w:r>
    </w:p>
    <w:p w14:paraId="6FA57929" w14:textId="7A210244"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Human Rights Act 1998 (Article 8):</w:t>
      </w:r>
      <w:r w:rsidRPr="0079386C">
        <w:rPr>
          <w:rFonts w:ascii="Calibri" w:hAnsi="Calibri" w:cs="Calibri"/>
        </w:rPr>
        <w:t xml:space="preserve"> </w:t>
      </w:r>
      <w:r w:rsidR="0042436F" w:rsidRPr="0079386C">
        <w:rPr>
          <w:rFonts w:ascii="Calibri" w:hAnsi="Calibri" w:cs="Calibri"/>
        </w:rPr>
        <w:t>This act g</w:t>
      </w:r>
      <w:r w:rsidRPr="0079386C">
        <w:rPr>
          <w:rFonts w:ascii="Calibri" w:hAnsi="Calibri" w:cs="Calibri"/>
        </w:rPr>
        <w:t xml:space="preserve">uarantees </w:t>
      </w:r>
      <w:r w:rsidR="0042436F" w:rsidRPr="0079386C">
        <w:rPr>
          <w:rFonts w:ascii="Calibri" w:hAnsi="Calibri" w:cs="Calibri"/>
        </w:rPr>
        <w:t xml:space="preserve">an individual </w:t>
      </w:r>
      <w:r w:rsidRPr="0079386C">
        <w:rPr>
          <w:rFonts w:ascii="Calibri" w:hAnsi="Calibri" w:cs="Calibri"/>
        </w:rPr>
        <w:t>the "right to respect for private and family life." A major cyber breach involving medical records is often considered a violation of this human right</w:t>
      </w:r>
      <w:r w:rsidR="0042436F" w:rsidRPr="0079386C">
        <w:rPr>
          <w:rFonts w:ascii="Calibri" w:hAnsi="Calibri" w:cs="Calibri"/>
        </w:rPr>
        <w:t xml:space="preserve"> [21]</w:t>
      </w:r>
      <w:r w:rsidRPr="0079386C">
        <w:rPr>
          <w:rFonts w:ascii="Calibri" w:hAnsi="Calibri" w:cs="Calibri"/>
        </w:rPr>
        <w:t>.</w:t>
      </w:r>
    </w:p>
    <w:p w14:paraId="62D821FF" w14:textId="5CE5E668"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Health and Social Care Act 2012 (Section 250):</w:t>
      </w:r>
      <w:r w:rsidRPr="0079386C">
        <w:rPr>
          <w:rFonts w:ascii="Calibri" w:hAnsi="Calibri" w:cs="Calibri"/>
        </w:rPr>
        <w:t xml:space="preserve"> Mandates that health organisations must follow information standards set by the Secretary of State (such as the Data Security Standards)</w:t>
      </w:r>
      <w:r w:rsidR="00831392" w:rsidRPr="0079386C">
        <w:rPr>
          <w:rFonts w:ascii="Calibri" w:hAnsi="Calibri" w:cs="Calibri"/>
        </w:rPr>
        <w:t xml:space="preserve"> [22]</w:t>
      </w:r>
      <w:r w:rsidRPr="0079386C">
        <w:rPr>
          <w:rFonts w:ascii="Calibri" w:hAnsi="Calibri" w:cs="Calibri"/>
        </w:rPr>
        <w:t>.</w:t>
      </w:r>
    </w:p>
    <w:p w14:paraId="13AC7BC5" w14:textId="1741625F" w:rsidR="0028660F" w:rsidRPr="0079386C" w:rsidRDefault="0028660F" w:rsidP="00377975">
      <w:pPr>
        <w:pStyle w:val="ListParagraph"/>
        <w:numPr>
          <w:ilvl w:val="0"/>
          <w:numId w:val="14"/>
        </w:numPr>
        <w:rPr>
          <w:rFonts w:ascii="Calibri" w:hAnsi="Calibri" w:cs="Calibri"/>
        </w:rPr>
      </w:pPr>
      <w:r w:rsidRPr="0079386C">
        <w:rPr>
          <w:rFonts w:ascii="Calibri" w:hAnsi="Calibri" w:cs="Calibri"/>
          <w:b/>
          <w:bCs/>
        </w:rPr>
        <w:t>Freedom of Information Act 2000</w:t>
      </w:r>
      <w:r w:rsidR="00B009AF" w:rsidRPr="0079386C">
        <w:rPr>
          <w:rFonts w:ascii="Calibri" w:hAnsi="Calibri" w:cs="Calibri"/>
          <w:b/>
          <w:bCs/>
        </w:rPr>
        <w:t xml:space="preserve">: </w:t>
      </w:r>
      <w:r w:rsidR="00B009AF" w:rsidRPr="0079386C">
        <w:rPr>
          <w:rFonts w:ascii="Calibri" w:hAnsi="Calibri" w:cs="Calibri"/>
        </w:rPr>
        <w:t xml:space="preserve">Provides </w:t>
      </w:r>
      <w:r w:rsidR="0085447E" w:rsidRPr="0079386C">
        <w:rPr>
          <w:rFonts w:ascii="Calibri" w:hAnsi="Calibri" w:cs="Calibri"/>
        </w:rPr>
        <w:t xml:space="preserve">the </w:t>
      </w:r>
      <w:r w:rsidR="00B009AF" w:rsidRPr="0079386C">
        <w:rPr>
          <w:rFonts w:ascii="Calibri" w:hAnsi="Calibri" w:cs="Calibri"/>
        </w:rPr>
        <w:t>public</w:t>
      </w:r>
      <w:r w:rsidR="0085447E" w:rsidRPr="0079386C">
        <w:rPr>
          <w:rFonts w:ascii="Calibri" w:hAnsi="Calibri" w:cs="Calibri"/>
        </w:rPr>
        <w:t xml:space="preserve"> the right to</w:t>
      </w:r>
      <w:r w:rsidR="00B009AF" w:rsidRPr="0079386C">
        <w:rPr>
          <w:rFonts w:ascii="Calibri" w:hAnsi="Calibri" w:cs="Calibri"/>
        </w:rPr>
        <w:t xml:space="preserve"> access to information held by public authorities</w:t>
      </w:r>
      <w:r w:rsidR="0085447E" w:rsidRPr="0079386C">
        <w:rPr>
          <w:rFonts w:ascii="Calibri" w:hAnsi="Calibri" w:cs="Calibri"/>
        </w:rPr>
        <w:t xml:space="preserve"> like the NHS</w:t>
      </w:r>
      <w:r w:rsidR="00B009AF" w:rsidRPr="0079386C">
        <w:rPr>
          <w:rFonts w:ascii="Calibri" w:hAnsi="Calibri" w:cs="Calibri"/>
        </w:rPr>
        <w:t>, though it contains exemptions to protect personal patient data</w:t>
      </w:r>
      <w:r w:rsidR="0042436F" w:rsidRPr="0079386C">
        <w:rPr>
          <w:rFonts w:ascii="Calibri" w:hAnsi="Calibri" w:cs="Calibri"/>
        </w:rPr>
        <w:t xml:space="preserve"> [21]</w:t>
      </w:r>
      <w:r w:rsidR="00B009AF" w:rsidRPr="0079386C">
        <w:rPr>
          <w:rFonts w:ascii="Calibri" w:hAnsi="Calibri" w:cs="Calibri"/>
        </w:rPr>
        <w:t>.</w:t>
      </w:r>
    </w:p>
    <w:p w14:paraId="4D1F86C7" w14:textId="6E05F2A6" w:rsidR="0028660F" w:rsidRPr="0079386C" w:rsidRDefault="0028660F" w:rsidP="00377975">
      <w:pPr>
        <w:pStyle w:val="ListParagraph"/>
        <w:numPr>
          <w:ilvl w:val="0"/>
          <w:numId w:val="14"/>
        </w:numPr>
        <w:rPr>
          <w:rFonts w:ascii="Calibri" w:hAnsi="Calibri" w:cs="Calibri"/>
        </w:rPr>
      </w:pPr>
      <w:r w:rsidRPr="0079386C">
        <w:rPr>
          <w:rFonts w:ascii="Calibri" w:hAnsi="Calibri" w:cs="Calibri"/>
          <w:b/>
          <w:bCs/>
        </w:rPr>
        <w:t>UK Cyber Essentials Scheme:</w:t>
      </w:r>
      <w:r w:rsidR="00AB07E7" w:rsidRPr="0079386C">
        <w:rPr>
          <w:rFonts w:ascii="Calibri" w:hAnsi="Calibri" w:cs="Calibri"/>
        </w:rPr>
        <w:t xml:space="preserve"> A government-backed framework that helps organisations protect themselves against common online threats (like phishing and password spraying)</w:t>
      </w:r>
      <w:r w:rsidR="00BF5032" w:rsidRPr="0079386C">
        <w:rPr>
          <w:rFonts w:ascii="Calibri" w:hAnsi="Calibri" w:cs="Calibri"/>
        </w:rPr>
        <w:t xml:space="preserve"> [24]</w:t>
      </w:r>
      <w:r w:rsidR="00AB07E7" w:rsidRPr="0079386C">
        <w:rPr>
          <w:rFonts w:ascii="Calibri" w:hAnsi="Calibri" w:cs="Calibri"/>
        </w:rPr>
        <w:t>.</w:t>
      </w:r>
    </w:p>
    <w:p w14:paraId="15D059D9" w14:textId="759D0EDB" w:rsidR="00B009AF" w:rsidRPr="0079386C" w:rsidRDefault="00B009AF" w:rsidP="00377975">
      <w:pPr>
        <w:pStyle w:val="ListParagraph"/>
        <w:numPr>
          <w:ilvl w:val="0"/>
          <w:numId w:val="14"/>
        </w:numPr>
        <w:rPr>
          <w:rFonts w:ascii="Calibri" w:hAnsi="Calibri" w:cs="Calibri"/>
        </w:rPr>
      </w:pPr>
      <w:r w:rsidRPr="0079386C">
        <w:rPr>
          <w:rFonts w:ascii="Calibri" w:hAnsi="Calibri" w:cs="Calibri"/>
          <w:b/>
          <w:bCs/>
        </w:rPr>
        <w:t>ISO 27001 Standards:</w:t>
      </w:r>
      <w:r w:rsidRPr="0079386C">
        <w:rPr>
          <w:rFonts w:ascii="Calibri" w:hAnsi="Calibri" w:cs="Calibri"/>
        </w:rPr>
        <w:t xml:space="preserve"> The international </w:t>
      </w:r>
      <w:r w:rsidR="00726669" w:rsidRPr="0079386C">
        <w:rPr>
          <w:rFonts w:ascii="Calibri" w:hAnsi="Calibri" w:cs="Calibri"/>
        </w:rPr>
        <w:t>standard</w:t>
      </w:r>
      <w:r w:rsidRPr="0079386C">
        <w:rPr>
          <w:rFonts w:ascii="Calibri" w:hAnsi="Calibri" w:cs="Calibri"/>
        </w:rPr>
        <w:t xml:space="preserve"> for Information Security Management Systems (ISMS), providing a framework for managing data security risks</w:t>
      </w:r>
      <w:r w:rsidR="00FC0DBF" w:rsidRPr="0079386C">
        <w:rPr>
          <w:rFonts w:ascii="Calibri" w:hAnsi="Calibri" w:cs="Calibri"/>
        </w:rPr>
        <w:t xml:space="preserve"> [25]</w:t>
      </w:r>
      <w:r w:rsidRPr="0079386C">
        <w:rPr>
          <w:rFonts w:ascii="Calibri" w:hAnsi="Calibri" w:cs="Calibri"/>
        </w:rPr>
        <w:t>.</w:t>
      </w:r>
    </w:p>
    <w:p w14:paraId="58229A48" w14:textId="3246863D" w:rsidR="0092494F" w:rsidRPr="0079386C" w:rsidRDefault="00F3539D" w:rsidP="00B9199E">
      <w:pPr>
        <w:rPr>
          <w:rFonts w:ascii="Calibri" w:hAnsi="Calibri" w:cs="Calibri"/>
          <w:u w:val="single"/>
        </w:rPr>
      </w:pPr>
      <w:r w:rsidRPr="0079386C">
        <w:rPr>
          <w:rFonts w:ascii="Calibri" w:hAnsi="Calibri" w:cs="Calibri"/>
          <w:u w:val="single"/>
        </w:rPr>
        <w:t xml:space="preserve">Compliance Requirements and Implications </w:t>
      </w:r>
    </w:p>
    <w:p w14:paraId="747B384C" w14:textId="6B4C21F4" w:rsidR="00507FB0" w:rsidRPr="0079386C" w:rsidRDefault="00507FB0" w:rsidP="00B9199E">
      <w:pPr>
        <w:rPr>
          <w:rFonts w:ascii="Calibri" w:hAnsi="Calibri" w:cs="Calibri"/>
          <w:b/>
          <w:bCs/>
        </w:rPr>
      </w:pPr>
      <w:r w:rsidRPr="0079386C">
        <w:rPr>
          <w:rFonts w:ascii="Calibri" w:hAnsi="Calibri" w:cs="Calibri"/>
          <w:b/>
          <w:bCs/>
        </w:rPr>
        <w:t>1. UK GDPR and DPA 2018</w:t>
      </w:r>
    </w:p>
    <w:p w14:paraId="617E4B69" w14:textId="2932D264" w:rsidR="003E192D" w:rsidRPr="0079386C" w:rsidRDefault="00507FB0" w:rsidP="00B9199E">
      <w:pPr>
        <w:rPr>
          <w:rFonts w:ascii="Calibri" w:hAnsi="Calibri" w:cs="Calibri"/>
        </w:rPr>
      </w:pPr>
      <w:r w:rsidRPr="0079386C">
        <w:rPr>
          <w:rFonts w:ascii="Calibri" w:hAnsi="Calibri" w:cs="Calibri"/>
          <w:b/>
          <w:bCs/>
        </w:rPr>
        <w:t>Requirements:</w:t>
      </w:r>
      <w:r w:rsidR="004138D9" w:rsidRPr="0079386C">
        <w:rPr>
          <w:rFonts w:ascii="Calibri" w:hAnsi="Calibri" w:cs="Calibri"/>
        </w:rPr>
        <w:t xml:space="preserve"> </w:t>
      </w:r>
      <w:r w:rsidR="00841692" w:rsidRPr="0079386C">
        <w:rPr>
          <w:rFonts w:ascii="Calibri" w:hAnsi="Calibri" w:cs="Calibri"/>
        </w:rPr>
        <w:t>Organisations like the NHS must establish a dual legal basis for data usage. They must first satisfy the "Lawfulness of Processing" criteria under Article 6 and meet a specific condition under Article 9 to justify processing sensitive health data. A Data Protection Officer (DPO) must be appointed to monitor internal compliance, and a Data Protection Impact Assessment (DPIA) is mandatory before implementing any new high-risk system. Data must be secured at all times through encryption (both at rest and in transit) and strict access controls [12].</w:t>
      </w:r>
    </w:p>
    <w:p w14:paraId="266050BF" w14:textId="257DA1D0" w:rsidR="00D74403" w:rsidRPr="0079386C" w:rsidRDefault="00841692" w:rsidP="00984B29">
      <w:pPr>
        <w:tabs>
          <w:tab w:val="left" w:pos="3262"/>
        </w:tabs>
        <w:rPr>
          <w:rFonts w:ascii="Calibri" w:hAnsi="Calibri" w:cs="Calibri"/>
          <w:b/>
          <w:bCs/>
        </w:rPr>
      </w:pPr>
      <w:r w:rsidRPr="0079386C">
        <w:rPr>
          <w:rFonts w:ascii="Calibri" w:hAnsi="Calibri" w:cs="Calibri"/>
          <w:b/>
          <w:bCs/>
        </w:rPr>
        <w:t xml:space="preserve">Examples of Non-Compliance: </w:t>
      </w:r>
      <w:r w:rsidR="00984B29">
        <w:rPr>
          <w:rFonts w:ascii="Calibri" w:hAnsi="Calibri" w:cs="Calibri"/>
          <w:b/>
          <w:bCs/>
        </w:rPr>
        <w:tab/>
      </w:r>
    </w:p>
    <w:p w14:paraId="60CBB51F" w14:textId="35A90583" w:rsidR="00841692" w:rsidRPr="0079386C" w:rsidRDefault="00841692" w:rsidP="00841692">
      <w:pPr>
        <w:pStyle w:val="ListParagraph"/>
        <w:numPr>
          <w:ilvl w:val="0"/>
          <w:numId w:val="13"/>
        </w:numPr>
        <w:rPr>
          <w:rFonts w:ascii="Calibri" w:hAnsi="Calibri" w:cs="Calibri"/>
          <w:b/>
          <w:bCs/>
        </w:rPr>
      </w:pPr>
      <w:r w:rsidRPr="0079386C">
        <w:rPr>
          <w:rFonts w:ascii="Calibri" w:hAnsi="Calibri" w:cs="Calibri"/>
          <w:b/>
          <w:bCs/>
        </w:rPr>
        <w:t xml:space="preserve">Illegitimate Access: </w:t>
      </w:r>
      <w:r w:rsidRPr="0079386C">
        <w:rPr>
          <w:rFonts w:ascii="Calibri" w:hAnsi="Calibri" w:cs="Calibri"/>
        </w:rPr>
        <w:t>A staff member accessing the medical records of family, friends, or high-profile individuals out of curiosity.</w:t>
      </w:r>
    </w:p>
    <w:p w14:paraId="01F04EA4" w14:textId="49401C49" w:rsidR="00841692" w:rsidRPr="0079386C" w:rsidRDefault="00841692" w:rsidP="00841692">
      <w:pPr>
        <w:pStyle w:val="ListParagraph"/>
        <w:numPr>
          <w:ilvl w:val="0"/>
          <w:numId w:val="13"/>
        </w:numPr>
        <w:rPr>
          <w:rFonts w:ascii="Calibri" w:hAnsi="Calibri" w:cs="Calibri"/>
          <w:b/>
          <w:bCs/>
        </w:rPr>
      </w:pPr>
      <w:r w:rsidRPr="0079386C">
        <w:rPr>
          <w:rFonts w:ascii="Calibri" w:hAnsi="Calibri" w:cs="Calibri"/>
          <w:b/>
          <w:bCs/>
        </w:rPr>
        <w:t xml:space="preserve">Improper Disposal: </w:t>
      </w:r>
      <w:r w:rsidRPr="0079386C">
        <w:rPr>
          <w:rFonts w:ascii="Calibri" w:hAnsi="Calibri" w:cs="Calibri"/>
        </w:rPr>
        <w:t>Disposing of patient handover forms in general waste rather than confidential shredding bins.</w:t>
      </w:r>
    </w:p>
    <w:p w14:paraId="7B059E06" w14:textId="566A7D13" w:rsidR="00841692" w:rsidRPr="0079386C" w:rsidRDefault="00841692" w:rsidP="00841692">
      <w:pPr>
        <w:pStyle w:val="ListParagraph"/>
        <w:numPr>
          <w:ilvl w:val="0"/>
          <w:numId w:val="13"/>
        </w:numPr>
        <w:rPr>
          <w:rFonts w:ascii="Calibri" w:hAnsi="Calibri" w:cs="Calibri"/>
        </w:rPr>
      </w:pPr>
      <w:r w:rsidRPr="0079386C">
        <w:rPr>
          <w:rFonts w:ascii="Calibri" w:hAnsi="Calibri" w:cs="Calibri"/>
          <w:b/>
          <w:bCs/>
        </w:rPr>
        <w:t xml:space="preserve">Insecure Transfer: </w:t>
      </w:r>
      <w:r w:rsidRPr="0079386C">
        <w:rPr>
          <w:rFonts w:ascii="Calibri" w:hAnsi="Calibri" w:cs="Calibri"/>
        </w:rPr>
        <w:t>Emailing patient details to a personal email account or saving data onto an unencrypted USB drive.</w:t>
      </w:r>
    </w:p>
    <w:p w14:paraId="6C8D969F" w14:textId="770F2A92" w:rsidR="009D165F" w:rsidRPr="0079386C" w:rsidRDefault="00507FB0" w:rsidP="00B9199E">
      <w:pPr>
        <w:rPr>
          <w:rFonts w:ascii="Calibri" w:hAnsi="Calibri" w:cs="Calibri"/>
        </w:rPr>
      </w:pPr>
      <w:r w:rsidRPr="0079386C">
        <w:rPr>
          <w:rFonts w:ascii="Calibri" w:hAnsi="Calibri" w:cs="Calibri"/>
          <w:b/>
          <w:bCs/>
        </w:rPr>
        <w:t>Implications:</w:t>
      </w:r>
      <w:r w:rsidRPr="0079386C">
        <w:rPr>
          <w:rFonts w:ascii="Calibri" w:hAnsi="Calibri" w:cs="Calibri"/>
        </w:rPr>
        <w:t xml:space="preserve"> </w:t>
      </w:r>
      <w:r w:rsidR="0066214E" w:rsidRPr="0079386C">
        <w:rPr>
          <w:rFonts w:ascii="Calibri" w:hAnsi="Calibri" w:cs="Calibri"/>
        </w:rPr>
        <w:t xml:space="preserve">The Information Commissioner’s Office (ICO) can issue enforcement notices halting data processing. Serious breaches attract fines up to £17.5 million or 4% of annual turnover. </w:t>
      </w:r>
      <w:r w:rsidR="00E15B2E" w:rsidRPr="0079386C">
        <w:rPr>
          <w:rFonts w:ascii="Calibri" w:hAnsi="Calibri" w:cs="Calibri"/>
        </w:rPr>
        <w:t xml:space="preserve">These </w:t>
      </w:r>
      <w:r w:rsidR="0066214E" w:rsidRPr="0079386C">
        <w:rPr>
          <w:rFonts w:ascii="Calibri" w:hAnsi="Calibri" w:cs="Calibri"/>
        </w:rPr>
        <w:t xml:space="preserve">failures </w:t>
      </w:r>
      <w:r w:rsidR="00E15B2E" w:rsidRPr="0079386C">
        <w:rPr>
          <w:rFonts w:ascii="Calibri" w:hAnsi="Calibri" w:cs="Calibri"/>
        </w:rPr>
        <w:t xml:space="preserve">affect </w:t>
      </w:r>
      <w:r w:rsidR="0066214E" w:rsidRPr="0079386C">
        <w:rPr>
          <w:rFonts w:ascii="Calibri" w:hAnsi="Calibri" w:cs="Calibri"/>
        </w:rPr>
        <w:t xml:space="preserve">patient trust, causing patients to withhold medical history and compromising safety </w:t>
      </w:r>
      <w:r w:rsidR="009D165F" w:rsidRPr="0079386C">
        <w:rPr>
          <w:rFonts w:ascii="Calibri" w:hAnsi="Calibri" w:cs="Calibri"/>
        </w:rPr>
        <w:t>[13]</w:t>
      </w:r>
      <w:r w:rsidR="00B46D1B" w:rsidRPr="0079386C">
        <w:rPr>
          <w:rFonts w:ascii="Calibri" w:hAnsi="Calibri" w:cs="Calibri"/>
        </w:rPr>
        <w:t>.</w:t>
      </w:r>
    </w:p>
    <w:p w14:paraId="48841B46" w14:textId="583F0F0C" w:rsidR="00057FE2" w:rsidRPr="0079386C" w:rsidRDefault="00057FE2" w:rsidP="00B9199E">
      <w:pPr>
        <w:rPr>
          <w:rFonts w:ascii="Calibri" w:hAnsi="Calibri" w:cs="Calibri"/>
          <w:b/>
          <w:bCs/>
        </w:rPr>
      </w:pPr>
      <w:r w:rsidRPr="0079386C">
        <w:rPr>
          <w:rFonts w:ascii="Calibri" w:hAnsi="Calibri" w:cs="Calibri"/>
          <w:b/>
          <w:bCs/>
        </w:rPr>
        <w:t>2. NIS Regulations, NIS2, and UK Cyber Security &amp; Resilience Bill</w:t>
      </w:r>
    </w:p>
    <w:p w14:paraId="34BDE2C3" w14:textId="55695BB8" w:rsidR="00C63A65" w:rsidRPr="0079386C" w:rsidRDefault="00057FE2" w:rsidP="00C63A65">
      <w:pPr>
        <w:rPr>
          <w:rFonts w:ascii="Calibri" w:hAnsi="Calibri" w:cs="Calibri"/>
        </w:rPr>
      </w:pPr>
      <w:r w:rsidRPr="0079386C">
        <w:rPr>
          <w:rFonts w:ascii="Calibri" w:hAnsi="Calibri" w:cs="Calibri"/>
          <w:b/>
          <w:bCs/>
        </w:rPr>
        <w:t>Requirements</w:t>
      </w:r>
      <w:r w:rsidR="00EC5601" w:rsidRPr="0079386C">
        <w:rPr>
          <w:rFonts w:ascii="Calibri" w:hAnsi="Calibri" w:cs="Calibri"/>
          <w:b/>
          <w:bCs/>
        </w:rPr>
        <w:t>:</w:t>
      </w:r>
      <w:r w:rsidR="00EC5601" w:rsidRPr="0079386C">
        <w:rPr>
          <w:rFonts w:ascii="Calibri" w:hAnsi="Calibri" w:cs="Calibri"/>
        </w:rPr>
        <w:t xml:space="preserve"> </w:t>
      </w:r>
      <w:r w:rsidR="00C63A65" w:rsidRPr="0079386C">
        <w:rPr>
          <w:rFonts w:ascii="Calibri" w:hAnsi="Calibri" w:cs="Calibri"/>
        </w:rPr>
        <w:t xml:space="preserve">NHS organisations must use the Cyber Assessment Framework (CAF) to demonstrate resilience [18]. The updated frameworks (NIS2/UK Bill) introduce stricter reporting: an initial notification within 24 hours and a full report within 72 hours for incidents impacting service continuity [19]. </w:t>
      </w:r>
      <w:r w:rsidR="00E329DB" w:rsidRPr="0079386C">
        <w:rPr>
          <w:rFonts w:ascii="Calibri" w:hAnsi="Calibri" w:cs="Calibri"/>
        </w:rPr>
        <w:t>O</w:t>
      </w:r>
      <w:r w:rsidR="00C63A65" w:rsidRPr="0079386C">
        <w:rPr>
          <w:rFonts w:ascii="Calibri" w:hAnsi="Calibri" w:cs="Calibri"/>
        </w:rPr>
        <w:t>rganisations must now rigorously vet their supply chains to prevent third-party breaches.</w:t>
      </w:r>
    </w:p>
    <w:p w14:paraId="1697D6CF" w14:textId="445B023F" w:rsidR="00BC62A5" w:rsidRPr="0079386C" w:rsidRDefault="00BC62A5" w:rsidP="00C63A65">
      <w:pPr>
        <w:rPr>
          <w:rFonts w:ascii="Calibri" w:hAnsi="Calibri" w:cs="Calibri"/>
        </w:rPr>
      </w:pPr>
      <w:r w:rsidRPr="0079386C">
        <w:rPr>
          <w:rFonts w:ascii="Calibri" w:hAnsi="Calibri" w:cs="Calibri"/>
          <w:b/>
          <w:bCs/>
        </w:rPr>
        <w:t>Implications:</w:t>
      </w:r>
      <w:r w:rsidRPr="0079386C">
        <w:rPr>
          <w:rFonts w:ascii="Calibri" w:hAnsi="Calibri" w:cs="Calibri"/>
        </w:rPr>
        <w:t xml:space="preserve"> </w:t>
      </w:r>
      <w:r w:rsidR="000E5022" w:rsidRPr="0079386C">
        <w:rPr>
          <w:rFonts w:ascii="Calibri" w:hAnsi="Calibri" w:cs="Calibri"/>
        </w:rPr>
        <w:t>Under NIS 2018, fines are capped at £17 million.</w:t>
      </w:r>
      <w:r w:rsidR="000E5022" w:rsidRPr="0079386C">
        <w:rPr>
          <w:rFonts w:ascii="Calibri" w:hAnsi="Calibri" w:cs="Calibri"/>
          <w:b/>
          <w:bCs/>
        </w:rPr>
        <w:t xml:space="preserve"> </w:t>
      </w:r>
      <w:r w:rsidR="00881202" w:rsidRPr="0079386C">
        <w:rPr>
          <w:rFonts w:ascii="Calibri" w:hAnsi="Calibri" w:cs="Calibri"/>
        </w:rPr>
        <w:t xml:space="preserve">However, NIS2 introduces personal liability, meaning senior executives and board members can be held personally accountable for gross negligence in cyber security governance. The upcoming UK Bill is expected to follow this, shifting accountability from the IT department to the boardroom to ensure cyber risk is treated as a strategic priority </w:t>
      </w:r>
      <w:r w:rsidR="00BD4D40" w:rsidRPr="0079386C">
        <w:rPr>
          <w:rFonts w:ascii="Calibri" w:hAnsi="Calibri" w:cs="Calibri"/>
        </w:rPr>
        <w:t>[20].</w:t>
      </w:r>
    </w:p>
    <w:p w14:paraId="3938C185" w14:textId="2F431154" w:rsidR="00210C72" w:rsidRPr="0079386C" w:rsidRDefault="00210C72" w:rsidP="00BC62A5">
      <w:pPr>
        <w:rPr>
          <w:rFonts w:ascii="Calibri" w:hAnsi="Calibri" w:cs="Calibri"/>
          <w:b/>
          <w:bCs/>
        </w:rPr>
      </w:pPr>
      <w:r w:rsidRPr="0079386C">
        <w:rPr>
          <w:rFonts w:ascii="Calibri" w:hAnsi="Calibri" w:cs="Calibri"/>
          <w:b/>
          <w:bCs/>
        </w:rPr>
        <w:lastRenderedPageBreak/>
        <w:t>3. Other Key Legislation (CMA, Human Rights Act, Health &amp; Social Care Act)</w:t>
      </w:r>
    </w:p>
    <w:p w14:paraId="5374E5E9" w14:textId="4A6C1F33" w:rsidR="00210C72" w:rsidRPr="0079386C" w:rsidRDefault="00210C72" w:rsidP="00BC62A5">
      <w:pPr>
        <w:rPr>
          <w:rFonts w:ascii="Calibri" w:hAnsi="Calibri" w:cs="Calibri"/>
        </w:rPr>
      </w:pPr>
      <w:r w:rsidRPr="0079386C">
        <w:rPr>
          <w:rFonts w:ascii="Calibri" w:hAnsi="Calibri" w:cs="Calibri"/>
          <w:b/>
          <w:bCs/>
        </w:rPr>
        <w:t xml:space="preserve">Requirements: </w:t>
      </w:r>
      <w:r w:rsidRPr="0079386C">
        <w:rPr>
          <w:rFonts w:ascii="Calibri" w:hAnsi="Calibri" w:cs="Calibri"/>
        </w:rPr>
        <w:t xml:space="preserve">Compliance with the Computer Misuse Act requires strict access management to ensure staff only access records relevant to their clinical role. The Human Rights Act requires organisations </w:t>
      </w:r>
      <w:r w:rsidR="006D3778" w:rsidRPr="0079386C">
        <w:rPr>
          <w:rFonts w:ascii="Calibri" w:hAnsi="Calibri" w:cs="Calibri"/>
        </w:rPr>
        <w:t>to ensure</w:t>
      </w:r>
      <w:r w:rsidRPr="0079386C">
        <w:rPr>
          <w:rFonts w:ascii="Calibri" w:hAnsi="Calibri" w:cs="Calibri"/>
        </w:rPr>
        <w:t xml:space="preserve"> that patient confidentiality is not just a policy but a fundamental right.</w:t>
      </w:r>
    </w:p>
    <w:p w14:paraId="50D8887E" w14:textId="24261AAA" w:rsidR="00210C72" w:rsidRPr="0079386C" w:rsidRDefault="00210C72" w:rsidP="00BC62A5">
      <w:pPr>
        <w:rPr>
          <w:rFonts w:ascii="Calibri" w:hAnsi="Calibri" w:cs="Calibri"/>
        </w:rPr>
      </w:pPr>
      <w:r w:rsidRPr="0079386C">
        <w:rPr>
          <w:rFonts w:ascii="Calibri" w:hAnsi="Calibri" w:cs="Calibri"/>
          <w:b/>
          <w:bCs/>
        </w:rPr>
        <w:t>Implications:</w:t>
      </w:r>
      <w:r w:rsidRPr="0079386C">
        <w:rPr>
          <w:rFonts w:ascii="Calibri" w:hAnsi="Calibri" w:cs="Calibri"/>
        </w:rPr>
        <w:t xml:space="preserve"> Unlike GDPR fines which target the organisation, the Computer Misuse Act targets the individual. Staff members found guilty of accessing records without authorization can face criminal prosecution, unlimited fines, and up to 10 years in prison [2</w:t>
      </w:r>
      <w:r w:rsidR="00FA115A" w:rsidRPr="0079386C">
        <w:rPr>
          <w:rFonts w:ascii="Calibri" w:hAnsi="Calibri" w:cs="Calibri"/>
        </w:rPr>
        <w:t>3</w:t>
      </w:r>
      <w:r w:rsidRPr="0079386C">
        <w:rPr>
          <w:rFonts w:ascii="Calibri" w:hAnsi="Calibri" w:cs="Calibri"/>
        </w:rPr>
        <w:t xml:space="preserve">]. Furthermore, breaches of the Human Rights Act can lead to costly class-action lawsuits where patients claim damages for </w:t>
      </w:r>
      <w:r w:rsidR="00E91AF2" w:rsidRPr="0079386C">
        <w:rPr>
          <w:rFonts w:ascii="Calibri" w:hAnsi="Calibri" w:cs="Calibri"/>
        </w:rPr>
        <w:t xml:space="preserve">distress </w:t>
      </w:r>
      <w:r w:rsidRPr="0079386C">
        <w:rPr>
          <w:rFonts w:ascii="Calibri" w:hAnsi="Calibri" w:cs="Calibri"/>
        </w:rPr>
        <w:t>causing significant reputational harm to the NHS Trust.</w:t>
      </w:r>
    </w:p>
    <w:p w14:paraId="639E4CC2" w14:textId="6A26FA88" w:rsidR="008B4BCF" w:rsidRPr="0079386C" w:rsidRDefault="008B4BCF" w:rsidP="00BC62A5">
      <w:pPr>
        <w:rPr>
          <w:rFonts w:ascii="Calibri" w:hAnsi="Calibri" w:cs="Calibri"/>
          <w:b/>
          <w:bCs/>
        </w:rPr>
      </w:pPr>
      <w:r w:rsidRPr="0079386C">
        <w:rPr>
          <w:rFonts w:ascii="Calibri" w:hAnsi="Calibri" w:cs="Calibri"/>
          <w:b/>
          <w:bCs/>
        </w:rPr>
        <w:t>4. The Role of Frameworks and Standards in Compliance</w:t>
      </w:r>
    </w:p>
    <w:p w14:paraId="0E74744D" w14:textId="0BC768AC" w:rsidR="00F32946" w:rsidRPr="0079386C" w:rsidRDefault="00F32946" w:rsidP="00BC62A5">
      <w:pPr>
        <w:rPr>
          <w:rFonts w:ascii="Calibri" w:hAnsi="Calibri" w:cs="Calibri"/>
        </w:rPr>
      </w:pPr>
      <w:r w:rsidRPr="0079386C">
        <w:rPr>
          <w:rFonts w:ascii="Calibri" w:hAnsi="Calibri" w:cs="Calibri"/>
        </w:rPr>
        <w:t>While not laws themselves, frameworks like Cyber Essentials and ISO 27001 are critical tools for achieving and demonstrating compliance with the legislation described above.</w:t>
      </w:r>
    </w:p>
    <w:p w14:paraId="7762D9D1" w14:textId="298938C6" w:rsidR="00F87153" w:rsidRPr="0079386C" w:rsidRDefault="00F87153" w:rsidP="00BC62A5">
      <w:pPr>
        <w:rPr>
          <w:rFonts w:ascii="Calibri" w:hAnsi="Calibri" w:cs="Calibri"/>
        </w:rPr>
      </w:pPr>
      <w:r w:rsidRPr="0079386C">
        <w:rPr>
          <w:rFonts w:ascii="Calibri" w:hAnsi="Calibri" w:cs="Calibri"/>
        </w:rPr>
        <w:t>The GDPR and NIS regulations require organisations to implement "appropriate technical and organisational measures" but do not specify exactly what those tools are. Cyber Essentials provides a baseline standard (firewalls, patching, access control) which serves as verifiable evidence that an organisation has met these technical legal requirements</w:t>
      </w:r>
      <w:r w:rsidR="00FD76D1" w:rsidRPr="0079386C">
        <w:rPr>
          <w:rFonts w:ascii="Calibri" w:hAnsi="Calibri" w:cs="Calibri"/>
        </w:rPr>
        <w:t xml:space="preserve"> [24]</w:t>
      </w:r>
      <w:r w:rsidRPr="0079386C">
        <w:rPr>
          <w:rFonts w:ascii="Calibri" w:hAnsi="Calibri" w:cs="Calibri"/>
        </w:rPr>
        <w:t>.</w:t>
      </w:r>
    </w:p>
    <w:p w14:paraId="1ECDAF24" w14:textId="31A3B961" w:rsidR="00F87153" w:rsidRPr="0079386C" w:rsidRDefault="00F87153" w:rsidP="00BC62A5">
      <w:pPr>
        <w:rPr>
          <w:rFonts w:ascii="Calibri" w:hAnsi="Calibri" w:cs="Calibri"/>
        </w:rPr>
      </w:pPr>
      <w:r w:rsidRPr="0079386C">
        <w:rPr>
          <w:rFonts w:ascii="Calibri" w:hAnsi="Calibri" w:cs="Calibri"/>
        </w:rPr>
        <w:t xml:space="preserve">ISO 27001 provides the management structure (policies, risk assessments, and audits) necessary to satisfy the "Accountability" principle of the GDPR. By certifying against ISO 27001, an NHS Trust can demonstrate to regulators (like the ICO) that they have taken </w:t>
      </w:r>
      <w:r w:rsidR="00D64BE3" w:rsidRPr="0079386C">
        <w:rPr>
          <w:rFonts w:ascii="Calibri" w:hAnsi="Calibri" w:cs="Calibri"/>
        </w:rPr>
        <w:t xml:space="preserve">the steps </w:t>
      </w:r>
      <w:r w:rsidRPr="0079386C">
        <w:rPr>
          <w:rFonts w:ascii="Calibri" w:hAnsi="Calibri" w:cs="Calibri"/>
        </w:rPr>
        <w:t>to prevent a breach, which can significantly mitigate fines if an incident does occur</w:t>
      </w:r>
      <w:r w:rsidR="004D3D9D" w:rsidRPr="0079386C">
        <w:rPr>
          <w:rFonts w:ascii="Calibri" w:hAnsi="Calibri" w:cs="Calibri"/>
        </w:rPr>
        <w:t xml:space="preserve"> [25]</w:t>
      </w:r>
      <w:r w:rsidRPr="0079386C">
        <w:rPr>
          <w:rFonts w:ascii="Calibri" w:hAnsi="Calibri" w:cs="Calibri"/>
        </w:rPr>
        <w:t>.</w:t>
      </w:r>
    </w:p>
    <w:p w14:paraId="5D00784D" w14:textId="5EDE70BC" w:rsidR="0041501A" w:rsidRPr="0079386C" w:rsidRDefault="0041501A" w:rsidP="00F81EBF">
      <w:pPr>
        <w:pStyle w:val="Heading1"/>
        <w:tabs>
          <w:tab w:val="left" w:pos="4550"/>
        </w:tabs>
        <w:rPr>
          <w:rFonts w:ascii="Calibri" w:hAnsi="Calibri" w:cs="Calibri"/>
        </w:rPr>
      </w:pPr>
      <w:r w:rsidRPr="0079386C">
        <w:rPr>
          <w:rFonts w:ascii="Calibri" w:hAnsi="Calibri" w:cs="Calibri"/>
        </w:rPr>
        <w:t>Analysis of recent incidents</w:t>
      </w:r>
      <w:r w:rsidR="00FF7304" w:rsidRPr="0079386C">
        <w:rPr>
          <w:rFonts w:ascii="Calibri" w:hAnsi="Calibri" w:cs="Calibri"/>
        </w:rPr>
        <w:t xml:space="preserve"> </w:t>
      </w:r>
    </w:p>
    <w:p w14:paraId="7FFCC42C" w14:textId="7AAD0B9F" w:rsidR="00F81EBF" w:rsidRPr="0079386C" w:rsidRDefault="00F81EBF" w:rsidP="00F81EBF">
      <w:pPr>
        <w:rPr>
          <w:rFonts w:ascii="Calibri" w:hAnsi="Calibri" w:cs="Calibri"/>
          <w:u w:val="single"/>
        </w:rPr>
      </w:pPr>
      <w:r w:rsidRPr="0079386C">
        <w:rPr>
          <w:rFonts w:ascii="Calibri" w:hAnsi="Calibri" w:cs="Calibri"/>
          <w:u w:val="single"/>
        </w:rPr>
        <w:t>Incident Outline</w:t>
      </w:r>
    </w:p>
    <w:p w14:paraId="0DF697A6" w14:textId="5D1A7F3A" w:rsidR="0026522E" w:rsidRPr="0079386C" w:rsidRDefault="00846501" w:rsidP="00F81EBF">
      <w:pPr>
        <w:rPr>
          <w:rFonts w:ascii="Calibri" w:hAnsi="Calibri" w:cs="Calibri"/>
        </w:rPr>
      </w:pPr>
      <w:r w:rsidRPr="0079386C">
        <w:rPr>
          <w:rFonts w:ascii="Calibri" w:hAnsi="Calibri" w:cs="Calibri"/>
        </w:rPr>
        <w:t xml:space="preserve">On June 3, 2024, </w:t>
      </w:r>
      <w:proofErr w:type="spellStart"/>
      <w:r w:rsidRPr="0079386C">
        <w:rPr>
          <w:rFonts w:ascii="Calibri" w:hAnsi="Calibri" w:cs="Calibri"/>
        </w:rPr>
        <w:t>Synnovis</w:t>
      </w:r>
      <w:proofErr w:type="spellEnd"/>
      <w:r w:rsidRPr="0079386C">
        <w:rPr>
          <w:rFonts w:ascii="Calibri" w:hAnsi="Calibri" w:cs="Calibri"/>
        </w:rPr>
        <w:t xml:space="preserve"> (a pathology service to the NHS) was hit by a ransomware attack attributed to the </w:t>
      </w:r>
      <w:proofErr w:type="spellStart"/>
      <w:r w:rsidRPr="0079386C">
        <w:rPr>
          <w:rFonts w:ascii="Calibri" w:hAnsi="Calibri" w:cs="Calibri"/>
        </w:rPr>
        <w:t>Qilin</w:t>
      </w:r>
      <w:proofErr w:type="spellEnd"/>
      <w:r w:rsidRPr="0079386C">
        <w:rPr>
          <w:rFonts w:ascii="Calibri" w:hAnsi="Calibri" w:cs="Calibri"/>
        </w:rPr>
        <w:t xml:space="preserve"> gang. The attack crippled </w:t>
      </w:r>
      <w:proofErr w:type="spellStart"/>
      <w:r w:rsidRPr="0079386C">
        <w:rPr>
          <w:rFonts w:ascii="Calibri" w:hAnsi="Calibri" w:cs="Calibri"/>
        </w:rPr>
        <w:t>Synnovis</w:t>
      </w:r>
      <w:proofErr w:type="spellEnd"/>
      <w:r w:rsidRPr="0079386C">
        <w:rPr>
          <w:rFonts w:ascii="Calibri" w:hAnsi="Calibri" w:cs="Calibri"/>
        </w:rPr>
        <w:t xml:space="preserve">’ capacity to process tests, forcing a reversion to manual paper procedures. This disruption caused more than 11,000 appointments in South East London to be postponed or cancelled [1]. Approximately 400 GB of data, including personal patient information, was stolen and subsequently published. In response, the National Cyber Security Centre (NCSC) intervened to contain the incident. Services were fully restored by December 2024. </w:t>
      </w:r>
      <w:r w:rsidR="008018C3" w:rsidRPr="0079386C">
        <w:rPr>
          <w:rFonts w:ascii="Calibri" w:hAnsi="Calibri" w:cs="Calibri"/>
        </w:rPr>
        <w:t>[2]</w:t>
      </w:r>
    </w:p>
    <w:p w14:paraId="3590CEAF" w14:textId="055BFFCD" w:rsidR="00F81EBF" w:rsidRPr="0079386C" w:rsidRDefault="00F81EBF" w:rsidP="00F81EBF">
      <w:pPr>
        <w:rPr>
          <w:rFonts w:ascii="Calibri" w:hAnsi="Calibri" w:cs="Calibri"/>
          <w:u w:val="single"/>
        </w:rPr>
      </w:pPr>
      <w:r w:rsidRPr="0079386C">
        <w:rPr>
          <w:rFonts w:ascii="Calibri" w:hAnsi="Calibri" w:cs="Calibri"/>
          <w:u w:val="single"/>
        </w:rPr>
        <w:t>Similar Incidents</w:t>
      </w:r>
    </w:p>
    <w:p w14:paraId="7BF2BDE5" w14:textId="036AE382" w:rsidR="008C08D2" w:rsidRPr="0079386C" w:rsidRDefault="00BA1F7D" w:rsidP="00F81EBF">
      <w:pPr>
        <w:rPr>
          <w:rFonts w:ascii="Calibri" w:hAnsi="Calibri" w:cs="Calibri"/>
        </w:rPr>
      </w:pPr>
      <w:r w:rsidRPr="0079386C">
        <w:rPr>
          <w:rFonts w:ascii="Calibri" w:hAnsi="Calibri" w:cs="Calibri"/>
        </w:rPr>
        <w:t xml:space="preserve">On 12th May 2017, </w:t>
      </w:r>
      <w:r w:rsidR="00AD1CDD" w:rsidRPr="0079386C">
        <w:rPr>
          <w:rFonts w:ascii="Calibri" w:hAnsi="Calibri" w:cs="Calibri"/>
        </w:rPr>
        <w:t xml:space="preserve">the WannaCry </w:t>
      </w:r>
      <w:r w:rsidRPr="0079386C">
        <w:rPr>
          <w:rFonts w:ascii="Calibri" w:hAnsi="Calibri" w:cs="Calibri"/>
        </w:rPr>
        <w:t xml:space="preserve">worldwide ransomware cyber-attack which exploited the </w:t>
      </w:r>
      <w:proofErr w:type="spellStart"/>
      <w:r w:rsidRPr="0079386C">
        <w:rPr>
          <w:rFonts w:ascii="Calibri" w:hAnsi="Calibri" w:cs="Calibri"/>
        </w:rPr>
        <w:t>EternalBlue</w:t>
      </w:r>
      <w:proofErr w:type="spellEnd"/>
      <w:r w:rsidRPr="0079386C">
        <w:rPr>
          <w:rFonts w:ascii="Calibri" w:hAnsi="Calibri" w:cs="Calibri"/>
        </w:rPr>
        <w:t xml:space="preserve"> vulnerability in outdated Windows systems, infected 200,000 PCs across 156 countries.  </w:t>
      </w:r>
      <w:r w:rsidR="00D369C1" w:rsidRPr="0079386C">
        <w:rPr>
          <w:rFonts w:ascii="Calibri" w:hAnsi="Calibri" w:cs="Calibri"/>
        </w:rPr>
        <w:t>Although Microsoft had released a security patch prior to this attack,</w:t>
      </w:r>
      <w:r w:rsidR="008C08D2" w:rsidRPr="0079386C">
        <w:rPr>
          <w:rFonts w:ascii="Calibri" w:hAnsi="Calibri" w:cs="Calibri"/>
        </w:rPr>
        <w:t xml:space="preserve"> many NHS systems remained unpatched</w:t>
      </w:r>
      <w:r w:rsidR="00853130" w:rsidRPr="0079386C">
        <w:rPr>
          <w:rFonts w:ascii="Calibri" w:hAnsi="Calibri" w:cs="Calibri"/>
        </w:rPr>
        <w:t xml:space="preserve"> [4]</w:t>
      </w:r>
      <w:r w:rsidRPr="0079386C">
        <w:rPr>
          <w:rFonts w:ascii="Calibri" w:hAnsi="Calibri" w:cs="Calibri"/>
        </w:rPr>
        <w:t xml:space="preserve">. </w:t>
      </w:r>
      <w:r w:rsidR="00A10E88" w:rsidRPr="0079386C">
        <w:rPr>
          <w:rFonts w:ascii="Calibri" w:hAnsi="Calibri" w:cs="Calibri"/>
        </w:rPr>
        <w:t xml:space="preserve">Within the NHS, the attack disrupted ambulance services, disabled handover screens, and locked patient transport booking portals. Hospital tertiary </w:t>
      </w:r>
      <w:r w:rsidR="004719C4" w:rsidRPr="0079386C">
        <w:rPr>
          <w:rFonts w:ascii="Calibri" w:hAnsi="Calibri" w:cs="Calibri"/>
        </w:rPr>
        <w:t>centres</w:t>
      </w:r>
      <w:r w:rsidR="00A10E88" w:rsidRPr="0079386C">
        <w:rPr>
          <w:rFonts w:ascii="Calibri" w:hAnsi="Calibri" w:cs="Calibri"/>
        </w:rPr>
        <w:t xml:space="preserve"> lost access to systems required for chemotherapy orders and CT/MR scans, delaying critical diagnostics. In primary care, the failure of automated blood result transfers forced GPs to revert to manual processes, with some losing access to patient caseloads entirely [3]. The attack was halted when a researcher discovered a "</w:t>
      </w:r>
      <w:proofErr w:type="spellStart"/>
      <w:r w:rsidR="00A10E88" w:rsidRPr="0079386C">
        <w:rPr>
          <w:rFonts w:ascii="Calibri" w:hAnsi="Calibri" w:cs="Calibri"/>
        </w:rPr>
        <w:t>killswitch</w:t>
      </w:r>
      <w:proofErr w:type="spellEnd"/>
      <w:r w:rsidR="00A10E88" w:rsidRPr="0079386C">
        <w:rPr>
          <w:rFonts w:ascii="Calibri" w:hAnsi="Calibri" w:cs="Calibri"/>
        </w:rPr>
        <w:t>," but the encryption left many systems unusable for days.</w:t>
      </w:r>
      <w:r w:rsidR="002142E2" w:rsidRPr="0079386C">
        <w:rPr>
          <w:rFonts w:ascii="Calibri" w:hAnsi="Calibri" w:cs="Calibri"/>
        </w:rPr>
        <w:t>[4]</w:t>
      </w:r>
    </w:p>
    <w:p w14:paraId="398DF747" w14:textId="25FFE98F" w:rsidR="00F3539D" w:rsidRPr="0079386C" w:rsidRDefault="00F3539D" w:rsidP="00F3539D">
      <w:pPr>
        <w:rPr>
          <w:rFonts w:ascii="Calibri" w:hAnsi="Calibri" w:cs="Calibri"/>
        </w:rPr>
      </w:pPr>
      <w:r w:rsidRPr="0079386C">
        <w:rPr>
          <w:rFonts w:ascii="Calibri" w:hAnsi="Calibri" w:cs="Calibri"/>
        </w:rPr>
        <w:t>In May 2024, Ascension Health suffered a massive ransomware attack triggered by a single employee accidentally downloading a malicious file, which allowed the Black Basta group to infiltrate the network. The breach paralyzed operations across 140 hospitals for six weeks, forcing medical staff to revert to paper records, divert ambulances, and postpone elective surgeries. While the attackers did not access full electronic health histories, the investigation eventually confirmed that the personal and medical information of nearly 5.6 million individuals was stolen.</w:t>
      </w:r>
      <w:r w:rsidR="0095215F" w:rsidRPr="0079386C">
        <w:rPr>
          <w:rFonts w:ascii="Calibri" w:hAnsi="Calibri" w:cs="Calibri"/>
        </w:rPr>
        <w:t xml:space="preserve"> [9]</w:t>
      </w:r>
    </w:p>
    <w:p w14:paraId="5905EC35" w14:textId="3CE986DD" w:rsidR="00D7496B" w:rsidRPr="0079386C" w:rsidRDefault="00D7496B" w:rsidP="00F3539D">
      <w:pPr>
        <w:rPr>
          <w:rFonts w:ascii="Calibri" w:hAnsi="Calibri" w:cs="Calibri"/>
        </w:rPr>
      </w:pPr>
      <w:r w:rsidRPr="0079386C">
        <w:rPr>
          <w:rFonts w:ascii="Calibri" w:hAnsi="Calibri" w:cs="Calibri"/>
        </w:rPr>
        <w:lastRenderedPageBreak/>
        <w:t xml:space="preserve">A comparison of these events reveals a clear evolution in ransomware attacks. While </w:t>
      </w:r>
      <w:proofErr w:type="spellStart"/>
      <w:r w:rsidRPr="0079386C">
        <w:rPr>
          <w:rFonts w:ascii="Calibri" w:hAnsi="Calibri" w:cs="Calibri"/>
        </w:rPr>
        <w:t>Wannacry</w:t>
      </w:r>
      <w:proofErr w:type="spellEnd"/>
      <w:r w:rsidRPr="0079386C">
        <w:rPr>
          <w:rFonts w:ascii="Calibri" w:hAnsi="Calibri" w:cs="Calibri"/>
        </w:rPr>
        <w:t xml:space="preserve"> was a “worm” that exploited unpatched technical vulnerabilities, the 2024 attacks were double extortion events where massive quantities of patient data were stolen. Despite these different methods, the impact on the healthcare sector remains consistent. All three incidents forced staff to revert to manual tasks, causing thousands of cancelled appointments and delays in care. This demonstrates that whether the attack entry point is outdated software or human error, the resulting failure is ultimately rooted in ISM rather than technology alone.</w:t>
      </w:r>
    </w:p>
    <w:p w14:paraId="4D854FE1" w14:textId="5F49B2AD" w:rsidR="00F81EBF" w:rsidRPr="0079386C" w:rsidRDefault="00F81EBF" w:rsidP="00F81EBF">
      <w:pPr>
        <w:rPr>
          <w:rFonts w:ascii="Calibri" w:hAnsi="Calibri" w:cs="Calibri"/>
          <w:u w:val="single"/>
        </w:rPr>
      </w:pPr>
      <w:r w:rsidRPr="0079386C">
        <w:rPr>
          <w:rFonts w:ascii="Calibri" w:hAnsi="Calibri" w:cs="Calibri"/>
          <w:u w:val="single"/>
        </w:rPr>
        <w:t>Non-technical causes</w:t>
      </w:r>
    </w:p>
    <w:p w14:paraId="52FE1036" w14:textId="0F51881C" w:rsidR="003401FD" w:rsidRPr="0079386C" w:rsidRDefault="00F62F5B" w:rsidP="00F81EBF">
      <w:pPr>
        <w:rPr>
          <w:rFonts w:ascii="Calibri" w:hAnsi="Calibri" w:cs="Calibri"/>
        </w:rPr>
      </w:pPr>
      <w:r w:rsidRPr="0079386C">
        <w:rPr>
          <w:rFonts w:ascii="Calibri" w:hAnsi="Calibri" w:cs="Calibri"/>
        </w:rPr>
        <w:t>T</w:t>
      </w:r>
      <w:r w:rsidR="003401FD" w:rsidRPr="0079386C">
        <w:rPr>
          <w:rFonts w:ascii="Calibri" w:hAnsi="Calibri" w:cs="Calibri"/>
        </w:rPr>
        <w:t xml:space="preserve">hese attacks were </w:t>
      </w:r>
      <w:r w:rsidR="00373C9E" w:rsidRPr="0079386C">
        <w:rPr>
          <w:rFonts w:ascii="Calibri" w:hAnsi="Calibri" w:cs="Calibri"/>
        </w:rPr>
        <w:t xml:space="preserve">primarily the result of weaknesses in Information Security Management (ISM) rather than technical failures alone. Although attackers were able to exploit vulnerabilities and </w:t>
      </w:r>
      <w:r w:rsidR="00715370" w:rsidRPr="0079386C">
        <w:rPr>
          <w:rFonts w:ascii="Calibri" w:hAnsi="Calibri" w:cs="Calibri"/>
        </w:rPr>
        <w:t>deploy</w:t>
      </w:r>
      <w:r w:rsidR="00373C9E" w:rsidRPr="0079386C">
        <w:rPr>
          <w:rFonts w:ascii="Calibri" w:hAnsi="Calibri" w:cs="Calibri"/>
        </w:rPr>
        <w:t xml:space="preserve"> ransomware, the underlying issues that allowed the</w:t>
      </w:r>
      <w:r w:rsidR="00715370" w:rsidRPr="0079386C">
        <w:rPr>
          <w:rFonts w:ascii="Calibri" w:hAnsi="Calibri" w:cs="Calibri"/>
        </w:rPr>
        <w:t xml:space="preserve">se incidents </w:t>
      </w:r>
      <w:r w:rsidR="00373C9E" w:rsidRPr="0079386C">
        <w:rPr>
          <w:rFonts w:ascii="Calibri" w:hAnsi="Calibri" w:cs="Calibri"/>
        </w:rPr>
        <w:t xml:space="preserve">to </w:t>
      </w:r>
      <w:r w:rsidR="00715370" w:rsidRPr="0079386C">
        <w:rPr>
          <w:rFonts w:ascii="Calibri" w:hAnsi="Calibri" w:cs="Calibri"/>
        </w:rPr>
        <w:t>occur</w:t>
      </w:r>
      <w:r w:rsidR="00373C9E" w:rsidRPr="0079386C">
        <w:rPr>
          <w:rFonts w:ascii="Calibri" w:hAnsi="Calibri" w:cs="Calibri"/>
        </w:rPr>
        <w:t xml:space="preserve"> came from</w:t>
      </w:r>
      <w:r w:rsidR="00AA26BA" w:rsidRPr="0079386C">
        <w:rPr>
          <w:rFonts w:ascii="Calibri" w:hAnsi="Calibri" w:cs="Calibri"/>
        </w:rPr>
        <w:t xml:space="preserve"> </w:t>
      </w:r>
      <w:r w:rsidR="00373C9E" w:rsidRPr="0079386C">
        <w:rPr>
          <w:rFonts w:ascii="Calibri" w:hAnsi="Calibri" w:cs="Calibri"/>
        </w:rPr>
        <w:t xml:space="preserve">organisational </w:t>
      </w:r>
      <w:r w:rsidR="00715370" w:rsidRPr="0079386C">
        <w:rPr>
          <w:rFonts w:ascii="Calibri" w:hAnsi="Calibri" w:cs="Calibri"/>
        </w:rPr>
        <w:t>faults</w:t>
      </w:r>
      <w:r w:rsidR="0016745A" w:rsidRPr="0079386C">
        <w:rPr>
          <w:rFonts w:ascii="Calibri" w:hAnsi="Calibri" w:cs="Calibri"/>
        </w:rPr>
        <w:t>:</w:t>
      </w:r>
    </w:p>
    <w:p w14:paraId="24C96DF9" w14:textId="29DBBD52" w:rsidR="00373C9E" w:rsidRPr="0079386C" w:rsidRDefault="0045785C" w:rsidP="0045785C">
      <w:pPr>
        <w:pStyle w:val="ListParagraph"/>
        <w:numPr>
          <w:ilvl w:val="0"/>
          <w:numId w:val="10"/>
        </w:numPr>
        <w:rPr>
          <w:rFonts w:ascii="Calibri" w:hAnsi="Calibri" w:cs="Calibri"/>
        </w:rPr>
      </w:pPr>
      <w:r w:rsidRPr="0079386C">
        <w:rPr>
          <w:rFonts w:ascii="Calibri" w:hAnsi="Calibri" w:cs="Calibri"/>
          <w:b/>
          <w:bCs/>
        </w:rPr>
        <w:t>Governance Failure:</w:t>
      </w:r>
      <w:r w:rsidRPr="0079386C">
        <w:rPr>
          <w:rFonts w:ascii="Calibri" w:hAnsi="Calibri" w:cs="Calibri"/>
        </w:rPr>
        <w:t xml:space="preserve"> </w:t>
      </w:r>
      <w:r w:rsidR="00373C9E" w:rsidRPr="0079386C">
        <w:rPr>
          <w:rFonts w:ascii="Calibri" w:hAnsi="Calibri" w:cs="Calibri"/>
        </w:rPr>
        <w:t xml:space="preserve">The WannaCry incident highlighted a failure </w:t>
      </w:r>
      <w:r w:rsidR="00F20B86" w:rsidRPr="0079386C">
        <w:rPr>
          <w:rFonts w:ascii="Calibri" w:hAnsi="Calibri" w:cs="Calibri"/>
        </w:rPr>
        <w:t>in</w:t>
      </w:r>
      <w:r w:rsidR="00373C9E" w:rsidRPr="0079386C">
        <w:rPr>
          <w:rFonts w:ascii="Calibri" w:hAnsi="Calibri" w:cs="Calibri"/>
        </w:rPr>
        <w:t xml:space="preserve"> </w:t>
      </w:r>
      <w:r w:rsidR="003B742E" w:rsidRPr="0079386C">
        <w:rPr>
          <w:rFonts w:ascii="Calibri" w:hAnsi="Calibri" w:cs="Calibri"/>
        </w:rPr>
        <w:t>governance</w:t>
      </w:r>
      <w:r w:rsidR="00373C9E" w:rsidRPr="0079386C">
        <w:rPr>
          <w:rFonts w:ascii="Calibri" w:hAnsi="Calibri" w:cs="Calibri"/>
        </w:rPr>
        <w:t xml:space="preserve">. Even though Microsoft had released a security patch prior to this attack, there was no </w:t>
      </w:r>
      <w:r w:rsidR="00CB6E40" w:rsidRPr="0079386C">
        <w:rPr>
          <w:rFonts w:ascii="Calibri" w:hAnsi="Calibri" w:cs="Calibri"/>
        </w:rPr>
        <w:t xml:space="preserve">organisational </w:t>
      </w:r>
      <w:r w:rsidR="00373C9E" w:rsidRPr="0079386C">
        <w:rPr>
          <w:rFonts w:ascii="Calibri" w:hAnsi="Calibri" w:cs="Calibri"/>
        </w:rPr>
        <w:t xml:space="preserve">plan or structured </w:t>
      </w:r>
      <w:r w:rsidR="00CB6E40" w:rsidRPr="0079386C">
        <w:rPr>
          <w:rFonts w:ascii="Calibri" w:hAnsi="Calibri" w:cs="Calibri"/>
        </w:rPr>
        <w:t xml:space="preserve">process </w:t>
      </w:r>
      <w:r w:rsidR="00373C9E" w:rsidRPr="0079386C">
        <w:rPr>
          <w:rFonts w:ascii="Calibri" w:hAnsi="Calibri" w:cs="Calibri"/>
        </w:rPr>
        <w:t xml:space="preserve">to ensure that all systems </w:t>
      </w:r>
      <w:r w:rsidR="00CB6E40" w:rsidRPr="0079386C">
        <w:rPr>
          <w:rFonts w:ascii="Calibri" w:hAnsi="Calibri" w:cs="Calibri"/>
        </w:rPr>
        <w:t xml:space="preserve">across the NHS </w:t>
      </w:r>
      <w:r w:rsidR="00373C9E" w:rsidRPr="0079386C">
        <w:rPr>
          <w:rFonts w:ascii="Calibri" w:hAnsi="Calibri" w:cs="Calibri"/>
        </w:rPr>
        <w:t xml:space="preserve">were </w:t>
      </w:r>
      <w:r w:rsidR="00CB6E40" w:rsidRPr="0079386C">
        <w:rPr>
          <w:rFonts w:ascii="Calibri" w:hAnsi="Calibri" w:cs="Calibri"/>
        </w:rPr>
        <w:t xml:space="preserve">consistently updated. This lack of enforcement left large areas vulnerable. </w:t>
      </w:r>
      <w:r w:rsidR="0005398D" w:rsidRPr="0079386C">
        <w:rPr>
          <w:rFonts w:ascii="Calibri" w:hAnsi="Calibri" w:cs="Calibri"/>
        </w:rPr>
        <w:t>[3]</w:t>
      </w:r>
    </w:p>
    <w:p w14:paraId="3A1B79F6" w14:textId="5F4F4075" w:rsidR="00373C9E" w:rsidRPr="0079386C" w:rsidRDefault="0045785C" w:rsidP="0045785C">
      <w:pPr>
        <w:pStyle w:val="ListParagraph"/>
        <w:numPr>
          <w:ilvl w:val="0"/>
          <w:numId w:val="10"/>
        </w:numPr>
        <w:rPr>
          <w:rFonts w:ascii="Calibri" w:hAnsi="Calibri" w:cs="Calibri"/>
        </w:rPr>
      </w:pPr>
      <w:r w:rsidRPr="0079386C">
        <w:rPr>
          <w:rFonts w:ascii="Calibri" w:hAnsi="Calibri" w:cs="Calibri"/>
          <w:b/>
          <w:bCs/>
        </w:rPr>
        <w:t>Asset Management:</w:t>
      </w:r>
      <w:r w:rsidRPr="0079386C">
        <w:rPr>
          <w:rFonts w:ascii="Calibri" w:hAnsi="Calibri" w:cs="Calibri"/>
        </w:rPr>
        <w:t xml:space="preserve"> Both NHS incidents exposed weaknesses in asset management, specifically the struggle to identify which systems were affected and what data had been compromised. For </w:t>
      </w:r>
      <w:proofErr w:type="spellStart"/>
      <w:r w:rsidRPr="0079386C">
        <w:rPr>
          <w:rFonts w:ascii="Calibri" w:hAnsi="Calibri" w:cs="Calibri"/>
        </w:rPr>
        <w:t>Synnovis</w:t>
      </w:r>
      <w:proofErr w:type="spellEnd"/>
      <w:r w:rsidRPr="0079386C">
        <w:rPr>
          <w:rFonts w:ascii="Calibri" w:hAnsi="Calibri" w:cs="Calibri"/>
        </w:rPr>
        <w:t xml:space="preserve">, forensic and data specialists spent over a year piecing together the stolen and unstructured data due to unclear asset ownership and inconsistent documentation. As a result, notifying organizations whose data was affected is still ongoing. </w:t>
      </w:r>
      <w:r w:rsidR="002142E2" w:rsidRPr="0079386C">
        <w:rPr>
          <w:rFonts w:ascii="Calibri" w:hAnsi="Calibri" w:cs="Calibri"/>
        </w:rPr>
        <w:t>[5]</w:t>
      </w:r>
    </w:p>
    <w:p w14:paraId="6E7C928F" w14:textId="2CC221FC"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Human Factors and Security Culture:</w:t>
      </w:r>
      <w:r w:rsidRPr="0079386C">
        <w:rPr>
          <w:rFonts w:ascii="Calibri" w:hAnsi="Calibri" w:cs="Calibri"/>
        </w:rPr>
        <w:t xml:space="preserve"> </w:t>
      </w:r>
      <w:r w:rsidR="00FF64DF" w:rsidRPr="0079386C">
        <w:rPr>
          <w:rFonts w:ascii="Calibri" w:hAnsi="Calibri" w:cs="Calibri"/>
        </w:rPr>
        <w:t xml:space="preserve">Ransomware attacks are often caused </w:t>
      </w:r>
      <w:r w:rsidR="002B7446" w:rsidRPr="0079386C">
        <w:rPr>
          <w:rFonts w:ascii="Calibri" w:hAnsi="Calibri" w:cs="Calibri"/>
        </w:rPr>
        <w:t>from</w:t>
      </w:r>
      <w:r w:rsidR="00FF64DF" w:rsidRPr="0079386C">
        <w:rPr>
          <w:rFonts w:ascii="Calibri" w:hAnsi="Calibri" w:cs="Calibri"/>
        </w:rPr>
        <w:t xml:space="preserve"> phishing or other social engineering</w:t>
      </w:r>
      <w:r w:rsidR="002B7446" w:rsidRPr="0079386C">
        <w:rPr>
          <w:rFonts w:ascii="Calibri" w:hAnsi="Calibri" w:cs="Calibri"/>
        </w:rPr>
        <w:t xml:space="preserve"> methods</w:t>
      </w:r>
      <w:r w:rsidR="00FF64DF" w:rsidRPr="0079386C">
        <w:rPr>
          <w:rFonts w:ascii="Calibri" w:hAnsi="Calibri" w:cs="Calibri"/>
        </w:rPr>
        <w:t xml:space="preserve">. </w:t>
      </w:r>
      <w:r w:rsidR="00FA0FFF" w:rsidRPr="0079386C">
        <w:rPr>
          <w:rFonts w:ascii="Calibri" w:hAnsi="Calibri" w:cs="Calibri"/>
        </w:rPr>
        <w:t>H</w:t>
      </w:r>
      <w:r w:rsidR="00FF64DF" w:rsidRPr="0079386C">
        <w:rPr>
          <w:rFonts w:ascii="Calibri" w:hAnsi="Calibri" w:cs="Calibri"/>
        </w:rPr>
        <w:t xml:space="preserve">ealthcare </w:t>
      </w:r>
      <w:r w:rsidR="00FA0FFF" w:rsidRPr="0079386C">
        <w:rPr>
          <w:rFonts w:ascii="Calibri" w:hAnsi="Calibri" w:cs="Calibri"/>
        </w:rPr>
        <w:t xml:space="preserve">staff are particularly vulnerable </w:t>
      </w:r>
      <w:r w:rsidR="00FF64DF" w:rsidRPr="0079386C">
        <w:rPr>
          <w:rFonts w:ascii="Calibri" w:hAnsi="Calibri" w:cs="Calibri"/>
        </w:rPr>
        <w:t xml:space="preserve">due to constant </w:t>
      </w:r>
      <w:r w:rsidR="00FA0FFF" w:rsidRPr="0079386C">
        <w:rPr>
          <w:rFonts w:ascii="Calibri" w:hAnsi="Calibri" w:cs="Calibri"/>
        </w:rPr>
        <w:t xml:space="preserve">operational </w:t>
      </w:r>
      <w:r w:rsidR="00FF64DF" w:rsidRPr="0079386C">
        <w:rPr>
          <w:rFonts w:ascii="Calibri" w:hAnsi="Calibri" w:cs="Calibri"/>
        </w:rPr>
        <w:t>pressure</w:t>
      </w:r>
      <w:r w:rsidR="00FA0FFF" w:rsidRPr="0079386C">
        <w:rPr>
          <w:rFonts w:ascii="Calibri" w:hAnsi="Calibri" w:cs="Calibri"/>
        </w:rPr>
        <w:t>s</w:t>
      </w:r>
      <w:r w:rsidR="00FF64DF" w:rsidRPr="0079386C">
        <w:rPr>
          <w:rFonts w:ascii="Calibri" w:hAnsi="Calibri" w:cs="Calibri"/>
        </w:rPr>
        <w:t xml:space="preserve"> and </w:t>
      </w:r>
      <w:r w:rsidR="00FA0FFF" w:rsidRPr="0079386C">
        <w:rPr>
          <w:rFonts w:ascii="Calibri" w:hAnsi="Calibri" w:cs="Calibri"/>
        </w:rPr>
        <w:t>limited technical</w:t>
      </w:r>
      <w:r w:rsidR="00FF64DF" w:rsidRPr="0079386C">
        <w:rPr>
          <w:rFonts w:ascii="Calibri" w:hAnsi="Calibri" w:cs="Calibri"/>
        </w:rPr>
        <w:t xml:space="preserve"> train</w:t>
      </w:r>
      <w:r w:rsidR="00FA0FFF" w:rsidRPr="0079386C">
        <w:rPr>
          <w:rFonts w:ascii="Calibri" w:hAnsi="Calibri" w:cs="Calibri"/>
        </w:rPr>
        <w:t xml:space="preserve">ing. Inconsistent awareness training and poor security culture contributed to </w:t>
      </w:r>
      <w:r w:rsidR="00C529ED" w:rsidRPr="0079386C">
        <w:rPr>
          <w:rFonts w:ascii="Calibri" w:hAnsi="Calibri" w:cs="Calibri"/>
        </w:rPr>
        <w:t>the Ascension Health attack</w:t>
      </w:r>
      <w:r w:rsidR="00FA0FFF" w:rsidRPr="0079386C">
        <w:rPr>
          <w:rFonts w:ascii="Calibri" w:hAnsi="Calibri" w:cs="Calibri"/>
        </w:rPr>
        <w:t xml:space="preserve"> by making it easier for attackers to gain initial access. </w:t>
      </w:r>
      <w:r w:rsidR="00141082" w:rsidRPr="0079386C">
        <w:rPr>
          <w:rFonts w:ascii="Calibri" w:hAnsi="Calibri" w:cs="Calibri"/>
        </w:rPr>
        <w:t>[8]</w:t>
      </w:r>
    </w:p>
    <w:p w14:paraId="4B68E8BB" w14:textId="0814F109"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Decentralisation:</w:t>
      </w:r>
      <w:r w:rsidRPr="0079386C">
        <w:rPr>
          <w:rFonts w:ascii="Calibri" w:hAnsi="Calibri" w:cs="Calibri"/>
        </w:rPr>
        <w:t xml:space="preserve"> </w:t>
      </w:r>
      <w:r w:rsidR="00656C1B" w:rsidRPr="0079386C">
        <w:rPr>
          <w:rFonts w:ascii="Calibri" w:hAnsi="Calibri" w:cs="Calibri"/>
        </w:rPr>
        <w:t>The</w:t>
      </w:r>
      <w:r w:rsidR="00FF64DF" w:rsidRPr="0079386C">
        <w:rPr>
          <w:rFonts w:ascii="Calibri" w:hAnsi="Calibri" w:cs="Calibri"/>
        </w:rPr>
        <w:t xml:space="preserve"> NHS </w:t>
      </w:r>
      <w:r w:rsidR="00656C1B" w:rsidRPr="0079386C">
        <w:rPr>
          <w:rFonts w:ascii="Calibri" w:hAnsi="Calibri" w:cs="Calibri"/>
        </w:rPr>
        <w:t>is a</w:t>
      </w:r>
      <w:r w:rsidR="00FF64DF" w:rsidRPr="0079386C">
        <w:rPr>
          <w:rFonts w:ascii="Calibri" w:hAnsi="Calibri" w:cs="Calibri"/>
        </w:rPr>
        <w:t xml:space="preserve"> decentralised organisation, </w:t>
      </w:r>
      <w:r w:rsidR="00656C1B" w:rsidRPr="0079386C">
        <w:rPr>
          <w:rFonts w:ascii="Calibri" w:hAnsi="Calibri" w:cs="Calibri"/>
        </w:rPr>
        <w:t>with many</w:t>
      </w:r>
      <w:r w:rsidR="00FF64DF" w:rsidRPr="0079386C">
        <w:rPr>
          <w:rFonts w:ascii="Calibri" w:hAnsi="Calibri" w:cs="Calibri"/>
        </w:rPr>
        <w:t xml:space="preserve"> trusts operat</w:t>
      </w:r>
      <w:r w:rsidR="00656C1B" w:rsidRPr="0079386C">
        <w:rPr>
          <w:rFonts w:ascii="Calibri" w:hAnsi="Calibri" w:cs="Calibri"/>
        </w:rPr>
        <w:t>ing</w:t>
      </w:r>
      <w:r w:rsidR="00FF64DF" w:rsidRPr="0079386C">
        <w:rPr>
          <w:rFonts w:ascii="Calibri" w:hAnsi="Calibri" w:cs="Calibri"/>
        </w:rPr>
        <w:t xml:space="preserve"> independently</w:t>
      </w:r>
      <w:r w:rsidR="00656C1B" w:rsidRPr="0079386C">
        <w:rPr>
          <w:rFonts w:ascii="Calibri" w:hAnsi="Calibri" w:cs="Calibri"/>
        </w:rPr>
        <w:t>. This results in</w:t>
      </w:r>
      <w:r w:rsidR="00FF64DF" w:rsidRPr="0079386C">
        <w:rPr>
          <w:rFonts w:ascii="Calibri" w:hAnsi="Calibri" w:cs="Calibri"/>
        </w:rPr>
        <w:t xml:space="preserve"> inconsistent policies</w:t>
      </w:r>
      <w:r w:rsidR="00656C1B" w:rsidRPr="0079386C">
        <w:rPr>
          <w:rFonts w:ascii="Calibri" w:hAnsi="Calibri" w:cs="Calibri"/>
        </w:rPr>
        <w:t xml:space="preserve">, </w:t>
      </w:r>
      <w:r w:rsidR="00FF64DF" w:rsidRPr="0079386C">
        <w:rPr>
          <w:rFonts w:ascii="Calibri" w:hAnsi="Calibri" w:cs="Calibri"/>
        </w:rPr>
        <w:t xml:space="preserve">standards </w:t>
      </w:r>
      <w:r w:rsidR="00656C1B" w:rsidRPr="0079386C">
        <w:rPr>
          <w:rFonts w:ascii="Calibri" w:hAnsi="Calibri" w:cs="Calibri"/>
        </w:rPr>
        <w:t>and approaches to security, creating</w:t>
      </w:r>
      <w:r w:rsidR="00FF64DF" w:rsidRPr="0079386C">
        <w:rPr>
          <w:rFonts w:ascii="Calibri" w:hAnsi="Calibri" w:cs="Calibri"/>
        </w:rPr>
        <w:t xml:space="preserve"> gaps in accountability </w:t>
      </w:r>
      <w:r w:rsidR="00656C1B" w:rsidRPr="0079386C">
        <w:rPr>
          <w:rFonts w:ascii="Calibri" w:hAnsi="Calibri" w:cs="Calibri"/>
        </w:rPr>
        <w:t>and responsibility for security controls. Overall, this</w:t>
      </w:r>
      <w:r w:rsidR="00FF64DF" w:rsidRPr="0079386C">
        <w:rPr>
          <w:rFonts w:ascii="Calibri" w:hAnsi="Calibri" w:cs="Calibri"/>
        </w:rPr>
        <w:t xml:space="preserve"> contributes to delayed responses and slower reco</w:t>
      </w:r>
      <w:r w:rsidR="00656C1B" w:rsidRPr="0079386C">
        <w:rPr>
          <w:rFonts w:ascii="Calibri" w:hAnsi="Calibri" w:cs="Calibri"/>
        </w:rPr>
        <w:t xml:space="preserve">very times during major incidents. </w:t>
      </w:r>
      <w:r w:rsidR="00FF64DF" w:rsidRPr="0079386C">
        <w:rPr>
          <w:rFonts w:ascii="Calibri" w:hAnsi="Calibri" w:cs="Calibri"/>
        </w:rPr>
        <w:t xml:space="preserve"> </w:t>
      </w:r>
    </w:p>
    <w:p w14:paraId="0323B216" w14:textId="4E9CC994" w:rsidR="00FF64DF" w:rsidRPr="0079386C" w:rsidRDefault="0045785C" w:rsidP="0045785C">
      <w:pPr>
        <w:pStyle w:val="ListParagraph"/>
        <w:numPr>
          <w:ilvl w:val="0"/>
          <w:numId w:val="10"/>
        </w:numPr>
        <w:rPr>
          <w:rFonts w:ascii="Calibri" w:hAnsi="Calibri" w:cs="Calibri"/>
        </w:rPr>
      </w:pPr>
      <w:r w:rsidRPr="0079386C">
        <w:rPr>
          <w:rFonts w:ascii="Calibri" w:hAnsi="Calibri" w:cs="Calibri"/>
          <w:b/>
          <w:bCs/>
        </w:rPr>
        <w:t>Budget and Process Constraints:</w:t>
      </w:r>
      <w:r w:rsidRPr="0079386C">
        <w:rPr>
          <w:rFonts w:ascii="Calibri" w:hAnsi="Calibri" w:cs="Calibri"/>
        </w:rPr>
        <w:t xml:space="preserve"> There is an over-reliance on outdated systems. Although this appears to be a technical issue, the root cause is driven by budget constraints, operational pressures, and slow procurement processes. With NHS systems required to be available 24/7, upgrading or replacing them becomes difficult, increasing exposure to cyber threats. </w:t>
      </w:r>
      <w:r w:rsidR="00141082" w:rsidRPr="0079386C">
        <w:rPr>
          <w:rFonts w:ascii="Calibri" w:hAnsi="Calibri" w:cs="Calibri"/>
        </w:rPr>
        <w:t>[8]</w:t>
      </w:r>
    </w:p>
    <w:p w14:paraId="7CF20860" w14:textId="4CC77F80" w:rsidR="003376E2" w:rsidRPr="0079386C" w:rsidRDefault="0045785C" w:rsidP="0045785C">
      <w:pPr>
        <w:pStyle w:val="ListParagraph"/>
        <w:numPr>
          <w:ilvl w:val="0"/>
          <w:numId w:val="10"/>
        </w:numPr>
        <w:rPr>
          <w:rFonts w:ascii="Calibri" w:hAnsi="Calibri" w:cs="Calibri"/>
        </w:rPr>
      </w:pPr>
      <w:r w:rsidRPr="0079386C">
        <w:rPr>
          <w:rFonts w:ascii="Calibri" w:hAnsi="Calibri" w:cs="Calibri"/>
          <w:b/>
          <w:bCs/>
        </w:rPr>
        <w:t>Risk Management:</w:t>
      </w:r>
      <w:r w:rsidRPr="0079386C">
        <w:rPr>
          <w:rFonts w:ascii="Calibri" w:hAnsi="Calibri" w:cs="Calibri"/>
        </w:rPr>
        <w:t xml:space="preserve"> The NHS manages highly sensitive personal data, making it a prime target for attackers. However, its risk management approach (often using outdated or unclear risk matrices) has contributed to poor prioritization. If staff are unsure how to assess risks accurately, threats may be mis-scored, causing resources to be wasted on minor issues while critical risks remain under-addressed. </w:t>
      </w:r>
      <w:r w:rsidR="002069DB" w:rsidRPr="0079386C">
        <w:rPr>
          <w:rFonts w:ascii="Calibri" w:hAnsi="Calibri" w:cs="Calibri"/>
        </w:rPr>
        <w:t>[6]</w:t>
      </w:r>
    </w:p>
    <w:p w14:paraId="71D039DE" w14:textId="442FF353" w:rsidR="0041501A" w:rsidRPr="0079386C" w:rsidRDefault="0041501A" w:rsidP="0041501A">
      <w:pPr>
        <w:pStyle w:val="Heading1"/>
        <w:rPr>
          <w:rFonts w:ascii="Calibri" w:hAnsi="Calibri" w:cs="Calibri"/>
        </w:rPr>
      </w:pPr>
      <w:r w:rsidRPr="0079386C">
        <w:rPr>
          <w:rFonts w:ascii="Calibri" w:hAnsi="Calibri" w:cs="Calibri"/>
        </w:rPr>
        <w:t>Asset Inventory and Risk analysis</w:t>
      </w:r>
      <w:r w:rsidR="00FF7304" w:rsidRPr="0079386C">
        <w:rPr>
          <w:rFonts w:ascii="Calibri" w:hAnsi="Calibri" w:cs="Calibri"/>
        </w:rPr>
        <w:t xml:space="preserve"> </w:t>
      </w:r>
    </w:p>
    <w:p w14:paraId="45688DC0" w14:textId="24859A03" w:rsidR="00F81EBF" w:rsidRPr="0079386C" w:rsidRDefault="00F81EBF" w:rsidP="00F81EBF">
      <w:pPr>
        <w:rPr>
          <w:rFonts w:ascii="Calibri" w:hAnsi="Calibri" w:cs="Calibri"/>
          <w:u w:val="single"/>
        </w:rPr>
      </w:pPr>
      <w:r w:rsidRPr="0079386C">
        <w:rPr>
          <w:rFonts w:ascii="Calibri" w:hAnsi="Calibri" w:cs="Calibri"/>
          <w:u w:val="single"/>
        </w:rPr>
        <w:t>Assets</w:t>
      </w:r>
    </w:p>
    <w:p w14:paraId="18112541" w14:textId="546777F7" w:rsidR="00F81EBF" w:rsidRPr="0079386C" w:rsidRDefault="00F81EBF" w:rsidP="00F81EBF">
      <w:pPr>
        <w:rPr>
          <w:rFonts w:ascii="Calibri" w:hAnsi="Calibri" w:cs="Calibri"/>
          <w:u w:val="single"/>
        </w:rPr>
      </w:pPr>
      <w:r w:rsidRPr="0079386C">
        <w:rPr>
          <w:rFonts w:ascii="Calibri" w:hAnsi="Calibri" w:cs="Calibri"/>
          <w:u w:val="single"/>
        </w:rPr>
        <w:t>Physical:</w:t>
      </w:r>
    </w:p>
    <w:p w14:paraId="57082979" w14:textId="0AEE322E" w:rsidR="00F81EBF" w:rsidRPr="0079386C" w:rsidRDefault="00F81EBF" w:rsidP="00F81EBF">
      <w:pPr>
        <w:rPr>
          <w:rFonts w:ascii="Calibri" w:hAnsi="Calibri" w:cs="Calibri"/>
          <w:u w:val="single"/>
        </w:rPr>
      </w:pPr>
      <w:r w:rsidRPr="0079386C">
        <w:rPr>
          <w:rFonts w:ascii="Calibri" w:hAnsi="Calibri" w:cs="Calibri"/>
          <w:u w:val="single"/>
        </w:rPr>
        <w:t>Non-Physical:</w:t>
      </w:r>
    </w:p>
    <w:p w14:paraId="1AA85AF8" w14:textId="39A8EAC4" w:rsidR="00F81EBF" w:rsidRPr="0079386C" w:rsidRDefault="00F81EBF" w:rsidP="00F81EBF">
      <w:pPr>
        <w:rPr>
          <w:rFonts w:ascii="Calibri" w:hAnsi="Calibri" w:cs="Calibri"/>
          <w:u w:val="single"/>
        </w:rPr>
      </w:pPr>
      <w:r w:rsidRPr="0079386C">
        <w:rPr>
          <w:rFonts w:ascii="Calibri" w:hAnsi="Calibri" w:cs="Calibri"/>
          <w:u w:val="single"/>
        </w:rPr>
        <w:t>Risk Assessment</w:t>
      </w:r>
    </w:p>
    <w:p w14:paraId="232938F4" w14:textId="3C241580" w:rsidR="004C7653" w:rsidRPr="0079386C" w:rsidRDefault="00F81EBF" w:rsidP="00F81EBF">
      <w:pPr>
        <w:rPr>
          <w:rFonts w:ascii="Calibri" w:hAnsi="Calibri" w:cs="Calibri"/>
          <w:u w:val="single"/>
        </w:rPr>
      </w:pPr>
      <w:r w:rsidRPr="0079386C">
        <w:rPr>
          <w:rFonts w:ascii="Calibri" w:hAnsi="Calibri" w:cs="Calibri"/>
          <w:u w:val="single"/>
        </w:rPr>
        <w:t>Key Risks and Mitigations</w:t>
      </w:r>
    </w:p>
    <w:p w14:paraId="166C875A" w14:textId="076B17DD" w:rsidR="0041501A" w:rsidRPr="0079386C" w:rsidRDefault="0041501A" w:rsidP="0041501A">
      <w:pPr>
        <w:pStyle w:val="Heading1"/>
        <w:rPr>
          <w:rFonts w:ascii="Calibri" w:hAnsi="Calibri" w:cs="Calibri"/>
        </w:rPr>
      </w:pPr>
      <w:r w:rsidRPr="0079386C">
        <w:rPr>
          <w:rFonts w:ascii="Calibri" w:hAnsi="Calibri" w:cs="Calibri"/>
        </w:rPr>
        <w:lastRenderedPageBreak/>
        <w:t>security policy</w:t>
      </w:r>
      <w:r w:rsidR="006F73AE" w:rsidRPr="0079386C">
        <w:rPr>
          <w:rFonts w:ascii="Calibri" w:hAnsi="Calibri" w:cs="Calibri"/>
        </w:rPr>
        <w:t xml:space="preserve"> </w:t>
      </w:r>
    </w:p>
    <w:p w14:paraId="08F87DCC" w14:textId="77777777" w:rsidR="0045785C" w:rsidRPr="0079386C" w:rsidRDefault="0045785C" w:rsidP="0045785C">
      <w:pPr>
        <w:spacing w:line="240" w:lineRule="auto"/>
        <w:rPr>
          <w:rFonts w:ascii="Calibri" w:hAnsi="Calibri" w:cs="Calibri"/>
          <w:b/>
          <w:bCs/>
        </w:rPr>
      </w:pPr>
      <w:r w:rsidRPr="0079386C">
        <w:rPr>
          <w:rFonts w:ascii="Calibri" w:hAnsi="Calibri" w:cs="Calibri"/>
          <w:b/>
          <w:bCs/>
        </w:rPr>
        <w:t>1. Objectives</w:t>
      </w:r>
    </w:p>
    <w:p w14:paraId="3FFEAB4A" w14:textId="71B6C096" w:rsidR="0045785C" w:rsidRPr="0079386C" w:rsidRDefault="0045785C" w:rsidP="0045785C">
      <w:pPr>
        <w:spacing w:line="240" w:lineRule="auto"/>
        <w:rPr>
          <w:rFonts w:ascii="Calibri" w:hAnsi="Calibri" w:cs="Calibri"/>
        </w:rPr>
      </w:pPr>
      <w:r w:rsidRPr="0079386C">
        <w:rPr>
          <w:rFonts w:ascii="Calibri" w:hAnsi="Calibri" w:cs="Calibri"/>
        </w:rPr>
        <w:t xml:space="preserve">The primary objective of this policy is to protect the </w:t>
      </w:r>
      <w:r w:rsidRPr="0079386C">
        <w:rPr>
          <w:rFonts w:ascii="Calibri" w:hAnsi="Calibri" w:cs="Calibri"/>
          <w:b/>
          <w:bCs/>
        </w:rPr>
        <w:t>Confidentiality, Integrity, and Availability</w:t>
      </w:r>
      <w:r w:rsidRPr="0079386C">
        <w:rPr>
          <w:rFonts w:ascii="Calibri" w:hAnsi="Calibri" w:cs="Calibri"/>
        </w:rPr>
        <w:t xml:space="preserve"> of NHS assets and patient data. It mandates the expected behaviours when using NHS IT resources to reduce risks and ensure a safe environment for staff and patients.</w:t>
      </w:r>
    </w:p>
    <w:p w14:paraId="7660C590" w14:textId="64D8817E" w:rsidR="000A6215" w:rsidRPr="0079386C" w:rsidRDefault="0045785C" w:rsidP="004C7653">
      <w:pPr>
        <w:spacing w:line="240" w:lineRule="auto"/>
        <w:rPr>
          <w:rFonts w:ascii="Calibri" w:hAnsi="Calibri" w:cs="Calibri"/>
          <w:b/>
          <w:bCs/>
        </w:rPr>
      </w:pPr>
      <w:r w:rsidRPr="0079386C">
        <w:rPr>
          <w:rFonts w:ascii="Calibri" w:hAnsi="Calibri" w:cs="Calibri"/>
          <w:b/>
          <w:bCs/>
        </w:rPr>
        <w:t xml:space="preserve">2. </w:t>
      </w:r>
      <w:r w:rsidR="000A6215" w:rsidRPr="0079386C">
        <w:rPr>
          <w:rFonts w:ascii="Calibri" w:hAnsi="Calibri" w:cs="Calibri"/>
          <w:b/>
          <w:bCs/>
        </w:rPr>
        <w:t>Scope</w:t>
      </w:r>
    </w:p>
    <w:p w14:paraId="294B4154" w14:textId="77777777" w:rsidR="0045785C" w:rsidRPr="0079386C" w:rsidRDefault="0045785C" w:rsidP="0045785C">
      <w:pPr>
        <w:spacing w:line="240" w:lineRule="auto"/>
        <w:rPr>
          <w:rFonts w:ascii="Calibri" w:hAnsi="Calibri" w:cs="Calibri"/>
        </w:rPr>
      </w:pPr>
      <w:r w:rsidRPr="0079386C">
        <w:rPr>
          <w:rFonts w:ascii="Calibri" w:hAnsi="Calibri" w:cs="Calibri"/>
        </w:rPr>
        <w:t>This policy applies to:</w:t>
      </w:r>
    </w:p>
    <w:p w14:paraId="47160A95" w14:textId="0DF02D31"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Personnel:</w:t>
      </w:r>
      <w:r w:rsidRPr="0079386C">
        <w:rPr>
          <w:rFonts w:ascii="Calibri" w:hAnsi="Calibri" w:cs="Calibri"/>
        </w:rPr>
        <w:t xml:space="preserve"> All permanent and temporary </w:t>
      </w:r>
      <w:r w:rsidR="00B31799" w:rsidRPr="0079386C">
        <w:rPr>
          <w:rFonts w:ascii="Calibri" w:hAnsi="Calibri" w:cs="Calibri"/>
        </w:rPr>
        <w:t xml:space="preserve">individuals accessing NHS systems or facilities, including </w:t>
      </w:r>
      <w:r w:rsidRPr="0079386C">
        <w:rPr>
          <w:rFonts w:ascii="Calibri" w:hAnsi="Calibri" w:cs="Calibri"/>
        </w:rPr>
        <w:t>staff, contractors, volunteers, and students.</w:t>
      </w:r>
    </w:p>
    <w:p w14:paraId="33A0D284" w14:textId="77777777"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Assets:</w:t>
      </w:r>
      <w:r w:rsidRPr="0079386C">
        <w:rPr>
          <w:rFonts w:ascii="Calibri" w:hAnsi="Calibri" w:cs="Calibri"/>
        </w:rPr>
        <w:t xml:space="preserve"> All NHS-owned devices (laptops, tablets, medical devices) and networks.</w:t>
      </w:r>
    </w:p>
    <w:p w14:paraId="3BB8EA5E" w14:textId="77777777" w:rsidR="0045785C" w:rsidRPr="0079386C" w:rsidRDefault="0045785C" w:rsidP="0045785C">
      <w:pPr>
        <w:numPr>
          <w:ilvl w:val="0"/>
          <w:numId w:val="11"/>
        </w:numPr>
        <w:spacing w:line="240" w:lineRule="auto"/>
        <w:rPr>
          <w:rFonts w:ascii="Calibri" w:hAnsi="Calibri" w:cs="Calibri"/>
        </w:rPr>
      </w:pPr>
      <w:r w:rsidRPr="0079386C">
        <w:rPr>
          <w:rFonts w:ascii="Calibri" w:hAnsi="Calibri" w:cs="Calibri"/>
          <w:b/>
          <w:bCs/>
        </w:rPr>
        <w:t>BYOD:</w:t>
      </w:r>
      <w:r w:rsidRPr="0079386C">
        <w:rPr>
          <w:rFonts w:ascii="Calibri" w:hAnsi="Calibri" w:cs="Calibri"/>
        </w:rPr>
        <w:t xml:space="preserve"> Any personal devices used to access NHS systems (e.g., for email or approved apps).</w:t>
      </w:r>
    </w:p>
    <w:p w14:paraId="42B3F1F7" w14:textId="5EADC204" w:rsidR="00E91A39" w:rsidRPr="0079386C" w:rsidRDefault="00E91A39" w:rsidP="00E91A39">
      <w:pPr>
        <w:spacing w:line="240" w:lineRule="auto"/>
        <w:rPr>
          <w:rFonts w:ascii="Calibri" w:hAnsi="Calibri" w:cs="Calibri"/>
        </w:rPr>
      </w:pPr>
      <w:r w:rsidRPr="0079386C">
        <w:rPr>
          <w:rFonts w:ascii="Calibri" w:hAnsi="Calibri" w:cs="Calibri"/>
          <w:b/>
          <w:bCs/>
        </w:rPr>
        <w:t>Note:</w:t>
      </w:r>
      <w:r w:rsidRPr="0079386C">
        <w:rPr>
          <w:rFonts w:ascii="Calibri" w:hAnsi="Calibri" w:cs="Calibri"/>
        </w:rPr>
        <w:t xml:space="preserve"> Throughout this document, the terms </w:t>
      </w:r>
      <w:r w:rsidRPr="0079386C">
        <w:rPr>
          <w:rFonts w:ascii="Calibri" w:hAnsi="Calibri" w:cs="Calibri"/>
          <w:b/>
          <w:bCs/>
        </w:rPr>
        <w:t>"You"</w:t>
      </w:r>
      <w:r w:rsidRPr="0079386C">
        <w:rPr>
          <w:rFonts w:ascii="Calibri" w:hAnsi="Calibri" w:cs="Calibri"/>
        </w:rPr>
        <w:t xml:space="preserve"> and </w:t>
      </w:r>
      <w:r w:rsidRPr="0079386C">
        <w:rPr>
          <w:rFonts w:ascii="Calibri" w:hAnsi="Calibri" w:cs="Calibri"/>
          <w:b/>
          <w:bCs/>
        </w:rPr>
        <w:t>"Your"</w:t>
      </w:r>
      <w:r w:rsidRPr="0079386C">
        <w:rPr>
          <w:rFonts w:ascii="Calibri" w:hAnsi="Calibri" w:cs="Calibri"/>
        </w:rPr>
        <w:t xml:space="preserve"> apply to all individuals listed above.</w:t>
      </w:r>
    </w:p>
    <w:p w14:paraId="7EC62850" w14:textId="07A01A1C" w:rsidR="00F81EBF" w:rsidRPr="0079386C" w:rsidRDefault="0045785C" w:rsidP="004C7653">
      <w:pPr>
        <w:spacing w:line="240" w:lineRule="auto"/>
        <w:rPr>
          <w:rFonts w:ascii="Calibri" w:hAnsi="Calibri" w:cs="Calibri"/>
          <w:b/>
          <w:bCs/>
        </w:rPr>
      </w:pPr>
      <w:r w:rsidRPr="0079386C">
        <w:rPr>
          <w:rFonts w:ascii="Calibri" w:hAnsi="Calibri" w:cs="Calibri"/>
          <w:b/>
          <w:bCs/>
        </w:rPr>
        <w:t xml:space="preserve">3. </w:t>
      </w:r>
      <w:r w:rsidR="00F81EBF" w:rsidRPr="0079386C">
        <w:rPr>
          <w:rFonts w:ascii="Calibri" w:hAnsi="Calibri" w:cs="Calibri"/>
          <w:b/>
          <w:bCs/>
        </w:rPr>
        <w:t xml:space="preserve">Roles and Responsibilities </w:t>
      </w:r>
    </w:p>
    <w:p w14:paraId="0F67B3A1" w14:textId="23DAC9AE" w:rsidR="000A6215" w:rsidRPr="0079386C" w:rsidRDefault="000A6215" w:rsidP="004C7653">
      <w:pPr>
        <w:pStyle w:val="ListParagraph"/>
        <w:numPr>
          <w:ilvl w:val="0"/>
          <w:numId w:val="3"/>
        </w:numPr>
        <w:spacing w:line="240" w:lineRule="auto"/>
        <w:rPr>
          <w:rFonts w:ascii="Calibri" w:hAnsi="Calibri" w:cs="Calibri"/>
        </w:rPr>
      </w:pPr>
      <w:r w:rsidRPr="0079386C">
        <w:rPr>
          <w:rFonts w:ascii="Calibri" w:hAnsi="Calibri" w:cs="Calibri"/>
          <w:b/>
          <w:bCs/>
        </w:rPr>
        <w:t>Senior Management:</w:t>
      </w:r>
      <w:r w:rsidRPr="0079386C">
        <w:rPr>
          <w:rFonts w:ascii="Calibri" w:hAnsi="Calibri" w:cs="Calibri"/>
        </w:rPr>
        <w:t xml:space="preserve"> </w:t>
      </w:r>
      <w:r w:rsidR="0081058E" w:rsidRPr="0079386C">
        <w:rPr>
          <w:rFonts w:ascii="Calibri" w:hAnsi="Calibri" w:cs="Calibri"/>
        </w:rPr>
        <w:t>Ensure policy enforcement and provide staff training.</w:t>
      </w:r>
    </w:p>
    <w:p w14:paraId="1862E8FA" w14:textId="407E7892" w:rsidR="000A6215" w:rsidRPr="0079386C" w:rsidRDefault="000A6215" w:rsidP="004C7653">
      <w:pPr>
        <w:pStyle w:val="ListParagraph"/>
        <w:numPr>
          <w:ilvl w:val="0"/>
          <w:numId w:val="3"/>
        </w:numPr>
        <w:spacing w:line="240" w:lineRule="auto"/>
        <w:rPr>
          <w:rFonts w:ascii="Calibri" w:hAnsi="Calibri" w:cs="Calibri"/>
        </w:rPr>
      </w:pPr>
      <w:r w:rsidRPr="0079386C">
        <w:rPr>
          <w:rFonts w:ascii="Calibri" w:hAnsi="Calibri" w:cs="Calibri"/>
          <w:b/>
          <w:bCs/>
        </w:rPr>
        <w:t>IT Security Team:</w:t>
      </w:r>
      <w:r w:rsidRPr="0079386C">
        <w:rPr>
          <w:rFonts w:ascii="Calibri" w:hAnsi="Calibri" w:cs="Calibri"/>
        </w:rPr>
        <w:t xml:space="preserve"> </w:t>
      </w:r>
      <w:r w:rsidR="0081058E" w:rsidRPr="0079386C">
        <w:rPr>
          <w:rFonts w:ascii="Calibri" w:hAnsi="Calibri" w:cs="Calibri"/>
        </w:rPr>
        <w:t>Monitor systems, respond to incidents, and provide guidance.</w:t>
      </w:r>
    </w:p>
    <w:p w14:paraId="25908F38" w14:textId="78229525" w:rsidR="000A6215" w:rsidRPr="0079386C" w:rsidRDefault="00501EC8" w:rsidP="004C7653">
      <w:pPr>
        <w:pStyle w:val="ListParagraph"/>
        <w:numPr>
          <w:ilvl w:val="0"/>
          <w:numId w:val="3"/>
        </w:numPr>
        <w:spacing w:line="240" w:lineRule="auto"/>
        <w:rPr>
          <w:rFonts w:ascii="Calibri" w:hAnsi="Calibri" w:cs="Calibri"/>
        </w:rPr>
      </w:pPr>
      <w:r w:rsidRPr="0079386C">
        <w:rPr>
          <w:rFonts w:ascii="Calibri" w:hAnsi="Calibri" w:cs="Calibri"/>
          <w:b/>
          <w:bCs/>
        </w:rPr>
        <w:t>You</w:t>
      </w:r>
      <w:r w:rsidR="000A6215" w:rsidRPr="0079386C">
        <w:rPr>
          <w:rFonts w:ascii="Calibri" w:hAnsi="Calibri" w:cs="Calibri"/>
          <w:b/>
          <w:bCs/>
        </w:rPr>
        <w:t>:</w:t>
      </w:r>
      <w:r w:rsidR="000A6215" w:rsidRPr="0079386C">
        <w:rPr>
          <w:rFonts w:ascii="Calibri" w:hAnsi="Calibri" w:cs="Calibri"/>
        </w:rPr>
        <w:t xml:space="preserve"> </w:t>
      </w:r>
      <w:r w:rsidR="00B31799" w:rsidRPr="0079386C">
        <w:rPr>
          <w:rFonts w:ascii="Calibri" w:hAnsi="Calibri" w:cs="Calibri"/>
        </w:rPr>
        <w:t>Read, understand, and strictly adhere to the requirements below.</w:t>
      </w:r>
    </w:p>
    <w:p w14:paraId="7B7AA56F" w14:textId="77777777" w:rsidR="0045785C" w:rsidRPr="0079386C" w:rsidRDefault="0045785C" w:rsidP="004C7653">
      <w:pPr>
        <w:spacing w:line="240" w:lineRule="auto"/>
        <w:rPr>
          <w:rFonts w:ascii="Calibri" w:hAnsi="Calibri" w:cs="Calibri"/>
          <w:b/>
          <w:bCs/>
        </w:rPr>
      </w:pPr>
      <w:r w:rsidRPr="0079386C">
        <w:rPr>
          <w:rFonts w:ascii="Calibri" w:hAnsi="Calibri" w:cs="Calibri"/>
          <w:b/>
          <w:bCs/>
        </w:rPr>
        <w:t>4. Policy Requirements</w:t>
      </w:r>
    </w:p>
    <w:p w14:paraId="3313C2FF" w14:textId="4B6CE36E" w:rsidR="000A6215" w:rsidRPr="0079386C" w:rsidRDefault="0045785C" w:rsidP="004C7653">
      <w:pPr>
        <w:spacing w:line="240" w:lineRule="auto"/>
        <w:rPr>
          <w:rFonts w:ascii="Calibri" w:hAnsi="Calibri" w:cs="Calibri"/>
          <w:b/>
          <w:bCs/>
        </w:rPr>
      </w:pPr>
      <w:r w:rsidRPr="0079386C">
        <w:rPr>
          <w:rFonts w:ascii="Calibri" w:hAnsi="Calibri" w:cs="Calibri"/>
          <w:b/>
          <w:bCs/>
        </w:rPr>
        <w:t xml:space="preserve">A. </w:t>
      </w:r>
      <w:r w:rsidR="000A6215" w:rsidRPr="0079386C">
        <w:rPr>
          <w:rFonts w:ascii="Calibri" w:hAnsi="Calibri" w:cs="Calibri"/>
          <w:b/>
          <w:bCs/>
        </w:rPr>
        <w:t>Access Control &amp; Authentication</w:t>
      </w:r>
    </w:p>
    <w:p w14:paraId="7648A466" w14:textId="5E1B9A50" w:rsidR="00B8393E" w:rsidRPr="0079386C" w:rsidRDefault="00B8393E" w:rsidP="004C7653">
      <w:pPr>
        <w:numPr>
          <w:ilvl w:val="0"/>
          <w:numId w:val="4"/>
        </w:numPr>
        <w:spacing w:line="240" w:lineRule="auto"/>
        <w:rPr>
          <w:rFonts w:ascii="Calibri" w:hAnsi="Calibri" w:cs="Calibri"/>
        </w:rPr>
      </w:pPr>
      <w:r w:rsidRPr="0079386C">
        <w:rPr>
          <w:rFonts w:ascii="Calibri" w:hAnsi="Calibri" w:cs="Calibri"/>
          <w:b/>
          <w:bCs/>
        </w:rPr>
        <w:t xml:space="preserve">Credentials &amp; Smartcards: </w:t>
      </w:r>
      <w:r w:rsidRPr="0079386C">
        <w:rPr>
          <w:rFonts w:ascii="Calibri" w:hAnsi="Calibri" w:cs="Calibri"/>
        </w:rPr>
        <w:t>You must never share passwords, Smartcards, or physical access tokens with anyone, including colleagues or supervisors, under any circumstances.</w:t>
      </w:r>
    </w:p>
    <w:p w14:paraId="00CED03A" w14:textId="4D96AA70" w:rsidR="000A6215" w:rsidRPr="0079386C" w:rsidRDefault="004C7653" w:rsidP="004C7653">
      <w:pPr>
        <w:numPr>
          <w:ilvl w:val="0"/>
          <w:numId w:val="4"/>
        </w:numPr>
        <w:spacing w:line="240" w:lineRule="auto"/>
        <w:rPr>
          <w:rFonts w:ascii="Calibri" w:hAnsi="Calibri" w:cs="Calibri"/>
        </w:rPr>
      </w:pPr>
      <w:r w:rsidRPr="0079386C">
        <w:rPr>
          <w:rFonts w:ascii="Calibri" w:hAnsi="Calibri" w:cs="Calibri"/>
          <w:b/>
          <w:bCs/>
        </w:rPr>
        <w:t xml:space="preserve">Device </w:t>
      </w:r>
      <w:r w:rsidR="000A6215" w:rsidRPr="0079386C">
        <w:rPr>
          <w:rFonts w:ascii="Calibri" w:hAnsi="Calibri" w:cs="Calibri"/>
          <w:b/>
          <w:bCs/>
        </w:rPr>
        <w:t>Locking:</w:t>
      </w:r>
      <w:r w:rsidR="000A6215" w:rsidRPr="0079386C">
        <w:rPr>
          <w:rFonts w:ascii="Calibri" w:hAnsi="Calibri" w:cs="Calibri"/>
        </w:rPr>
        <w:t xml:space="preserve"> </w:t>
      </w:r>
      <w:r w:rsidR="00B8393E" w:rsidRPr="0079386C">
        <w:rPr>
          <w:rFonts w:ascii="Calibri" w:hAnsi="Calibri" w:cs="Calibri"/>
        </w:rPr>
        <w:t>You must lock your screen (Win + L) immediately whenever leaving a device unattended, even for short periods.</w:t>
      </w:r>
    </w:p>
    <w:p w14:paraId="31CA6953" w14:textId="51DBB64C" w:rsidR="000A6215" w:rsidRPr="0079386C" w:rsidRDefault="000A6215" w:rsidP="004C7653">
      <w:pPr>
        <w:numPr>
          <w:ilvl w:val="0"/>
          <w:numId w:val="5"/>
        </w:numPr>
        <w:spacing w:line="240" w:lineRule="auto"/>
        <w:rPr>
          <w:rFonts w:ascii="Calibri" w:hAnsi="Calibri" w:cs="Calibri"/>
        </w:rPr>
      </w:pPr>
      <w:r w:rsidRPr="0079386C">
        <w:rPr>
          <w:rFonts w:ascii="Calibri" w:hAnsi="Calibri" w:cs="Calibri"/>
          <w:b/>
          <w:bCs/>
        </w:rPr>
        <w:t>Tailgating &amp; ID Badges:</w:t>
      </w:r>
      <w:r w:rsidRPr="0079386C">
        <w:rPr>
          <w:rFonts w:ascii="Calibri" w:hAnsi="Calibri" w:cs="Calibri"/>
        </w:rPr>
        <w:t xml:space="preserve"> </w:t>
      </w:r>
      <w:r w:rsidR="00B8393E" w:rsidRPr="0079386C">
        <w:rPr>
          <w:rFonts w:ascii="Calibri" w:hAnsi="Calibri" w:cs="Calibri"/>
        </w:rPr>
        <w:t>You</w:t>
      </w:r>
      <w:r w:rsidR="004C7653" w:rsidRPr="0079386C">
        <w:rPr>
          <w:rFonts w:ascii="Calibri" w:hAnsi="Calibri" w:cs="Calibri"/>
        </w:rPr>
        <w:t xml:space="preserve"> must have </w:t>
      </w:r>
      <w:r w:rsidR="00B8393E" w:rsidRPr="0079386C">
        <w:rPr>
          <w:rFonts w:ascii="Calibri" w:hAnsi="Calibri" w:cs="Calibri"/>
        </w:rPr>
        <w:t>your</w:t>
      </w:r>
      <w:r w:rsidR="004C7653" w:rsidRPr="0079386C">
        <w:rPr>
          <w:rFonts w:ascii="Calibri" w:hAnsi="Calibri" w:cs="Calibri"/>
        </w:rPr>
        <w:t xml:space="preserve"> ID badge visible at all times and should challenge anyone who is not displaying it in a restricted area. </w:t>
      </w:r>
      <w:r w:rsidRPr="0079386C">
        <w:rPr>
          <w:rFonts w:ascii="Calibri" w:hAnsi="Calibri" w:cs="Calibri"/>
        </w:rPr>
        <w:t>Do not hold secure doors open for unknown persons.</w:t>
      </w:r>
    </w:p>
    <w:p w14:paraId="3FCC860A" w14:textId="5A576B02" w:rsidR="000A6215" w:rsidRPr="0079386C" w:rsidRDefault="006E1F9F" w:rsidP="004C7653">
      <w:pPr>
        <w:spacing w:line="240" w:lineRule="auto"/>
        <w:rPr>
          <w:rFonts w:ascii="Calibri" w:hAnsi="Calibri" w:cs="Calibri"/>
        </w:rPr>
      </w:pPr>
      <w:r w:rsidRPr="0079386C">
        <w:rPr>
          <w:rFonts w:ascii="Calibri" w:hAnsi="Calibri" w:cs="Calibri"/>
          <w:b/>
          <w:bCs/>
        </w:rPr>
        <w:t xml:space="preserve">B. </w:t>
      </w:r>
      <w:r w:rsidR="000A6215" w:rsidRPr="0079386C">
        <w:rPr>
          <w:rFonts w:ascii="Calibri" w:hAnsi="Calibri" w:cs="Calibri"/>
          <w:b/>
          <w:bCs/>
        </w:rPr>
        <w:t>Information Handling</w:t>
      </w:r>
    </w:p>
    <w:p w14:paraId="243F1496" w14:textId="7F7AB18B" w:rsidR="000A6215" w:rsidRPr="0079386C" w:rsidRDefault="000A6215" w:rsidP="004C7653">
      <w:pPr>
        <w:numPr>
          <w:ilvl w:val="0"/>
          <w:numId w:val="6"/>
        </w:numPr>
        <w:spacing w:line="240" w:lineRule="auto"/>
        <w:rPr>
          <w:rFonts w:ascii="Calibri" w:hAnsi="Calibri" w:cs="Calibri"/>
          <w:b/>
          <w:bCs/>
        </w:rPr>
      </w:pPr>
      <w:r w:rsidRPr="0079386C">
        <w:rPr>
          <w:rFonts w:ascii="Calibri" w:hAnsi="Calibri" w:cs="Calibri"/>
          <w:b/>
          <w:bCs/>
        </w:rPr>
        <w:t>Secure Communication</w:t>
      </w:r>
      <w:r w:rsidR="004C7653" w:rsidRPr="0079386C">
        <w:rPr>
          <w:rFonts w:ascii="Calibri" w:eastAsia="Times New Roman" w:hAnsi="Calibri" w:cs="Calibri"/>
          <w:kern w:val="0"/>
          <w:sz w:val="24"/>
          <w:szCs w:val="24"/>
          <w:lang w:eastAsia="en-GB"/>
          <w14:ligatures w14:val="none"/>
        </w:rPr>
        <w:t xml:space="preserve">: </w:t>
      </w:r>
      <w:r w:rsidR="004C7653" w:rsidRPr="0079386C">
        <w:rPr>
          <w:rFonts w:ascii="Calibri" w:hAnsi="Calibri" w:cs="Calibri"/>
        </w:rPr>
        <w:t>Sensitive Patient Information must only be communicated via the approved internal networking channel</w:t>
      </w:r>
      <w:r w:rsidR="004C7653" w:rsidRPr="0079386C">
        <w:rPr>
          <w:rFonts w:ascii="Calibri" w:hAnsi="Calibri" w:cs="Calibri"/>
          <w:b/>
          <w:bCs/>
        </w:rPr>
        <w:t xml:space="preserve">. </w:t>
      </w:r>
      <w:r w:rsidRPr="0079386C">
        <w:rPr>
          <w:rFonts w:ascii="Calibri" w:hAnsi="Calibri" w:cs="Calibri"/>
        </w:rPr>
        <w:t>The use of personal email or consumer messaging apps for patient data is strictly prohibited.</w:t>
      </w:r>
    </w:p>
    <w:p w14:paraId="23058800" w14:textId="0798D8BA" w:rsidR="000A6215" w:rsidRPr="0079386C" w:rsidRDefault="000A6215" w:rsidP="004C7653">
      <w:pPr>
        <w:numPr>
          <w:ilvl w:val="0"/>
          <w:numId w:val="6"/>
        </w:numPr>
        <w:spacing w:line="240" w:lineRule="auto"/>
        <w:rPr>
          <w:rFonts w:ascii="Calibri" w:hAnsi="Calibri" w:cs="Calibri"/>
        </w:rPr>
      </w:pPr>
      <w:r w:rsidRPr="0079386C">
        <w:rPr>
          <w:rFonts w:ascii="Calibri" w:hAnsi="Calibri" w:cs="Calibri"/>
          <w:b/>
          <w:bCs/>
        </w:rPr>
        <w:t>Verbal Disclosure:</w:t>
      </w:r>
      <w:r w:rsidRPr="0079386C">
        <w:rPr>
          <w:rFonts w:ascii="Calibri" w:hAnsi="Calibri" w:cs="Calibri"/>
        </w:rPr>
        <w:t xml:space="preserve"> When receiving phone calls, </w:t>
      </w:r>
      <w:r w:rsidR="001810CA" w:rsidRPr="0079386C">
        <w:rPr>
          <w:rFonts w:ascii="Calibri" w:hAnsi="Calibri" w:cs="Calibri"/>
        </w:rPr>
        <w:t>you</w:t>
      </w:r>
      <w:r w:rsidRPr="0079386C">
        <w:rPr>
          <w:rFonts w:ascii="Calibri" w:hAnsi="Calibri" w:cs="Calibri"/>
        </w:rPr>
        <w:t xml:space="preserve"> must positively verify the caller’s identity and authority before revealing any patient details to prevent "vishing" attacks.</w:t>
      </w:r>
    </w:p>
    <w:p w14:paraId="263F22BF" w14:textId="77777777" w:rsidR="000A6215" w:rsidRPr="0079386C" w:rsidRDefault="000A6215" w:rsidP="004C7653">
      <w:pPr>
        <w:numPr>
          <w:ilvl w:val="0"/>
          <w:numId w:val="6"/>
        </w:numPr>
        <w:spacing w:line="240" w:lineRule="auto"/>
        <w:rPr>
          <w:rFonts w:ascii="Calibri" w:hAnsi="Calibri" w:cs="Calibri"/>
        </w:rPr>
      </w:pPr>
      <w:r w:rsidRPr="0079386C">
        <w:rPr>
          <w:rFonts w:ascii="Calibri" w:hAnsi="Calibri" w:cs="Calibri"/>
          <w:b/>
          <w:bCs/>
        </w:rPr>
        <w:t>Removable Media:</w:t>
      </w:r>
      <w:r w:rsidRPr="0079386C">
        <w:rPr>
          <w:rFonts w:ascii="Calibri" w:hAnsi="Calibri" w:cs="Calibri"/>
        </w:rPr>
        <w:t xml:space="preserve"> The use of personal USB drives or external hard drives on NHS hardware is prohibited to prevent malware introduction.</w:t>
      </w:r>
    </w:p>
    <w:p w14:paraId="30789010" w14:textId="13CDD240" w:rsidR="000A6215" w:rsidRPr="0079386C" w:rsidRDefault="006E1F9F" w:rsidP="004C7653">
      <w:pPr>
        <w:spacing w:line="240" w:lineRule="auto"/>
        <w:rPr>
          <w:rFonts w:ascii="Calibri" w:hAnsi="Calibri" w:cs="Calibri"/>
        </w:rPr>
      </w:pPr>
      <w:r w:rsidRPr="0079386C">
        <w:rPr>
          <w:rFonts w:ascii="Calibri" w:hAnsi="Calibri" w:cs="Calibri"/>
          <w:b/>
          <w:bCs/>
        </w:rPr>
        <w:t xml:space="preserve">C. </w:t>
      </w:r>
      <w:r w:rsidR="000A6215" w:rsidRPr="0079386C">
        <w:rPr>
          <w:rFonts w:ascii="Calibri" w:hAnsi="Calibri" w:cs="Calibri"/>
          <w:b/>
          <w:bCs/>
        </w:rPr>
        <w:t>Mobile &amp; Remote Working</w:t>
      </w:r>
    </w:p>
    <w:p w14:paraId="1C3B8457" w14:textId="46F7FAF1" w:rsidR="000A6215" w:rsidRPr="0079386C" w:rsidRDefault="000A6215" w:rsidP="004C7653">
      <w:pPr>
        <w:numPr>
          <w:ilvl w:val="0"/>
          <w:numId w:val="7"/>
        </w:numPr>
        <w:spacing w:line="240" w:lineRule="auto"/>
        <w:rPr>
          <w:rFonts w:ascii="Calibri" w:hAnsi="Calibri" w:cs="Calibri"/>
        </w:rPr>
      </w:pPr>
      <w:r w:rsidRPr="0079386C">
        <w:rPr>
          <w:rFonts w:ascii="Calibri" w:hAnsi="Calibri" w:cs="Calibri"/>
          <w:b/>
          <w:bCs/>
        </w:rPr>
        <w:t>Device Security:</w:t>
      </w:r>
      <w:r w:rsidRPr="0079386C">
        <w:rPr>
          <w:rFonts w:ascii="Calibri" w:hAnsi="Calibri" w:cs="Calibri"/>
        </w:rPr>
        <w:t xml:space="preserve"> </w:t>
      </w:r>
      <w:r w:rsidR="006061BF" w:rsidRPr="0079386C">
        <w:rPr>
          <w:rFonts w:ascii="Calibri" w:hAnsi="Calibri" w:cs="Calibri"/>
        </w:rPr>
        <w:t>NHS mobile devices must never be left unattended in public areas or visible in vehicles.</w:t>
      </w:r>
    </w:p>
    <w:p w14:paraId="75255AD1" w14:textId="0D5A61B8" w:rsidR="006061BF" w:rsidRPr="0079386C" w:rsidRDefault="006061BF" w:rsidP="004C7653">
      <w:pPr>
        <w:numPr>
          <w:ilvl w:val="0"/>
          <w:numId w:val="7"/>
        </w:numPr>
        <w:spacing w:line="240" w:lineRule="auto"/>
        <w:rPr>
          <w:rFonts w:ascii="Calibri" w:hAnsi="Calibri" w:cs="Calibri"/>
        </w:rPr>
      </w:pPr>
      <w:r w:rsidRPr="0079386C">
        <w:rPr>
          <w:rFonts w:ascii="Calibri" w:hAnsi="Calibri" w:cs="Calibri"/>
          <w:b/>
          <w:bCs/>
        </w:rPr>
        <w:t>Remote Access:</w:t>
      </w:r>
      <w:r w:rsidRPr="0079386C">
        <w:rPr>
          <w:rFonts w:ascii="Calibri" w:hAnsi="Calibri" w:cs="Calibri"/>
        </w:rPr>
        <w:t xml:space="preserve"> You must </w:t>
      </w:r>
      <w:r w:rsidRPr="0079386C">
        <w:rPr>
          <w:rFonts w:ascii="Calibri" w:hAnsi="Calibri" w:cs="Calibri"/>
          <w:b/>
          <w:bCs/>
        </w:rPr>
        <w:t>only</w:t>
      </w:r>
      <w:r w:rsidRPr="0079386C">
        <w:rPr>
          <w:rFonts w:ascii="Calibri" w:hAnsi="Calibri" w:cs="Calibri"/>
        </w:rPr>
        <w:t xml:space="preserve"> use approved secure connections (e.g., VPN) when accessing NHS systems off-site.</w:t>
      </w:r>
    </w:p>
    <w:p w14:paraId="74D6656E" w14:textId="07863776" w:rsidR="000A6215" w:rsidRPr="0079386C" w:rsidRDefault="006E1F9F" w:rsidP="004C7653">
      <w:pPr>
        <w:spacing w:line="240" w:lineRule="auto"/>
        <w:rPr>
          <w:rFonts w:ascii="Calibri" w:hAnsi="Calibri" w:cs="Calibri"/>
          <w:b/>
          <w:bCs/>
        </w:rPr>
      </w:pPr>
      <w:r w:rsidRPr="0079386C">
        <w:rPr>
          <w:rFonts w:ascii="Calibri" w:hAnsi="Calibri" w:cs="Calibri"/>
          <w:b/>
          <w:bCs/>
        </w:rPr>
        <w:t xml:space="preserve">5. </w:t>
      </w:r>
      <w:r w:rsidR="000A6215" w:rsidRPr="0079386C">
        <w:rPr>
          <w:rFonts w:ascii="Calibri" w:hAnsi="Calibri" w:cs="Calibri"/>
          <w:b/>
          <w:bCs/>
        </w:rPr>
        <w:t>Incident Reporting</w:t>
      </w:r>
    </w:p>
    <w:p w14:paraId="4D841F74" w14:textId="15BA7FC1" w:rsidR="006061BF" w:rsidRPr="0079386C" w:rsidRDefault="00950A03" w:rsidP="006061BF">
      <w:pPr>
        <w:spacing w:line="240" w:lineRule="auto"/>
        <w:rPr>
          <w:rFonts w:ascii="Calibri" w:hAnsi="Calibri" w:cs="Calibri"/>
        </w:rPr>
      </w:pPr>
      <w:r w:rsidRPr="0079386C">
        <w:rPr>
          <w:rFonts w:ascii="Calibri" w:hAnsi="Calibri" w:cs="Calibri"/>
        </w:rPr>
        <w:t>You</w:t>
      </w:r>
      <w:r w:rsidR="006061BF" w:rsidRPr="0079386C">
        <w:rPr>
          <w:rFonts w:ascii="Calibri" w:hAnsi="Calibri" w:cs="Calibri"/>
        </w:rPr>
        <w:t xml:space="preserve"> must report any suspected security incident to the </w:t>
      </w:r>
      <w:r w:rsidR="006061BF" w:rsidRPr="0079386C">
        <w:rPr>
          <w:rFonts w:ascii="Calibri" w:hAnsi="Calibri" w:cs="Calibri"/>
          <w:b/>
          <w:bCs/>
        </w:rPr>
        <w:t>IT Security Team immediately</w:t>
      </w:r>
      <w:r w:rsidR="006061BF" w:rsidRPr="0079386C">
        <w:rPr>
          <w:rFonts w:ascii="Calibri" w:hAnsi="Calibri" w:cs="Calibri"/>
        </w:rPr>
        <w:t xml:space="preserve"> via the official reporting channels. Early reporting ensures threats are contained promptly.</w:t>
      </w:r>
    </w:p>
    <w:p w14:paraId="727CEF3F" w14:textId="1087A077" w:rsidR="006061BF" w:rsidRPr="0079386C" w:rsidRDefault="006E1F9F" w:rsidP="006061BF">
      <w:pPr>
        <w:spacing w:line="240" w:lineRule="auto"/>
        <w:rPr>
          <w:rFonts w:ascii="Calibri" w:hAnsi="Calibri" w:cs="Calibri"/>
          <w:b/>
          <w:bCs/>
        </w:rPr>
      </w:pPr>
      <w:r w:rsidRPr="0079386C">
        <w:rPr>
          <w:rFonts w:ascii="Calibri" w:hAnsi="Calibri" w:cs="Calibri"/>
          <w:b/>
          <w:bCs/>
        </w:rPr>
        <w:t xml:space="preserve">6. </w:t>
      </w:r>
      <w:r w:rsidR="006061BF" w:rsidRPr="0079386C">
        <w:rPr>
          <w:rFonts w:ascii="Calibri" w:hAnsi="Calibri" w:cs="Calibri"/>
          <w:b/>
          <w:bCs/>
        </w:rPr>
        <w:t>Compliance</w:t>
      </w:r>
    </w:p>
    <w:p w14:paraId="6CBD725F" w14:textId="24B61144" w:rsidR="00B826A6" w:rsidRPr="0079386C" w:rsidRDefault="006061BF" w:rsidP="00883024">
      <w:pPr>
        <w:spacing w:line="240" w:lineRule="auto"/>
        <w:rPr>
          <w:rFonts w:ascii="Calibri" w:hAnsi="Calibri" w:cs="Calibri"/>
        </w:rPr>
      </w:pPr>
      <w:r w:rsidRPr="0079386C">
        <w:rPr>
          <w:rFonts w:ascii="Calibri" w:hAnsi="Calibri" w:cs="Calibri"/>
        </w:rPr>
        <w:lastRenderedPageBreak/>
        <w:t>Failure to comply with this policy may result in disciplinary action and could compromise patient safety and NHS IT security.</w:t>
      </w:r>
    </w:p>
    <w:p w14:paraId="1724C7C6" w14:textId="08A9285F" w:rsidR="0041501A" w:rsidRPr="0079386C" w:rsidRDefault="0041501A" w:rsidP="006F73AE">
      <w:pPr>
        <w:pStyle w:val="Heading1"/>
        <w:tabs>
          <w:tab w:val="left" w:pos="4560"/>
        </w:tabs>
        <w:rPr>
          <w:rFonts w:ascii="Calibri" w:hAnsi="Calibri" w:cs="Calibri"/>
        </w:rPr>
      </w:pPr>
      <w:r w:rsidRPr="0079386C">
        <w:rPr>
          <w:rFonts w:ascii="Calibri" w:hAnsi="Calibri" w:cs="Calibri"/>
        </w:rPr>
        <w:t>Training and awareness plan</w:t>
      </w:r>
      <w:r w:rsidR="006F73AE" w:rsidRPr="0079386C">
        <w:rPr>
          <w:rFonts w:ascii="Calibri" w:hAnsi="Calibri" w:cs="Calibri"/>
        </w:rPr>
        <w:t xml:space="preserve"> </w:t>
      </w:r>
    </w:p>
    <w:p w14:paraId="7771968D" w14:textId="67338F32" w:rsidR="000F7A9B" w:rsidRPr="0079386C" w:rsidRDefault="00027DA4" w:rsidP="000F7A9B">
      <w:pPr>
        <w:rPr>
          <w:rFonts w:ascii="Calibri" w:hAnsi="Calibri" w:cs="Calibri"/>
          <w:u w:val="single"/>
        </w:rPr>
      </w:pPr>
      <w:r w:rsidRPr="0079386C">
        <w:rPr>
          <w:rFonts w:ascii="Calibri" w:hAnsi="Calibri" w:cs="Calibri"/>
          <w:u w:val="single"/>
        </w:rPr>
        <w:t>Objectives</w:t>
      </w:r>
      <w:r w:rsidR="000F7A9B" w:rsidRPr="0079386C">
        <w:rPr>
          <w:rFonts w:ascii="Calibri" w:hAnsi="Calibri" w:cs="Calibri"/>
          <w:u w:val="single"/>
        </w:rPr>
        <w:t xml:space="preserve"> and Audience</w:t>
      </w:r>
    </w:p>
    <w:p w14:paraId="20FDDA9C" w14:textId="6FDCD3D7" w:rsidR="00EA3DDA" w:rsidRPr="0079386C" w:rsidRDefault="00EA3DDA" w:rsidP="000F7A9B">
      <w:pPr>
        <w:rPr>
          <w:rFonts w:ascii="Calibri" w:hAnsi="Calibri" w:cs="Calibri"/>
        </w:rPr>
      </w:pPr>
      <w:r w:rsidRPr="0079386C">
        <w:rPr>
          <w:rFonts w:ascii="Calibri" w:hAnsi="Calibri" w:cs="Calibri"/>
        </w:rPr>
        <w:t xml:space="preserve">The primary objective of this training and awareness plan is to ensure that all staff understand the significance of complying with the Security Policy and recognise how their actions directly impact patient safety, data confidentiality, and </w:t>
      </w:r>
      <w:r w:rsidR="008450C5" w:rsidRPr="0079386C">
        <w:rPr>
          <w:rFonts w:ascii="Calibri" w:hAnsi="Calibri" w:cs="Calibri"/>
        </w:rPr>
        <w:t>business</w:t>
      </w:r>
      <w:r w:rsidRPr="0079386C">
        <w:rPr>
          <w:rFonts w:ascii="Calibri" w:hAnsi="Calibri" w:cs="Calibri"/>
        </w:rPr>
        <w:t xml:space="preserve"> continuity. The training aims to reduce human-related security incidents, such as phishing or improper data handling, by embedding security into everyday behaviour. It also seeks to create a culture of openness where staff feel confident </w:t>
      </w:r>
      <w:r w:rsidR="00537C90" w:rsidRPr="0079386C">
        <w:rPr>
          <w:rFonts w:ascii="Calibri" w:hAnsi="Calibri" w:cs="Calibri"/>
        </w:rPr>
        <w:t xml:space="preserve">enough to </w:t>
      </w:r>
      <w:r w:rsidRPr="0079386C">
        <w:rPr>
          <w:rFonts w:ascii="Calibri" w:hAnsi="Calibri" w:cs="Calibri"/>
        </w:rPr>
        <w:t xml:space="preserve">report mistakes or </w:t>
      </w:r>
      <w:r w:rsidR="00537C90" w:rsidRPr="0079386C">
        <w:rPr>
          <w:rFonts w:ascii="Calibri" w:hAnsi="Calibri" w:cs="Calibri"/>
        </w:rPr>
        <w:t xml:space="preserve">any </w:t>
      </w:r>
      <w:r w:rsidRPr="0079386C">
        <w:rPr>
          <w:rFonts w:ascii="Calibri" w:hAnsi="Calibri" w:cs="Calibri"/>
        </w:rPr>
        <w:t xml:space="preserve">suspected incidents without </w:t>
      </w:r>
      <w:r w:rsidR="00C06071" w:rsidRPr="0079386C">
        <w:rPr>
          <w:rFonts w:ascii="Calibri" w:hAnsi="Calibri" w:cs="Calibri"/>
        </w:rPr>
        <w:t xml:space="preserve">the </w:t>
      </w:r>
      <w:r w:rsidRPr="0079386C">
        <w:rPr>
          <w:rFonts w:ascii="Calibri" w:hAnsi="Calibri" w:cs="Calibri"/>
        </w:rPr>
        <w:t xml:space="preserve">fear of </w:t>
      </w:r>
      <w:r w:rsidR="00C06071" w:rsidRPr="0079386C">
        <w:rPr>
          <w:rFonts w:ascii="Calibri" w:hAnsi="Calibri" w:cs="Calibri"/>
        </w:rPr>
        <w:t xml:space="preserve">being </w:t>
      </w:r>
      <w:r w:rsidRPr="0079386C">
        <w:rPr>
          <w:rFonts w:ascii="Calibri" w:hAnsi="Calibri" w:cs="Calibri"/>
        </w:rPr>
        <w:t>blame</w:t>
      </w:r>
      <w:r w:rsidR="00C06071" w:rsidRPr="0079386C">
        <w:rPr>
          <w:rFonts w:ascii="Calibri" w:hAnsi="Calibri" w:cs="Calibri"/>
        </w:rPr>
        <w:t>d</w:t>
      </w:r>
      <w:r w:rsidRPr="0079386C">
        <w:rPr>
          <w:rFonts w:ascii="Calibri" w:hAnsi="Calibri" w:cs="Calibri"/>
        </w:rPr>
        <w:t>.</w:t>
      </w:r>
    </w:p>
    <w:p w14:paraId="6BC7521C" w14:textId="05B7C550" w:rsidR="00EA3DDA" w:rsidRPr="0079386C" w:rsidRDefault="00EA3DDA" w:rsidP="008450C5">
      <w:pPr>
        <w:tabs>
          <w:tab w:val="left" w:pos="5960"/>
        </w:tabs>
        <w:rPr>
          <w:rFonts w:ascii="Calibri" w:hAnsi="Calibri" w:cs="Calibri"/>
        </w:rPr>
      </w:pPr>
      <w:r w:rsidRPr="0079386C">
        <w:rPr>
          <w:rFonts w:ascii="Calibri" w:hAnsi="Calibri" w:cs="Calibri"/>
        </w:rPr>
        <w:t>The plan targets two audience groups:</w:t>
      </w:r>
      <w:r w:rsidR="008450C5" w:rsidRPr="0079386C">
        <w:rPr>
          <w:rFonts w:ascii="Calibri" w:hAnsi="Calibri" w:cs="Calibri"/>
        </w:rPr>
        <w:tab/>
      </w:r>
      <w:r w:rsidRPr="0079386C">
        <w:rPr>
          <w:rFonts w:ascii="Calibri" w:hAnsi="Calibri" w:cs="Calibri"/>
        </w:rPr>
        <w:br/>
      </w:r>
      <w:r w:rsidRPr="0079386C">
        <w:rPr>
          <w:rFonts w:ascii="Calibri" w:hAnsi="Calibri" w:cs="Calibri"/>
          <w:b/>
          <w:bCs/>
        </w:rPr>
        <w:t>1. Clinical Staff (Doctors, Nurses, Healthcare Professionals):</w:t>
      </w:r>
      <w:r w:rsidRPr="0079386C">
        <w:rPr>
          <w:rFonts w:ascii="Calibri" w:hAnsi="Calibri" w:cs="Calibri"/>
        </w:rPr>
        <w:t xml:space="preserve"> This group operates under high-pressure conditions and prioritises rapid patient care. Their limited time and reliance on quick access to systems make them more prone to authentication shortcuts, tailgating, and social-engineering threats. Training for this group must be short, practical, and directly tied to patient safety outcomes.</w:t>
      </w:r>
    </w:p>
    <w:p w14:paraId="49CF6CD2" w14:textId="35D06600" w:rsidR="00EA3DDA" w:rsidRPr="0079386C" w:rsidRDefault="00EA3DDA" w:rsidP="000F7A9B">
      <w:pPr>
        <w:rPr>
          <w:rFonts w:ascii="Calibri" w:hAnsi="Calibri" w:cs="Calibri"/>
        </w:rPr>
      </w:pPr>
      <w:r w:rsidRPr="0079386C">
        <w:rPr>
          <w:rFonts w:ascii="Calibri" w:hAnsi="Calibri" w:cs="Calibri"/>
          <w:b/>
          <w:bCs/>
        </w:rPr>
        <w:t>2. Non-Clinical Staff (Admin, IT Support, Management):</w:t>
      </w:r>
      <w:r w:rsidRPr="0079386C">
        <w:rPr>
          <w:rFonts w:ascii="Calibri" w:hAnsi="Calibri" w:cs="Calibri"/>
        </w:rPr>
        <w:t xml:space="preserve"> These staff work more consistently with IT systems but may be vulnerable to phishing or complacency due to repetitive digital tasks. They require more detailed, scenario-based training that reinforces secure handling of data, communication tools, and incident reporting.</w:t>
      </w:r>
    </w:p>
    <w:p w14:paraId="5BA9930F" w14:textId="77777777" w:rsidR="000F7A9B" w:rsidRPr="0079386C" w:rsidRDefault="000F7A9B" w:rsidP="000F7A9B">
      <w:pPr>
        <w:rPr>
          <w:rFonts w:ascii="Calibri" w:hAnsi="Calibri" w:cs="Calibri"/>
          <w:u w:val="single"/>
        </w:rPr>
      </w:pPr>
      <w:r w:rsidRPr="0079386C">
        <w:rPr>
          <w:rFonts w:ascii="Calibri" w:hAnsi="Calibri" w:cs="Calibri"/>
          <w:u w:val="single"/>
        </w:rPr>
        <w:t xml:space="preserve">Activities and Implementation </w:t>
      </w:r>
    </w:p>
    <w:p w14:paraId="36E9370A" w14:textId="2F205382" w:rsidR="002E7385" w:rsidRPr="0079386C" w:rsidRDefault="00C06071" w:rsidP="000F7A9B">
      <w:pPr>
        <w:rPr>
          <w:rFonts w:ascii="Calibri" w:hAnsi="Calibri" w:cs="Calibri"/>
        </w:rPr>
      </w:pPr>
      <w:r w:rsidRPr="0079386C">
        <w:rPr>
          <w:rFonts w:ascii="Calibri" w:hAnsi="Calibri" w:cs="Calibri"/>
        </w:rPr>
        <w:t xml:space="preserve">To </w:t>
      </w:r>
      <w:r w:rsidR="002E7385" w:rsidRPr="0079386C">
        <w:rPr>
          <w:rFonts w:ascii="Calibri" w:hAnsi="Calibri" w:cs="Calibri"/>
        </w:rPr>
        <w:t>ensure that both of these target audiences are reached effectively, the plan follows multiple approaches while maintaining cost efficiency:</w:t>
      </w:r>
    </w:p>
    <w:p w14:paraId="29E01695" w14:textId="10C96091"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 xml:space="preserve">Clinical Staff: </w:t>
      </w:r>
      <w:r w:rsidR="004870CC" w:rsidRPr="004870CC">
        <w:rPr>
          <w:rFonts w:ascii="Calibri" w:hAnsi="Calibri" w:cs="Calibri"/>
        </w:rPr>
        <w:t>he focus is to integrate security training into their workflow without disrupting patient care. Instead of long e-learning modules, short 5-minute videos accessible on mobile devices will cover high-risk behaviours, such as leaving terminals unlocked or sharing passwords. Additionally, posters will be placed in non-patient areas like nursing stations, containing simple reminders about physical security (e.g., anti-tailgating). Monthly drop-in</w:t>
      </w:r>
      <w:r w:rsidR="00A620F5">
        <w:rPr>
          <w:rFonts w:ascii="Calibri" w:hAnsi="Calibri" w:cs="Calibri"/>
        </w:rPr>
        <w:t xml:space="preserve"> </w:t>
      </w:r>
      <w:r w:rsidR="004870CC" w:rsidRPr="004870CC">
        <w:rPr>
          <w:rFonts w:ascii="Calibri" w:hAnsi="Calibri" w:cs="Calibri"/>
        </w:rPr>
        <w:t>sessions from the security team will allow staff to report issues face-to-face, bridging the gap between IT and frontline care.</w:t>
      </w:r>
    </w:p>
    <w:p w14:paraId="2F0E08C8" w14:textId="3A59AE05"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Non-Clinical Staff:</w:t>
      </w:r>
      <w:r w:rsidR="007A1863">
        <w:rPr>
          <w:rFonts w:ascii="Calibri" w:hAnsi="Calibri" w:cs="Calibri"/>
          <w:b/>
          <w:bCs/>
        </w:rPr>
        <w:t xml:space="preserve"> </w:t>
      </w:r>
      <w:r w:rsidR="00315864" w:rsidRPr="00315864">
        <w:rPr>
          <w:rFonts w:ascii="Calibri" w:hAnsi="Calibri" w:cs="Calibri"/>
        </w:rPr>
        <w:t xml:space="preserve">The focus is to prevent administrative errors and technical exploitation. Monthly simulated phishing emails will be sent to admin and management staff to mimic real-world scenarios. If a user fails the simulation, they will be redirected to a training module explaining the specific </w:t>
      </w:r>
      <w:r w:rsidR="00315864" w:rsidRPr="00A620F5">
        <w:rPr>
          <w:rFonts w:ascii="Calibri" w:hAnsi="Calibri" w:cs="Calibri"/>
        </w:rPr>
        <w:t>red flags</w:t>
      </w:r>
      <w:r w:rsidR="00A620F5">
        <w:rPr>
          <w:rFonts w:ascii="Calibri" w:hAnsi="Calibri" w:cs="Calibri"/>
        </w:rPr>
        <w:t xml:space="preserve"> </w:t>
      </w:r>
      <w:r w:rsidR="00315864" w:rsidRPr="00315864">
        <w:rPr>
          <w:rFonts w:ascii="Calibri" w:hAnsi="Calibri" w:cs="Calibri"/>
        </w:rPr>
        <w:t>they missed. Interactive workshops will be held quarterly to role-play data breach scenarios, ensuring staff are comfortable with the official incident reporting procedure. Randomised Clean Desk</w:t>
      </w:r>
      <w:r w:rsidR="00A620F5">
        <w:rPr>
          <w:rFonts w:ascii="Calibri" w:hAnsi="Calibri" w:cs="Calibri"/>
        </w:rPr>
        <w:t xml:space="preserve"> </w:t>
      </w:r>
      <w:r w:rsidR="00315864" w:rsidRPr="00315864">
        <w:rPr>
          <w:rFonts w:ascii="Calibri" w:hAnsi="Calibri" w:cs="Calibri"/>
        </w:rPr>
        <w:t>audits will also be conducted; staff found compliant will be rewarded (e.g., coffee vouchers) to positively reinforce good behaviour.</w:t>
      </w:r>
    </w:p>
    <w:p w14:paraId="49E294D2" w14:textId="29DFF94C" w:rsidR="002E7385" w:rsidRPr="0079386C" w:rsidRDefault="002E7385" w:rsidP="002E7385">
      <w:pPr>
        <w:pStyle w:val="ListParagraph"/>
        <w:numPr>
          <w:ilvl w:val="0"/>
          <w:numId w:val="9"/>
        </w:numPr>
        <w:rPr>
          <w:rFonts w:ascii="Calibri" w:hAnsi="Calibri" w:cs="Calibri"/>
          <w:b/>
          <w:bCs/>
        </w:rPr>
      </w:pPr>
      <w:r w:rsidRPr="0079386C">
        <w:rPr>
          <w:rFonts w:ascii="Calibri" w:hAnsi="Calibri" w:cs="Calibri"/>
          <w:b/>
          <w:bCs/>
        </w:rPr>
        <w:t>All Staff:</w:t>
      </w:r>
      <w:r w:rsidR="004870CC">
        <w:rPr>
          <w:rFonts w:ascii="Calibri" w:hAnsi="Calibri" w:cs="Calibri"/>
          <w:b/>
          <w:bCs/>
        </w:rPr>
        <w:t xml:space="preserve"> </w:t>
      </w:r>
      <w:r w:rsidR="008907F0" w:rsidRPr="008907F0">
        <w:rPr>
          <w:rFonts w:ascii="Calibri" w:hAnsi="Calibri" w:cs="Calibri"/>
        </w:rPr>
        <w:t>The focus is to foster a</w:t>
      </w:r>
      <w:r w:rsidR="008907F0">
        <w:rPr>
          <w:rFonts w:ascii="Calibri" w:hAnsi="Calibri" w:cs="Calibri"/>
        </w:rPr>
        <w:t xml:space="preserve"> zero</w:t>
      </w:r>
      <w:r w:rsidR="008907F0" w:rsidRPr="008907F0">
        <w:rPr>
          <w:rFonts w:ascii="Calibri" w:hAnsi="Calibri" w:cs="Calibri"/>
        </w:rPr>
        <w:t xml:space="preserve"> </w:t>
      </w:r>
      <w:r w:rsidR="008907F0">
        <w:rPr>
          <w:rFonts w:ascii="Calibri" w:hAnsi="Calibri" w:cs="Calibri"/>
        </w:rPr>
        <w:t>b</w:t>
      </w:r>
      <w:r w:rsidR="008907F0" w:rsidRPr="008907F0">
        <w:rPr>
          <w:rFonts w:ascii="Calibri" w:hAnsi="Calibri" w:cs="Calibri"/>
        </w:rPr>
        <w:t>lame</w:t>
      </w:r>
      <w:r w:rsidR="008907F0">
        <w:rPr>
          <w:rFonts w:ascii="Calibri" w:hAnsi="Calibri" w:cs="Calibri"/>
        </w:rPr>
        <w:t xml:space="preserve"> </w:t>
      </w:r>
      <w:r w:rsidR="008907F0" w:rsidRPr="008907F0">
        <w:rPr>
          <w:rFonts w:ascii="Calibri" w:hAnsi="Calibri" w:cs="Calibri"/>
        </w:rPr>
        <w:t>culture where security is a shared responsibility.</w:t>
      </w:r>
      <w:r w:rsidR="008907F0">
        <w:rPr>
          <w:rFonts w:ascii="Calibri" w:hAnsi="Calibri" w:cs="Calibri"/>
        </w:rPr>
        <w:t xml:space="preserve"> </w:t>
      </w:r>
      <w:r w:rsidR="00C63441" w:rsidRPr="00C63441">
        <w:rPr>
          <w:rFonts w:ascii="Calibri" w:hAnsi="Calibri" w:cs="Calibri"/>
        </w:rPr>
        <w:t xml:space="preserve">A </w:t>
      </w:r>
      <w:r w:rsidR="00C63441">
        <w:rPr>
          <w:rFonts w:ascii="Calibri" w:hAnsi="Calibri" w:cs="Calibri"/>
        </w:rPr>
        <w:t>“</w:t>
      </w:r>
      <w:r w:rsidR="00C63441" w:rsidRPr="00C63441">
        <w:rPr>
          <w:rFonts w:ascii="Calibri" w:hAnsi="Calibri" w:cs="Calibri"/>
        </w:rPr>
        <w:t>Report Phishing</w:t>
      </w:r>
      <w:r w:rsidR="00C63441">
        <w:rPr>
          <w:rFonts w:ascii="Calibri" w:hAnsi="Calibri" w:cs="Calibri"/>
        </w:rPr>
        <w:t>”</w:t>
      </w:r>
      <w:r w:rsidR="00C63441" w:rsidRPr="00C63441">
        <w:rPr>
          <w:rFonts w:ascii="Calibri" w:hAnsi="Calibri" w:cs="Calibri"/>
        </w:rPr>
        <w:t xml:space="preserve"> button will be deployed on all Outlook clients to simplify the reporting process.</w:t>
      </w:r>
      <w:r w:rsidR="00C63441">
        <w:rPr>
          <w:rFonts w:ascii="Calibri" w:hAnsi="Calibri" w:cs="Calibri"/>
        </w:rPr>
        <w:t xml:space="preserve"> </w:t>
      </w:r>
      <w:r w:rsidR="009722BD" w:rsidRPr="009722BD">
        <w:rPr>
          <w:rFonts w:ascii="Calibri" w:hAnsi="Calibri" w:cs="Calibri"/>
        </w:rPr>
        <w:t>One volunteer from each department will be appointed as the primary point of contact for their team, bridging the gap between the central security office and frontline staff to ensure concerns are heard.</w:t>
      </w:r>
      <w:r w:rsidR="009722BD">
        <w:rPr>
          <w:rFonts w:ascii="Calibri" w:hAnsi="Calibri" w:cs="Calibri"/>
        </w:rPr>
        <w:t xml:space="preserve"> </w:t>
      </w:r>
      <w:r w:rsidR="0008495F" w:rsidRPr="0008495F">
        <w:rPr>
          <w:rFonts w:ascii="Calibri" w:hAnsi="Calibri" w:cs="Calibri"/>
        </w:rPr>
        <w:t>A comprehensive cybersecurity e-learning course will</w:t>
      </w:r>
      <w:r w:rsidR="009722BD">
        <w:rPr>
          <w:rFonts w:ascii="Calibri" w:hAnsi="Calibri" w:cs="Calibri"/>
        </w:rPr>
        <w:t xml:space="preserve"> also</w:t>
      </w:r>
      <w:r w:rsidR="0008495F" w:rsidRPr="0008495F">
        <w:rPr>
          <w:rFonts w:ascii="Calibri" w:hAnsi="Calibri" w:cs="Calibri"/>
        </w:rPr>
        <w:t xml:space="preserve"> be made available to all staff. While voluntary, completion will be encouraged through internal promotion </w:t>
      </w:r>
      <w:r w:rsidR="0008495F">
        <w:rPr>
          <w:rFonts w:ascii="Calibri" w:hAnsi="Calibri" w:cs="Calibri"/>
        </w:rPr>
        <w:t>of posters and emails.</w:t>
      </w:r>
    </w:p>
    <w:p w14:paraId="1D0C588B" w14:textId="77777777" w:rsidR="002E7385" w:rsidRPr="0079386C" w:rsidRDefault="002E7385" w:rsidP="000F7A9B">
      <w:pPr>
        <w:rPr>
          <w:rFonts w:ascii="Calibri" w:hAnsi="Calibri" w:cs="Calibri"/>
        </w:rPr>
      </w:pPr>
    </w:p>
    <w:p w14:paraId="08ACB23E" w14:textId="1C2485AA" w:rsidR="000F7A9B" w:rsidRDefault="000F7A9B" w:rsidP="000F7A9B">
      <w:pPr>
        <w:rPr>
          <w:rFonts w:ascii="Calibri" w:hAnsi="Calibri" w:cs="Calibri"/>
          <w:u w:val="single"/>
        </w:rPr>
      </w:pPr>
      <w:r w:rsidRPr="0079386C">
        <w:rPr>
          <w:rFonts w:ascii="Calibri" w:hAnsi="Calibri" w:cs="Calibri"/>
          <w:u w:val="single"/>
        </w:rPr>
        <w:t xml:space="preserve">Evaluation </w:t>
      </w:r>
    </w:p>
    <w:p w14:paraId="702A6BC2" w14:textId="01A718CA" w:rsidR="00B23A7B" w:rsidRDefault="00B23A7B" w:rsidP="000F7A9B">
      <w:pPr>
        <w:rPr>
          <w:rFonts w:ascii="Calibri" w:hAnsi="Calibri" w:cs="Calibri"/>
        </w:rPr>
      </w:pPr>
      <w:r>
        <w:rPr>
          <w:rFonts w:ascii="Calibri" w:hAnsi="Calibri" w:cs="Calibri"/>
        </w:rPr>
        <w:lastRenderedPageBreak/>
        <w:t xml:space="preserve">To ensure the training and awareness plan delivers improvements to the cybersecurity </w:t>
      </w:r>
      <w:r w:rsidR="00BF7F71">
        <w:rPr>
          <w:rFonts w:ascii="Calibri" w:hAnsi="Calibri" w:cs="Calibri"/>
        </w:rPr>
        <w:t>posture</w:t>
      </w:r>
      <w:r>
        <w:rPr>
          <w:rFonts w:ascii="Calibri" w:hAnsi="Calibri" w:cs="Calibri"/>
        </w:rPr>
        <w:t xml:space="preserve"> of the NHS, its effectiveness will be measured using a combination of </w:t>
      </w:r>
      <w:r w:rsidR="00BF7F71">
        <w:rPr>
          <w:rFonts w:ascii="Calibri" w:hAnsi="Calibri" w:cs="Calibri"/>
        </w:rPr>
        <w:t>quantitative</w:t>
      </w:r>
      <w:r>
        <w:rPr>
          <w:rFonts w:ascii="Calibri" w:hAnsi="Calibri" w:cs="Calibri"/>
        </w:rPr>
        <w:t xml:space="preserve"> metrics and </w:t>
      </w:r>
      <w:r w:rsidR="00BF7F71">
        <w:rPr>
          <w:rFonts w:ascii="Calibri" w:hAnsi="Calibri" w:cs="Calibri"/>
        </w:rPr>
        <w:t xml:space="preserve">qualitative </w:t>
      </w:r>
      <w:r>
        <w:rPr>
          <w:rFonts w:ascii="Calibri" w:hAnsi="Calibri" w:cs="Calibri"/>
        </w:rPr>
        <w:t>feedback:</w:t>
      </w:r>
    </w:p>
    <w:p w14:paraId="760D66CF" w14:textId="36A8D334" w:rsidR="00B23A7B" w:rsidRDefault="00B23A7B" w:rsidP="00B23A7B">
      <w:pPr>
        <w:pStyle w:val="ListParagraph"/>
        <w:numPr>
          <w:ilvl w:val="0"/>
          <w:numId w:val="16"/>
        </w:numPr>
        <w:rPr>
          <w:rFonts w:ascii="Calibri" w:hAnsi="Calibri" w:cs="Calibri"/>
        </w:rPr>
      </w:pPr>
      <w:r w:rsidRPr="0059097A">
        <w:rPr>
          <w:rFonts w:ascii="Calibri" w:hAnsi="Calibri" w:cs="Calibri"/>
          <w:b/>
          <w:bCs/>
        </w:rPr>
        <w:t>Phishing clicks:</w:t>
      </w:r>
      <w:r>
        <w:rPr>
          <w:rFonts w:ascii="Calibri" w:hAnsi="Calibri" w:cs="Calibri"/>
        </w:rPr>
        <w:t xml:space="preserve"> </w:t>
      </w:r>
      <w:r w:rsidR="006005BA" w:rsidRPr="006005BA">
        <w:rPr>
          <w:rFonts w:ascii="Calibri" w:hAnsi="Calibri" w:cs="Calibri"/>
        </w:rPr>
        <w:t>The click rate on simulated phishing emails will be measured against the report rate. Success is defined as a month-on-month decrease in click-throughs and a corresponding increase in the utilisation of the “Report Phishing” button.</w:t>
      </w:r>
    </w:p>
    <w:p w14:paraId="170DF90A" w14:textId="7EA2F497" w:rsidR="00317EB1" w:rsidRDefault="005C0AA0" w:rsidP="00B23A7B">
      <w:pPr>
        <w:pStyle w:val="ListParagraph"/>
        <w:numPr>
          <w:ilvl w:val="0"/>
          <w:numId w:val="16"/>
        </w:numPr>
        <w:rPr>
          <w:rFonts w:ascii="Calibri" w:hAnsi="Calibri" w:cs="Calibri"/>
        </w:rPr>
      </w:pPr>
      <w:r w:rsidRPr="00317EB1">
        <w:rPr>
          <w:rFonts w:ascii="Calibri" w:hAnsi="Calibri" w:cs="Calibri"/>
          <w:b/>
          <w:bCs/>
        </w:rPr>
        <w:t>Clean Desk Audits:</w:t>
      </w:r>
      <w:r w:rsidRPr="00317EB1">
        <w:rPr>
          <w:rFonts w:ascii="Calibri" w:hAnsi="Calibri" w:cs="Calibri"/>
        </w:rPr>
        <w:t xml:space="preserve"> </w:t>
      </w:r>
      <w:r w:rsidR="00317EB1" w:rsidRPr="00317EB1">
        <w:rPr>
          <w:rFonts w:ascii="Calibri" w:hAnsi="Calibri" w:cs="Calibri"/>
        </w:rPr>
        <w:t>Clean Desk audits will generate a compliance score based on the number of unlocked terminals and exposed passwords found during random spot checks. Success is defined by a measurable reduction over a 6-month period.</w:t>
      </w:r>
    </w:p>
    <w:p w14:paraId="10D0FDB6" w14:textId="44CE460A" w:rsidR="005C0AA0" w:rsidRPr="00317EB1" w:rsidRDefault="005C0AA0" w:rsidP="00B23A7B">
      <w:pPr>
        <w:pStyle w:val="ListParagraph"/>
        <w:numPr>
          <w:ilvl w:val="0"/>
          <w:numId w:val="16"/>
        </w:numPr>
        <w:rPr>
          <w:rFonts w:ascii="Calibri" w:hAnsi="Calibri" w:cs="Calibri"/>
        </w:rPr>
      </w:pPr>
      <w:r w:rsidRPr="00317EB1">
        <w:rPr>
          <w:rFonts w:ascii="Calibri" w:hAnsi="Calibri" w:cs="Calibri"/>
          <w:b/>
          <w:bCs/>
        </w:rPr>
        <w:t>Voluntary Engagement:</w:t>
      </w:r>
      <w:r w:rsidRPr="00317EB1">
        <w:rPr>
          <w:rFonts w:ascii="Calibri" w:hAnsi="Calibri" w:cs="Calibri"/>
        </w:rPr>
        <w:t xml:space="preserve"> </w:t>
      </w:r>
      <w:r w:rsidR="00A00161" w:rsidRPr="00A00161">
        <w:rPr>
          <w:rFonts w:ascii="Calibri" w:hAnsi="Calibri" w:cs="Calibri"/>
        </w:rPr>
        <w:t>Tracking the uptake of the voluntary e-learning course and attendance figures at drop-in</w:t>
      </w:r>
      <w:r w:rsidR="00A00161">
        <w:rPr>
          <w:rFonts w:ascii="Calibri" w:hAnsi="Calibri" w:cs="Calibri"/>
        </w:rPr>
        <w:t xml:space="preserve"> </w:t>
      </w:r>
      <w:r w:rsidR="00A00161" w:rsidRPr="00A00161">
        <w:rPr>
          <w:rFonts w:ascii="Calibri" w:hAnsi="Calibri" w:cs="Calibri"/>
        </w:rPr>
        <w:t>sessions will serve as a key indicator of proactive staff engagement and security culture</w:t>
      </w:r>
    </w:p>
    <w:p w14:paraId="64C2C695" w14:textId="026694E5" w:rsidR="005C0AA0" w:rsidRDefault="0059097A" w:rsidP="00B23A7B">
      <w:pPr>
        <w:pStyle w:val="ListParagraph"/>
        <w:numPr>
          <w:ilvl w:val="0"/>
          <w:numId w:val="16"/>
        </w:numPr>
        <w:rPr>
          <w:rFonts w:ascii="Calibri" w:hAnsi="Calibri" w:cs="Calibri"/>
        </w:rPr>
      </w:pPr>
      <w:r w:rsidRPr="0059097A">
        <w:rPr>
          <w:rFonts w:ascii="Calibri" w:hAnsi="Calibri" w:cs="Calibri"/>
          <w:b/>
          <w:bCs/>
        </w:rPr>
        <w:t>Incident Reporting Volume:</w:t>
      </w:r>
      <w:r>
        <w:rPr>
          <w:rFonts w:ascii="Calibri" w:hAnsi="Calibri" w:cs="Calibri"/>
        </w:rPr>
        <w:t xml:space="preserve"> </w:t>
      </w:r>
      <w:r w:rsidR="009B47B8" w:rsidRPr="009B47B8">
        <w:rPr>
          <w:rFonts w:ascii="Calibri" w:hAnsi="Calibri" w:cs="Calibri"/>
        </w:rPr>
        <w:t xml:space="preserve">Paradoxically, an initial increase in reported incidents will be viewed as a success metric. This indicates that the </w:t>
      </w:r>
      <w:r w:rsidR="00D617F3">
        <w:rPr>
          <w:rFonts w:ascii="Calibri" w:hAnsi="Calibri" w:cs="Calibri"/>
        </w:rPr>
        <w:t>n</w:t>
      </w:r>
      <w:r w:rsidR="009B47B8" w:rsidRPr="009B47B8">
        <w:rPr>
          <w:rFonts w:ascii="Calibri" w:hAnsi="Calibri" w:cs="Calibri"/>
        </w:rPr>
        <w:t>o</w:t>
      </w:r>
      <w:r w:rsidR="00605326">
        <w:rPr>
          <w:rFonts w:ascii="Calibri" w:hAnsi="Calibri" w:cs="Calibri"/>
        </w:rPr>
        <w:t>-</w:t>
      </w:r>
      <w:r w:rsidR="00D617F3">
        <w:rPr>
          <w:rFonts w:ascii="Calibri" w:hAnsi="Calibri" w:cs="Calibri"/>
        </w:rPr>
        <w:t>b</w:t>
      </w:r>
      <w:r w:rsidR="009B47B8" w:rsidRPr="009B47B8">
        <w:rPr>
          <w:rFonts w:ascii="Calibri" w:hAnsi="Calibri" w:cs="Calibri"/>
        </w:rPr>
        <w:t>lame culture is taking effect and staff feel safe reporting mistakes they previously would have hidden.</w:t>
      </w:r>
    </w:p>
    <w:p w14:paraId="72F3D752" w14:textId="3BDAAE56" w:rsidR="0059097A" w:rsidRDefault="0059097A" w:rsidP="00B23A7B">
      <w:pPr>
        <w:pStyle w:val="ListParagraph"/>
        <w:numPr>
          <w:ilvl w:val="0"/>
          <w:numId w:val="16"/>
        </w:numPr>
        <w:rPr>
          <w:rFonts w:ascii="Calibri" w:hAnsi="Calibri" w:cs="Calibri"/>
        </w:rPr>
      </w:pPr>
      <w:r w:rsidRPr="0059097A">
        <w:rPr>
          <w:rFonts w:ascii="Calibri" w:hAnsi="Calibri" w:cs="Calibri"/>
          <w:b/>
          <w:bCs/>
        </w:rPr>
        <w:t>Staff Feedback Surveys:</w:t>
      </w:r>
      <w:r>
        <w:rPr>
          <w:rFonts w:ascii="Calibri" w:hAnsi="Calibri" w:cs="Calibri"/>
        </w:rPr>
        <w:t xml:space="preserve"> </w:t>
      </w:r>
      <w:r w:rsidR="00D56B74" w:rsidRPr="00D56B74">
        <w:rPr>
          <w:rFonts w:ascii="Calibri" w:hAnsi="Calibri" w:cs="Calibri"/>
        </w:rPr>
        <w:t>Short annual surveys will be conducted to assess staff confidence, focusing on two key questions: "Do you know how to report an incident?" and "Do you feel safe reporting a mistake without fear of retribution?"</w:t>
      </w:r>
      <w:r w:rsidR="00AB319E">
        <w:rPr>
          <w:rFonts w:ascii="Calibri" w:hAnsi="Calibri" w:cs="Calibri"/>
        </w:rPr>
        <w:t>.</w:t>
      </w:r>
    </w:p>
    <w:p w14:paraId="51915930" w14:textId="144F30E9" w:rsidR="00B23A7B" w:rsidRPr="00083F8C" w:rsidRDefault="0059097A" w:rsidP="000F7A9B">
      <w:pPr>
        <w:pStyle w:val="ListParagraph"/>
        <w:numPr>
          <w:ilvl w:val="0"/>
          <w:numId w:val="16"/>
        </w:numPr>
        <w:rPr>
          <w:rFonts w:ascii="Calibri" w:hAnsi="Calibri" w:cs="Calibri"/>
          <w:b/>
          <w:bCs/>
        </w:rPr>
      </w:pPr>
      <w:r w:rsidRPr="0059097A">
        <w:rPr>
          <w:rFonts w:ascii="Calibri" w:hAnsi="Calibri" w:cs="Calibri"/>
          <w:b/>
          <w:bCs/>
        </w:rPr>
        <w:t xml:space="preserve">Review and Continuous Improvement: </w:t>
      </w:r>
      <w:r w:rsidR="00B66B9E" w:rsidRPr="00B66B9E">
        <w:rPr>
          <w:rFonts w:ascii="Calibri" w:hAnsi="Calibri" w:cs="Calibri"/>
        </w:rPr>
        <w:t>The effectiveness of the plan is not static. The security team will review these metrics quarterly. If specific departments show consistently lower compliance scores, the training material will be tailored to address their specific workflow constraints, ensuring a cycle of continuous improvement.</w:t>
      </w:r>
    </w:p>
    <w:p w14:paraId="5DA6B9CA" w14:textId="7E3B50E7" w:rsidR="000F7A9B" w:rsidRPr="0079386C" w:rsidRDefault="000F7A9B" w:rsidP="000F7A9B">
      <w:pPr>
        <w:pStyle w:val="Heading1"/>
        <w:rPr>
          <w:rFonts w:ascii="Calibri" w:hAnsi="Calibri" w:cs="Calibri"/>
        </w:rPr>
      </w:pPr>
      <w:r w:rsidRPr="0079386C">
        <w:rPr>
          <w:rFonts w:ascii="Calibri" w:hAnsi="Calibri" w:cs="Calibri"/>
        </w:rPr>
        <w:t xml:space="preserve">Conclusion </w:t>
      </w:r>
    </w:p>
    <w:p w14:paraId="6C239805" w14:textId="77777777" w:rsidR="000F7A9B" w:rsidRDefault="000F7A9B" w:rsidP="000F7A9B">
      <w:pPr>
        <w:rPr>
          <w:rFonts w:ascii="Calibri" w:hAnsi="Calibri" w:cs="Calibri"/>
          <w:u w:val="single"/>
        </w:rPr>
      </w:pPr>
      <w:r w:rsidRPr="0079386C">
        <w:rPr>
          <w:rFonts w:ascii="Calibri" w:hAnsi="Calibri" w:cs="Calibri"/>
          <w:u w:val="single"/>
        </w:rPr>
        <w:t xml:space="preserve">Summary </w:t>
      </w:r>
    </w:p>
    <w:p w14:paraId="0B3BA44C" w14:textId="77777777" w:rsidR="000F5EE5" w:rsidRDefault="000F5EE5" w:rsidP="000F7A9B">
      <w:pPr>
        <w:rPr>
          <w:rFonts w:ascii="Calibri" w:hAnsi="Calibri" w:cs="Calibri"/>
        </w:rPr>
      </w:pPr>
      <w:r w:rsidRPr="000F5EE5">
        <w:rPr>
          <w:rFonts w:ascii="Calibri" w:hAnsi="Calibri" w:cs="Calibri"/>
        </w:rPr>
        <w:t>This report has analysed the non-technical vulnerabilities within the NHS, exposed by escalating threats and recent cyber-attacks across the healthcare sector. The analysis of these incidents identifies a clear evolution in threat tactics. While the specific attack vectors differ, the organisational consequences remain consistent: a catastrophic impact on operational processes, forcing a reversion to manual tasks that compromises patient safety and delays critical care.</w:t>
      </w:r>
    </w:p>
    <w:p w14:paraId="7A2B8F19" w14:textId="77777777" w:rsidR="000F5EE5" w:rsidRDefault="000F5EE5" w:rsidP="000F7A9B">
      <w:pPr>
        <w:rPr>
          <w:rFonts w:ascii="Calibri" w:hAnsi="Calibri" w:cs="Calibri"/>
        </w:rPr>
      </w:pPr>
      <w:r w:rsidRPr="000F5EE5">
        <w:rPr>
          <w:rFonts w:ascii="Calibri" w:hAnsi="Calibri" w:cs="Calibri"/>
        </w:rPr>
        <w:t>The review of relevant legislation demonstrates that "tick-box" compliance is no longer feasible. With the introduction of the UK Cyber Security and Resilience Bill and the influence of the NIS2 Directive, there is a decisive shift towards personal liability for board executives, necessitating a significant strengthening of internal governance.</w:t>
      </w:r>
    </w:p>
    <w:p w14:paraId="0CDFC349" w14:textId="7C4FF71A" w:rsidR="00EB3D9E" w:rsidRDefault="00EB3D9E" w:rsidP="000F7A9B">
      <w:pPr>
        <w:rPr>
          <w:rFonts w:ascii="Calibri" w:hAnsi="Calibri" w:cs="Calibri"/>
        </w:rPr>
      </w:pPr>
      <w:r w:rsidRPr="00EB3D9E">
        <w:rPr>
          <w:rFonts w:ascii="Calibri" w:hAnsi="Calibri" w:cs="Calibri"/>
        </w:rPr>
        <w:t>Ultimately, this report demonstrates that technical controls alone cannot secure the NHS. The breach at Ascension Health proved that even robust technical systems can be bypassed by a single human error. Therefore, the proposed Security Policy and Training and Awareness Plan are not merely administrative documents, but essential tools for strengthening resilience. By tailoring training to clinical workflows and fostering a no-blame culture, the NHS can transform its workforce from a potential vulnerability into a robust line of defence.</w:t>
      </w:r>
    </w:p>
    <w:p w14:paraId="34603D2E" w14:textId="354E0342" w:rsidR="000F7A9B" w:rsidRDefault="000F7A9B" w:rsidP="000F7A9B">
      <w:pPr>
        <w:rPr>
          <w:rFonts w:ascii="Calibri" w:hAnsi="Calibri" w:cs="Calibri"/>
          <w:u w:val="single"/>
        </w:rPr>
      </w:pPr>
      <w:r w:rsidRPr="0079386C">
        <w:rPr>
          <w:rFonts w:ascii="Calibri" w:hAnsi="Calibri" w:cs="Calibri"/>
          <w:u w:val="single"/>
        </w:rPr>
        <w:t>Recommendations</w:t>
      </w:r>
    </w:p>
    <w:p w14:paraId="0CD15DD5" w14:textId="7466CE0E" w:rsidR="00DD1911" w:rsidRDefault="00DD1911" w:rsidP="000F7A9B">
      <w:pPr>
        <w:rPr>
          <w:rFonts w:ascii="Calibri" w:hAnsi="Calibri" w:cs="Calibri"/>
        </w:rPr>
      </w:pPr>
      <w:r w:rsidRPr="00DD1911">
        <w:rPr>
          <w:rFonts w:ascii="Calibri" w:hAnsi="Calibri" w:cs="Calibri"/>
        </w:rPr>
        <w:t>Based on the analysis of legal frameworks, incident root causes, and organisational risks, the following strategic recommendations are made for immediate implementation:</w:t>
      </w:r>
    </w:p>
    <w:p w14:paraId="4AF7E7DD" w14:textId="62CFC719" w:rsidR="00CD05C8" w:rsidRDefault="00CD05C8" w:rsidP="00CD05C8">
      <w:pPr>
        <w:pStyle w:val="ListParagraph"/>
        <w:numPr>
          <w:ilvl w:val="0"/>
          <w:numId w:val="17"/>
        </w:numPr>
        <w:rPr>
          <w:rFonts w:ascii="Calibri" w:hAnsi="Calibri" w:cs="Calibri"/>
        </w:rPr>
      </w:pPr>
      <w:r w:rsidRPr="00CD05C8">
        <w:rPr>
          <w:rFonts w:ascii="Calibri" w:hAnsi="Calibri" w:cs="Calibri"/>
          <w:b/>
          <w:bCs/>
        </w:rPr>
        <w:t>Prepare for Personal Liability:</w:t>
      </w:r>
      <w:r w:rsidRPr="00CD05C8">
        <w:rPr>
          <w:rFonts w:ascii="Calibri" w:hAnsi="Calibri" w:cs="Calibri"/>
        </w:rPr>
        <w:t xml:space="preserve"> In anticipation of the UK Cyber Security and Resilience Bill, the Board of Directors must take ownership of cyber risk. It is recommended that cyber resilience becomes a standing agenda item at board meetings, ensuring senior leadership cannot claim ignorance in the event of a breach.</w:t>
      </w:r>
    </w:p>
    <w:p w14:paraId="3954DE72" w14:textId="0FCE1D86" w:rsidR="0081522B" w:rsidRDefault="0081522B" w:rsidP="00CD05C8">
      <w:pPr>
        <w:pStyle w:val="ListParagraph"/>
        <w:numPr>
          <w:ilvl w:val="0"/>
          <w:numId w:val="17"/>
        </w:numPr>
        <w:rPr>
          <w:rFonts w:ascii="Calibri" w:hAnsi="Calibri" w:cs="Calibri"/>
        </w:rPr>
      </w:pPr>
      <w:r w:rsidRPr="0081522B">
        <w:rPr>
          <w:rFonts w:ascii="Calibri" w:hAnsi="Calibri" w:cs="Calibri"/>
          <w:b/>
          <w:bCs/>
        </w:rPr>
        <w:t>Audit the Supply Chain:</w:t>
      </w:r>
      <w:r w:rsidRPr="0081522B">
        <w:rPr>
          <w:rFonts w:ascii="Calibri" w:hAnsi="Calibri" w:cs="Calibri"/>
        </w:rPr>
        <w:t xml:space="preserve"> Learning from the </w:t>
      </w:r>
      <w:proofErr w:type="spellStart"/>
      <w:r w:rsidRPr="0081522B">
        <w:rPr>
          <w:rFonts w:ascii="Calibri" w:hAnsi="Calibri" w:cs="Calibri"/>
        </w:rPr>
        <w:t>Synnovis</w:t>
      </w:r>
      <w:proofErr w:type="spellEnd"/>
      <w:r w:rsidRPr="0081522B">
        <w:rPr>
          <w:rFonts w:ascii="Calibri" w:hAnsi="Calibri" w:cs="Calibri"/>
        </w:rPr>
        <w:t xml:space="preserve"> incident, the NHS must immediately review all third-party vendor contracts. A</w:t>
      </w:r>
      <w:r>
        <w:rPr>
          <w:rFonts w:ascii="Calibri" w:hAnsi="Calibri" w:cs="Calibri"/>
        </w:rPr>
        <w:t xml:space="preserve">n </w:t>
      </w:r>
      <w:r w:rsidRPr="0081522B">
        <w:rPr>
          <w:rFonts w:ascii="Calibri" w:hAnsi="Calibri" w:cs="Calibri"/>
        </w:rPr>
        <w:t xml:space="preserve">audit process should be implemented to ensure </w:t>
      </w:r>
      <w:r w:rsidRPr="0081522B">
        <w:rPr>
          <w:rFonts w:ascii="Calibri" w:hAnsi="Calibri" w:cs="Calibri"/>
        </w:rPr>
        <w:lastRenderedPageBreak/>
        <w:t xml:space="preserve">that suppliers meet the same security standards (such as Cyber Essentials Plus or ISO 27001) as the </w:t>
      </w:r>
      <w:r w:rsidR="002F4DDB">
        <w:rPr>
          <w:rFonts w:ascii="Calibri" w:hAnsi="Calibri" w:cs="Calibri"/>
        </w:rPr>
        <w:t>NHS</w:t>
      </w:r>
      <w:r w:rsidR="00550F60">
        <w:rPr>
          <w:rFonts w:ascii="Calibri" w:hAnsi="Calibri" w:cs="Calibri"/>
        </w:rPr>
        <w:t xml:space="preserve"> </w:t>
      </w:r>
      <w:r w:rsidRPr="0081522B">
        <w:rPr>
          <w:rFonts w:ascii="Calibri" w:hAnsi="Calibri" w:cs="Calibri"/>
        </w:rPr>
        <w:t>itself.</w:t>
      </w:r>
    </w:p>
    <w:p w14:paraId="74AB12AA" w14:textId="34C6C121" w:rsidR="00DD5DDA" w:rsidRDefault="00DD5DDA" w:rsidP="00CD05C8">
      <w:pPr>
        <w:pStyle w:val="ListParagraph"/>
        <w:numPr>
          <w:ilvl w:val="0"/>
          <w:numId w:val="17"/>
        </w:numPr>
        <w:rPr>
          <w:rFonts w:ascii="Calibri" w:hAnsi="Calibri" w:cs="Calibri"/>
        </w:rPr>
      </w:pPr>
      <w:r w:rsidRPr="00DD5DDA">
        <w:rPr>
          <w:rFonts w:ascii="Calibri" w:hAnsi="Calibri" w:cs="Calibri"/>
          <w:b/>
          <w:bCs/>
        </w:rPr>
        <w:t xml:space="preserve">Implement the </w:t>
      </w:r>
      <w:r w:rsidR="00262ACB">
        <w:rPr>
          <w:rFonts w:ascii="Calibri" w:hAnsi="Calibri" w:cs="Calibri"/>
          <w:b/>
          <w:bCs/>
        </w:rPr>
        <w:t>N</w:t>
      </w:r>
      <w:r>
        <w:rPr>
          <w:rFonts w:ascii="Calibri" w:hAnsi="Calibri" w:cs="Calibri"/>
          <w:b/>
          <w:bCs/>
        </w:rPr>
        <w:t>o-</w:t>
      </w:r>
      <w:r w:rsidR="00262ACB">
        <w:rPr>
          <w:rFonts w:ascii="Calibri" w:hAnsi="Calibri" w:cs="Calibri"/>
          <w:b/>
          <w:bCs/>
        </w:rPr>
        <w:t>B</w:t>
      </w:r>
      <w:r w:rsidRPr="00DD5DDA">
        <w:rPr>
          <w:rFonts w:ascii="Calibri" w:hAnsi="Calibri" w:cs="Calibri"/>
          <w:b/>
          <w:bCs/>
        </w:rPr>
        <w:t>lame Culture:</w:t>
      </w:r>
      <w:r w:rsidRPr="00DD5DDA">
        <w:rPr>
          <w:rFonts w:ascii="Calibri" w:hAnsi="Calibri" w:cs="Calibri"/>
        </w:rPr>
        <w:t xml:space="preserve"> To counter the threat of phishing and human error,</w:t>
      </w:r>
      <w:r w:rsidR="00262ACB">
        <w:rPr>
          <w:rFonts w:ascii="Calibri" w:hAnsi="Calibri" w:cs="Calibri"/>
        </w:rPr>
        <w:t xml:space="preserve"> s</w:t>
      </w:r>
      <w:r w:rsidRPr="00DD5DDA">
        <w:rPr>
          <w:rFonts w:ascii="Calibri" w:hAnsi="Calibri" w:cs="Calibri"/>
        </w:rPr>
        <w:t>ecurity incidents should be treated as learning opportunities rather than disciplinary events to ensure staff report near misses early.</w:t>
      </w:r>
    </w:p>
    <w:p w14:paraId="4992CD8F" w14:textId="5C7CCC6B" w:rsidR="00495E0C" w:rsidRPr="00CD05C8" w:rsidRDefault="00495E0C" w:rsidP="00CD05C8">
      <w:pPr>
        <w:pStyle w:val="ListParagraph"/>
        <w:numPr>
          <w:ilvl w:val="0"/>
          <w:numId w:val="17"/>
        </w:numPr>
        <w:rPr>
          <w:rFonts w:ascii="Calibri" w:hAnsi="Calibri" w:cs="Calibri"/>
        </w:rPr>
      </w:pPr>
      <w:r w:rsidRPr="00495E0C">
        <w:rPr>
          <w:rFonts w:ascii="Calibri" w:hAnsi="Calibri" w:cs="Calibri"/>
          <w:b/>
          <w:bCs/>
        </w:rPr>
        <w:t>Test Business Continuity Plans (BCP):</w:t>
      </w:r>
      <w:r w:rsidRPr="00495E0C">
        <w:rPr>
          <w:rFonts w:ascii="Calibri" w:hAnsi="Calibri" w:cs="Calibri"/>
        </w:rPr>
        <w:t xml:space="preserve"> Since all analysed incidents forced a reversion to paper records, the </w:t>
      </w:r>
      <w:r w:rsidR="00693283">
        <w:rPr>
          <w:rFonts w:ascii="Calibri" w:hAnsi="Calibri" w:cs="Calibri"/>
        </w:rPr>
        <w:t>NHS</w:t>
      </w:r>
      <w:r w:rsidRPr="00495E0C">
        <w:rPr>
          <w:rFonts w:ascii="Calibri" w:hAnsi="Calibri" w:cs="Calibri"/>
        </w:rPr>
        <w:t xml:space="preserve"> should conduct a "digital blackout" simulation. This drill will test the staff's ability to operate manually for 24 hours, ensuring that patient care can continue safely during a real ransomware attack.</w:t>
      </w:r>
    </w:p>
    <w:p w14:paraId="64A82D36" w14:textId="25754663" w:rsidR="0026522E" w:rsidRPr="0079386C" w:rsidRDefault="0026522E" w:rsidP="0026522E">
      <w:pPr>
        <w:pStyle w:val="Heading1"/>
        <w:rPr>
          <w:rFonts w:ascii="Calibri" w:hAnsi="Calibri" w:cs="Calibri"/>
        </w:rPr>
      </w:pPr>
      <w:r w:rsidRPr="0079386C">
        <w:rPr>
          <w:rFonts w:ascii="Calibri" w:hAnsi="Calibri" w:cs="Calibri"/>
        </w:rPr>
        <w:t>Bibliography</w:t>
      </w:r>
    </w:p>
    <w:p w14:paraId="733B58C1" w14:textId="6A7E4922" w:rsidR="008C6A99" w:rsidRDefault="008C6A99" w:rsidP="0026522E">
      <w:pPr>
        <w:rPr>
          <w:rFonts w:ascii="Calibri" w:hAnsi="Calibri" w:cs="Calibri"/>
        </w:rPr>
      </w:pPr>
      <w:r w:rsidRPr="008C6A99">
        <w:rPr>
          <w:rFonts w:ascii="Calibri" w:hAnsi="Calibri" w:cs="Calibri"/>
          <w:lang w:val="fr-FR"/>
        </w:rPr>
        <w:t xml:space="preserve">[1] NHS </w:t>
      </w:r>
      <w:proofErr w:type="spellStart"/>
      <w:r w:rsidRPr="008C6A99">
        <w:rPr>
          <w:rFonts w:ascii="Calibri" w:hAnsi="Calibri" w:cs="Calibri"/>
          <w:lang w:val="fr-FR"/>
        </w:rPr>
        <w:t>England</w:t>
      </w:r>
      <w:proofErr w:type="spellEnd"/>
      <w:r w:rsidRPr="008C6A99">
        <w:rPr>
          <w:rFonts w:ascii="Calibri" w:hAnsi="Calibri" w:cs="Calibri"/>
          <w:lang w:val="fr-FR"/>
        </w:rPr>
        <w:t xml:space="preserve"> (2024). </w:t>
      </w:r>
      <w:proofErr w:type="spellStart"/>
      <w:r w:rsidRPr="008C6A99">
        <w:rPr>
          <w:rFonts w:ascii="Calibri" w:hAnsi="Calibri" w:cs="Calibri"/>
          <w:lang w:val="fr-FR"/>
        </w:rPr>
        <w:t>Synnovis</w:t>
      </w:r>
      <w:proofErr w:type="spellEnd"/>
      <w:r w:rsidRPr="008C6A99">
        <w:rPr>
          <w:rFonts w:ascii="Calibri" w:hAnsi="Calibri" w:cs="Calibri"/>
          <w:lang w:val="fr-FR"/>
        </w:rPr>
        <w:t xml:space="preserve"> cyber incident. </w:t>
      </w:r>
      <w:r w:rsidRPr="008C6A99">
        <w:rPr>
          <w:rFonts w:ascii="Calibri" w:hAnsi="Calibri" w:cs="Calibri"/>
        </w:rPr>
        <w:t xml:space="preserve">Available at: </w:t>
      </w:r>
      <w:hyperlink r:id="rId5" w:history="1">
        <w:r w:rsidRPr="00C37227">
          <w:rPr>
            <w:rStyle w:val="Hyperlink"/>
            <w:rFonts w:ascii="Calibri" w:hAnsi="Calibri" w:cs="Calibri"/>
          </w:rPr>
          <w:t>https://www.england.nhs.uk/synnovis-cyber-incident</w:t>
        </w:r>
      </w:hyperlink>
      <w:r>
        <w:rPr>
          <w:rFonts w:ascii="Calibri" w:hAnsi="Calibri" w:cs="Calibri"/>
        </w:rPr>
        <w:t xml:space="preserve"> </w:t>
      </w:r>
      <w:r w:rsidRPr="008C6A99">
        <w:rPr>
          <w:rFonts w:ascii="Calibri" w:hAnsi="Calibri" w:cs="Calibri"/>
        </w:rPr>
        <w:t>[Accessed 11 Dec. 2025].</w:t>
      </w:r>
      <w:r w:rsidRPr="008C6A99">
        <w:rPr>
          <w:rFonts w:ascii="Calibri" w:hAnsi="Calibri" w:cs="Calibri"/>
        </w:rPr>
        <w:t xml:space="preserve"> </w:t>
      </w:r>
    </w:p>
    <w:p w14:paraId="604AD70E" w14:textId="77777777" w:rsidR="008C6A99" w:rsidRDefault="008C6A99" w:rsidP="0026522E">
      <w:pPr>
        <w:rPr>
          <w:rFonts w:ascii="Calibri" w:hAnsi="Calibri" w:cs="Calibri"/>
        </w:rPr>
      </w:pPr>
      <w:r w:rsidRPr="008C6A99">
        <w:rPr>
          <w:rFonts w:ascii="Calibri" w:hAnsi="Calibri" w:cs="Calibri"/>
        </w:rPr>
        <w:t xml:space="preserve">[2] </w:t>
      </w:r>
      <w:proofErr w:type="spellStart"/>
      <w:r w:rsidRPr="008C6A99">
        <w:rPr>
          <w:rFonts w:ascii="Calibri" w:hAnsi="Calibri" w:cs="Calibri"/>
        </w:rPr>
        <w:t>SecurityWeek</w:t>
      </w:r>
      <w:proofErr w:type="spellEnd"/>
      <w:r w:rsidRPr="008C6A99">
        <w:rPr>
          <w:rFonts w:ascii="Calibri" w:hAnsi="Calibri" w:cs="Calibri"/>
        </w:rPr>
        <w:t xml:space="preserve"> (2024). </w:t>
      </w:r>
      <w:proofErr w:type="spellStart"/>
      <w:r w:rsidRPr="008C6A99">
        <w:rPr>
          <w:rFonts w:ascii="Calibri" w:hAnsi="Calibri" w:cs="Calibri"/>
          <w:i/>
          <w:iCs/>
        </w:rPr>
        <w:t>Synnovis</w:t>
      </w:r>
      <w:proofErr w:type="spellEnd"/>
      <w:r w:rsidRPr="008C6A99">
        <w:rPr>
          <w:rFonts w:ascii="Calibri" w:hAnsi="Calibri" w:cs="Calibri"/>
          <w:i/>
          <w:iCs/>
        </w:rPr>
        <w:t xml:space="preserve"> Confirms Patient Information Stolen in Disruptive Ransomware Attack</w:t>
      </w:r>
      <w:r w:rsidRPr="008C6A99">
        <w:rPr>
          <w:rFonts w:ascii="Calibri" w:hAnsi="Calibri" w:cs="Calibri"/>
        </w:rPr>
        <w:t xml:space="preserve">. Available at: </w:t>
      </w:r>
      <w:hyperlink r:id="rId6" w:tgtFrame="_blank" w:history="1">
        <w:r w:rsidRPr="008C6A99">
          <w:rPr>
            <w:rStyle w:val="Hyperlink"/>
            <w:rFonts w:ascii="Calibri" w:hAnsi="Calibri" w:cs="Calibri"/>
          </w:rPr>
          <w:t>https://www.securityweek.com/synnovis-confirms-patient-information-stolen-in-disruptive-ransomware-attack/</w:t>
        </w:r>
      </w:hyperlink>
      <w:r w:rsidRPr="008C6A99">
        <w:rPr>
          <w:rFonts w:ascii="Calibri" w:hAnsi="Calibri" w:cs="Calibri"/>
        </w:rPr>
        <w:t xml:space="preserve"> [Accessed 11 Dec. 2025].</w:t>
      </w:r>
      <w:r w:rsidRPr="008C6A99">
        <w:rPr>
          <w:rFonts w:ascii="Calibri" w:hAnsi="Calibri" w:cs="Calibri"/>
        </w:rPr>
        <w:t xml:space="preserve"> </w:t>
      </w:r>
    </w:p>
    <w:p w14:paraId="0354809D" w14:textId="77777777" w:rsidR="008C6A99" w:rsidRDefault="008C6A99" w:rsidP="0026522E">
      <w:pPr>
        <w:rPr>
          <w:rFonts w:ascii="Calibri" w:hAnsi="Calibri" w:cs="Calibri"/>
        </w:rPr>
      </w:pPr>
      <w:r w:rsidRPr="008C6A99">
        <w:rPr>
          <w:rFonts w:ascii="Calibri" w:hAnsi="Calibri" w:cs="Calibri"/>
        </w:rPr>
        <w:t xml:space="preserve">[3] NHS England (2018). </w:t>
      </w:r>
      <w:r w:rsidRPr="008C6A99">
        <w:rPr>
          <w:rFonts w:ascii="Calibri" w:hAnsi="Calibri" w:cs="Calibri"/>
          <w:i/>
          <w:iCs/>
        </w:rPr>
        <w:t>Lessons learned: WannaCry Cyber Attack</w:t>
      </w:r>
      <w:r w:rsidRPr="008C6A99">
        <w:rPr>
          <w:rFonts w:ascii="Calibri" w:hAnsi="Calibri" w:cs="Calibri"/>
        </w:rPr>
        <w:t xml:space="preserve">. Available at: </w:t>
      </w:r>
      <w:hyperlink r:id="rId7" w:tgtFrame="_blank" w:history="1">
        <w:r w:rsidRPr="008C6A99">
          <w:rPr>
            <w:rStyle w:val="Hyperlink"/>
            <w:rFonts w:ascii="Calibri" w:hAnsi="Calibri" w:cs="Calibri"/>
          </w:rPr>
          <w:t>https://www.england.nhs.uk/long-read/case-study-wannacry-attack/</w:t>
        </w:r>
      </w:hyperlink>
      <w:r w:rsidRPr="008C6A99">
        <w:rPr>
          <w:rFonts w:ascii="Calibri" w:hAnsi="Calibri" w:cs="Calibri"/>
        </w:rPr>
        <w:t xml:space="preserve"> [Accessed 11 Dec. 2025].</w:t>
      </w:r>
      <w:r w:rsidRPr="008C6A99">
        <w:rPr>
          <w:rFonts w:ascii="Calibri" w:hAnsi="Calibri" w:cs="Calibri"/>
        </w:rPr>
        <w:t xml:space="preserve"> </w:t>
      </w:r>
    </w:p>
    <w:p w14:paraId="0F46DDDE" w14:textId="77777777" w:rsidR="008C6A99" w:rsidRDefault="008C6A99" w:rsidP="0026522E">
      <w:pPr>
        <w:rPr>
          <w:rFonts w:ascii="Calibri" w:hAnsi="Calibri" w:cs="Calibri"/>
        </w:rPr>
      </w:pPr>
      <w:r w:rsidRPr="008C6A99">
        <w:rPr>
          <w:rFonts w:ascii="Calibri" w:hAnsi="Calibri" w:cs="Calibri"/>
        </w:rPr>
        <w:t xml:space="preserve">[4] Cloudflare (n.d.). </w:t>
      </w:r>
      <w:r w:rsidRPr="008C6A99">
        <w:rPr>
          <w:rFonts w:ascii="Calibri" w:hAnsi="Calibri" w:cs="Calibri"/>
          <w:i/>
          <w:iCs/>
        </w:rPr>
        <w:t>What was the WannaCry ransomware attack?</w:t>
      </w:r>
      <w:r w:rsidRPr="008C6A99">
        <w:rPr>
          <w:rFonts w:ascii="Calibri" w:hAnsi="Calibri" w:cs="Calibri"/>
        </w:rPr>
        <w:t xml:space="preserve"> Available at: </w:t>
      </w:r>
      <w:hyperlink r:id="rId8" w:tgtFrame="_blank" w:history="1">
        <w:r w:rsidRPr="008C6A99">
          <w:rPr>
            <w:rStyle w:val="Hyperlink"/>
            <w:rFonts w:ascii="Calibri" w:hAnsi="Calibri" w:cs="Calibri"/>
          </w:rPr>
          <w:t>https://www.cloudflare.com/learning/security/ransomware/wannacry-ransomware/</w:t>
        </w:r>
      </w:hyperlink>
      <w:r w:rsidRPr="008C6A99">
        <w:rPr>
          <w:rFonts w:ascii="Calibri" w:hAnsi="Calibri" w:cs="Calibri"/>
        </w:rPr>
        <w:t xml:space="preserve"> [Accessed 11 Dec. 2025].</w:t>
      </w:r>
      <w:r w:rsidRPr="008C6A99">
        <w:rPr>
          <w:rFonts w:ascii="Calibri" w:hAnsi="Calibri" w:cs="Calibri"/>
        </w:rPr>
        <w:t xml:space="preserve"> </w:t>
      </w:r>
    </w:p>
    <w:p w14:paraId="2F4B7F38" w14:textId="77777777" w:rsidR="00294109" w:rsidRDefault="00294109" w:rsidP="0026522E">
      <w:pPr>
        <w:rPr>
          <w:rFonts w:ascii="Calibri" w:hAnsi="Calibri" w:cs="Calibri"/>
        </w:rPr>
      </w:pPr>
      <w:r w:rsidRPr="00294109">
        <w:rPr>
          <w:rFonts w:ascii="Calibri" w:hAnsi="Calibri" w:cs="Calibri"/>
        </w:rPr>
        <w:t xml:space="preserve">[5] </w:t>
      </w:r>
      <w:proofErr w:type="spellStart"/>
      <w:r w:rsidRPr="00294109">
        <w:rPr>
          <w:rFonts w:ascii="Calibri" w:hAnsi="Calibri" w:cs="Calibri"/>
        </w:rPr>
        <w:t>Synnovis</w:t>
      </w:r>
      <w:proofErr w:type="spellEnd"/>
      <w:r w:rsidRPr="00294109">
        <w:rPr>
          <w:rFonts w:ascii="Calibri" w:hAnsi="Calibri" w:cs="Calibri"/>
        </w:rPr>
        <w:t xml:space="preserve"> (2024). </w:t>
      </w:r>
      <w:proofErr w:type="spellStart"/>
      <w:r w:rsidRPr="00294109">
        <w:rPr>
          <w:rFonts w:ascii="Calibri" w:hAnsi="Calibri" w:cs="Calibri"/>
          <w:i/>
          <w:iCs/>
        </w:rPr>
        <w:t>Synnovis</w:t>
      </w:r>
      <w:proofErr w:type="spellEnd"/>
      <w:r w:rsidRPr="00294109">
        <w:rPr>
          <w:rFonts w:ascii="Calibri" w:hAnsi="Calibri" w:cs="Calibri"/>
          <w:i/>
          <w:iCs/>
        </w:rPr>
        <w:t xml:space="preserve"> completes forensic review following 2024 cyberattack</w:t>
      </w:r>
      <w:r w:rsidRPr="00294109">
        <w:rPr>
          <w:rFonts w:ascii="Calibri" w:hAnsi="Calibri" w:cs="Calibri"/>
        </w:rPr>
        <w:t xml:space="preserve">. Available at: </w:t>
      </w:r>
      <w:hyperlink r:id="rId9" w:tgtFrame="_blank" w:history="1">
        <w:r w:rsidRPr="00294109">
          <w:rPr>
            <w:rStyle w:val="Hyperlink"/>
            <w:rFonts w:ascii="Calibri" w:hAnsi="Calibri" w:cs="Calibri"/>
          </w:rPr>
          <w:t>https://www.synnovis.co.uk/news-and-press/synnovis-completes-forensic-review-following-2024-cyberattack</w:t>
        </w:r>
      </w:hyperlink>
      <w:r w:rsidRPr="00294109">
        <w:rPr>
          <w:rFonts w:ascii="Calibri" w:hAnsi="Calibri" w:cs="Calibri"/>
        </w:rPr>
        <w:t xml:space="preserve"> [Accessed 11 Dec. 2025].</w:t>
      </w:r>
      <w:r w:rsidRPr="00294109">
        <w:rPr>
          <w:rFonts w:ascii="Calibri" w:hAnsi="Calibri" w:cs="Calibri"/>
        </w:rPr>
        <w:t xml:space="preserve"> </w:t>
      </w:r>
    </w:p>
    <w:p w14:paraId="491401AA" w14:textId="77777777" w:rsidR="00F01343" w:rsidRDefault="00F01343" w:rsidP="0026522E">
      <w:pPr>
        <w:rPr>
          <w:rFonts w:ascii="Calibri" w:hAnsi="Calibri" w:cs="Calibri"/>
        </w:rPr>
      </w:pPr>
      <w:r w:rsidRPr="00F01343">
        <w:rPr>
          <w:rFonts w:ascii="Calibri" w:hAnsi="Calibri" w:cs="Calibri"/>
        </w:rPr>
        <w:t xml:space="preserve">[6] NHS England (2023). </w:t>
      </w:r>
      <w:r w:rsidRPr="00F01343">
        <w:rPr>
          <w:rFonts w:ascii="Calibri" w:hAnsi="Calibri" w:cs="Calibri"/>
          <w:i/>
          <w:iCs/>
        </w:rPr>
        <w:t>Principles for assessing and managing risks across integrated care systems</w:t>
      </w:r>
      <w:r w:rsidRPr="00F01343">
        <w:rPr>
          <w:rFonts w:ascii="Calibri" w:hAnsi="Calibri" w:cs="Calibri"/>
        </w:rPr>
        <w:t xml:space="preserve">. Available at: </w:t>
      </w:r>
      <w:hyperlink r:id="rId10" w:tgtFrame="_blank" w:history="1">
        <w:r w:rsidRPr="00F01343">
          <w:rPr>
            <w:rStyle w:val="Hyperlink"/>
            <w:rFonts w:ascii="Calibri" w:hAnsi="Calibri" w:cs="Calibri"/>
          </w:rPr>
          <w:t>https://www.england.nhs.uk/long-read/principles-for-assessing-and-managing-risks-across-integrated-care-systems/</w:t>
        </w:r>
      </w:hyperlink>
      <w:r w:rsidRPr="00F01343">
        <w:rPr>
          <w:rFonts w:ascii="Calibri" w:hAnsi="Calibri" w:cs="Calibri"/>
        </w:rPr>
        <w:t xml:space="preserve"> [Accessed 11 Dec. 2025].</w:t>
      </w:r>
      <w:r w:rsidRPr="00F01343">
        <w:rPr>
          <w:rFonts w:ascii="Calibri" w:hAnsi="Calibri" w:cs="Calibri"/>
        </w:rPr>
        <w:t xml:space="preserve"> </w:t>
      </w:r>
    </w:p>
    <w:p w14:paraId="7EF51026" w14:textId="77777777" w:rsidR="0031516E" w:rsidRDefault="0031516E" w:rsidP="0026522E">
      <w:pPr>
        <w:rPr>
          <w:rFonts w:ascii="Calibri" w:hAnsi="Calibri" w:cs="Calibri"/>
        </w:rPr>
      </w:pPr>
      <w:r w:rsidRPr="0031516E">
        <w:rPr>
          <w:rFonts w:ascii="Calibri" w:hAnsi="Calibri" w:cs="Calibri"/>
        </w:rPr>
        <w:t xml:space="preserve">[7] British Medical Association (2024). </w:t>
      </w:r>
      <w:r w:rsidRPr="0031516E">
        <w:rPr>
          <w:rFonts w:ascii="Calibri" w:hAnsi="Calibri" w:cs="Calibri"/>
          <w:i/>
          <w:iCs/>
        </w:rPr>
        <w:t>Cybersecurity: cracks in the system</w:t>
      </w:r>
      <w:r w:rsidRPr="0031516E">
        <w:rPr>
          <w:rFonts w:ascii="Calibri" w:hAnsi="Calibri" w:cs="Calibri"/>
        </w:rPr>
        <w:t xml:space="preserve">. The Doctor. Available at: </w:t>
      </w:r>
      <w:hyperlink r:id="rId11" w:tgtFrame="_blank" w:history="1">
        <w:r w:rsidRPr="0031516E">
          <w:rPr>
            <w:rStyle w:val="Hyperlink"/>
            <w:rFonts w:ascii="Calibri" w:hAnsi="Calibri" w:cs="Calibri"/>
          </w:rPr>
          <w:t>https://thedoctor.bma.org.uk/articles/health-society/cybersecurity-cracks-in-the-system/</w:t>
        </w:r>
      </w:hyperlink>
      <w:r w:rsidRPr="0031516E">
        <w:rPr>
          <w:rFonts w:ascii="Calibri" w:hAnsi="Calibri" w:cs="Calibri"/>
        </w:rPr>
        <w:t xml:space="preserve"> [Accessed 11 Dec. 2025].</w:t>
      </w:r>
      <w:r w:rsidRPr="0031516E">
        <w:rPr>
          <w:rFonts w:ascii="Calibri" w:hAnsi="Calibri" w:cs="Calibri"/>
        </w:rPr>
        <w:t xml:space="preserve"> </w:t>
      </w:r>
    </w:p>
    <w:p w14:paraId="34FF5311" w14:textId="77777777" w:rsidR="0031516E" w:rsidRDefault="0031516E" w:rsidP="0026522E">
      <w:pPr>
        <w:rPr>
          <w:rFonts w:ascii="Calibri" w:hAnsi="Calibri" w:cs="Calibri"/>
        </w:rPr>
      </w:pPr>
      <w:r w:rsidRPr="0031516E">
        <w:rPr>
          <w:rFonts w:ascii="Calibri" w:hAnsi="Calibri" w:cs="Calibri"/>
        </w:rPr>
        <w:t xml:space="preserve">[8] </w:t>
      </w:r>
      <w:proofErr w:type="spellStart"/>
      <w:r w:rsidRPr="0031516E">
        <w:rPr>
          <w:rFonts w:ascii="Calibri" w:hAnsi="Calibri" w:cs="Calibri"/>
        </w:rPr>
        <w:t>Howbeck</w:t>
      </w:r>
      <w:proofErr w:type="spellEnd"/>
      <w:r w:rsidRPr="0031516E">
        <w:rPr>
          <w:rFonts w:ascii="Calibri" w:hAnsi="Calibri" w:cs="Calibri"/>
        </w:rPr>
        <w:t xml:space="preserve"> Healthcare (2025). </w:t>
      </w:r>
      <w:r w:rsidRPr="0031516E">
        <w:rPr>
          <w:rFonts w:ascii="Calibri" w:hAnsi="Calibri" w:cs="Calibri"/>
          <w:i/>
          <w:iCs/>
        </w:rPr>
        <w:t>Cybersecurity in the GP Surgery: Are we the weakest link?</w:t>
      </w:r>
      <w:r w:rsidRPr="0031516E">
        <w:rPr>
          <w:rFonts w:ascii="Calibri" w:hAnsi="Calibri" w:cs="Calibri"/>
        </w:rPr>
        <w:t xml:space="preserve"> Available at: </w:t>
      </w:r>
      <w:hyperlink r:id="rId12" w:tgtFrame="_blank" w:history="1">
        <w:r w:rsidRPr="0031516E">
          <w:rPr>
            <w:rStyle w:val="Hyperlink"/>
            <w:rFonts w:ascii="Calibri" w:hAnsi="Calibri" w:cs="Calibri"/>
          </w:rPr>
          <w:t>https://howbeckhealthcare.co.uk/2025/08/07/cybersecurity-in-the-gp-surgery-are-we-the-weakest-link/</w:t>
        </w:r>
      </w:hyperlink>
      <w:r w:rsidRPr="0031516E">
        <w:rPr>
          <w:rFonts w:ascii="Calibri" w:hAnsi="Calibri" w:cs="Calibri"/>
        </w:rPr>
        <w:t xml:space="preserve"> [Accessed 11 Dec. 2025].</w:t>
      </w:r>
      <w:r w:rsidRPr="0031516E">
        <w:rPr>
          <w:rFonts w:ascii="Calibri" w:hAnsi="Calibri" w:cs="Calibri"/>
        </w:rPr>
        <w:t xml:space="preserve"> </w:t>
      </w:r>
    </w:p>
    <w:p w14:paraId="4AD2F58E" w14:textId="77777777" w:rsidR="0031516E" w:rsidRDefault="0031516E" w:rsidP="0026522E">
      <w:pPr>
        <w:rPr>
          <w:rFonts w:ascii="Calibri" w:hAnsi="Calibri" w:cs="Calibri"/>
        </w:rPr>
      </w:pPr>
      <w:r w:rsidRPr="0031516E">
        <w:rPr>
          <w:rFonts w:ascii="Calibri" w:hAnsi="Calibri" w:cs="Calibri"/>
        </w:rPr>
        <w:t xml:space="preserve">[9] HIPAA Journal (2024). </w:t>
      </w:r>
      <w:r w:rsidRPr="0031516E">
        <w:rPr>
          <w:rFonts w:ascii="Calibri" w:hAnsi="Calibri" w:cs="Calibri"/>
          <w:i/>
          <w:iCs/>
        </w:rPr>
        <w:t>Ascension Cyberattack 2024</w:t>
      </w:r>
      <w:r w:rsidRPr="0031516E">
        <w:rPr>
          <w:rFonts w:ascii="Calibri" w:hAnsi="Calibri" w:cs="Calibri"/>
        </w:rPr>
        <w:t xml:space="preserve">. Available at: </w:t>
      </w:r>
      <w:hyperlink r:id="rId13" w:tgtFrame="_blank" w:history="1">
        <w:r w:rsidRPr="0031516E">
          <w:rPr>
            <w:rStyle w:val="Hyperlink"/>
            <w:rFonts w:ascii="Calibri" w:hAnsi="Calibri" w:cs="Calibri"/>
          </w:rPr>
          <w:t>https://www.hipaajournal.com/ascension-cyberattack-2024/</w:t>
        </w:r>
      </w:hyperlink>
      <w:r w:rsidRPr="0031516E">
        <w:rPr>
          <w:rFonts w:ascii="Calibri" w:hAnsi="Calibri" w:cs="Calibri"/>
        </w:rPr>
        <w:t xml:space="preserve"> [Accessed 11 Dec. 2025].</w:t>
      </w:r>
      <w:r w:rsidRPr="0031516E">
        <w:rPr>
          <w:rFonts w:ascii="Calibri" w:hAnsi="Calibri" w:cs="Calibri"/>
        </w:rPr>
        <w:t xml:space="preserve"> </w:t>
      </w:r>
    </w:p>
    <w:p w14:paraId="0D15F330" w14:textId="77777777" w:rsidR="0031516E" w:rsidRDefault="0031516E" w:rsidP="003F09F6">
      <w:pPr>
        <w:tabs>
          <w:tab w:val="left" w:pos="6323"/>
        </w:tabs>
        <w:rPr>
          <w:rFonts w:ascii="Calibri" w:hAnsi="Calibri" w:cs="Calibri"/>
        </w:rPr>
      </w:pPr>
      <w:r w:rsidRPr="0031516E">
        <w:rPr>
          <w:rFonts w:ascii="Calibri" w:hAnsi="Calibri" w:cs="Calibri"/>
        </w:rPr>
        <w:t xml:space="preserve">[10] Legislation.gov.uk (2016). </w:t>
      </w:r>
      <w:r w:rsidRPr="0031516E">
        <w:rPr>
          <w:rFonts w:ascii="Calibri" w:hAnsi="Calibri" w:cs="Calibri"/>
          <w:i/>
          <w:iCs/>
        </w:rPr>
        <w:t>Regulation (EU) 2016/679 (UK GDPR), Article 9: Processing of special categories of personal data</w:t>
      </w:r>
      <w:r w:rsidRPr="0031516E">
        <w:rPr>
          <w:rFonts w:ascii="Calibri" w:hAnsi="Calibri" w:cs="Calibri"/>
        </w:rPr>
        <w:t xml:space="preserve">. Available at: </w:t>
      </w:r>
      <w:hyperlink r:id="rId14" w:tgtFrame="_blank" w:history="1">
        <w:r w:rsidRPr="0031516E">
          <w:rPr>
            <w:rStyle w:val="Hyperlink"/>
            <w:rFonts w:ascii="Calibri" w:hAnsi="Calibri" w:cs="Calibri"/>
          </w:rPr>
          <w:t>https://www.legislation.gov.uk/eur/2016/679/article/9</w:t>
        </w:r>
      </w:hyperlink>
      <w:r w:rsidRPr="0031516E">
        <w:rPr>
          <w:rFonts w:ascii="Calibri" w:hAnsi="Calibri" w:cs="Calibri"/>
        </w:rPr>
        <w:t xml:space="preserve"> [Accessed 11 Dec. 2025].</w:t>
      </w:r>
      <w:r w:rsidRPr="0031516E">
        <w:rPr>
          <w:rFonts w:ascii="Calibri" w:hAnsi="Calibri" w:cs="Calibri"/>
        </w:rPr>
        <w:t xml:space="preserve"> </w:t>
      </w:r>
    </w:p>
    <w:p w14:paraId="014DEE72" w14:textId="3CE6677C" w:rsidR="00A95D89" w:rsidRPr="0079386C" w:rsidRDefault="0031516E" w:rsidP="003F09F6">
      <w:pPr>
        <w:tabs>
          <w:tab w:val="left" w:pos="6323"/>
        </w:tabs>
        <w:rPr>
          <w:rFonts w:ascii="Calibri" w:hAnsi="Calibri" w:cs="Calibri"/>
        </w:rPr>
      </w:pPr>
      <w:r w:rsidRPr="0031516E">
        <w:rPr>
          <w:rFonts w:ascii="Calibri" w:hAnsi="Calibri" w:cs="Calibri"/>
        </w:rPr>
        <w:t xml:space="preserve">[11] Legislation.gov.uk (2016). </w:t>
      </w:r>
      <w:r w:rsidRPr="0031516E">
        <w:rPr>
          <w:rFonts w:ascii="Calibri" w:hAnsi="Calibri" w:cs="Calibri"/>
          <w:i/>
          <w:iCs/>
        </w:rPr>
        <w:t>Regulation (EU) 2016/679 (UK GDPR), Article 6: Lawfulness of processing</w:t>
      </w:r>
      <w:r w:rsidRPr="0031516E">
        <w:rPr>
          <w:rFonts w:ascii="Calibri" w:hAnsi="Calibri" w:cs="Calibri"/>
        </w:rPr>
        <w:t xml:space="preserve">. Available at: </w:t>
      </w:r>
      <w:hyperlink r:id="rId15" w:tgtFrame="_blank" w:history="1">
        <w:r w:rsidRPr="0031516E">
          <w:rPr>
            <w:rStyle w:val="Hyperlink"/>
            <w:rFonts w:ascii="Calibri" w:hAnsi="Calibri" w:cs="Calibri"/>
          </w:rPr>
          <w:t>https://www.legislation.gov.uk/eur/2016/679/article/6</w:t>
        </w:r>
      </w:hyperlink>
      <w:r w:rsidRPr="0031516E">
        <w:rPr>
          <w:rFonts w:ascii="Calibri" w:hAnsi="Calibri" w:cs="Calibri"/>
        </w:rPr>
        <w:t xml:space="preserve"> [Accessed 11 Dec. 2025].</w:t>
      </w:r>
      <w:r w:rsidR="003F09F6" w:rsidRPr="0079386C">
        <w:rPr>
          <w:rFonts w:ascii="Calibri" w:hAnsi="Calibri" w:cs="Calibri"/>
        </w:rPr>
        <w:tab/>
      </w:r>
    </w:p>
    <w:p w14:paraId="2D6C8558" w14:textId="77777777" w:rsidR="0031516E" w:rsidRDefault="0031516E" w:rsidP="003F09F6">
      <w:pPr>
        <w:tabs>
          <w:tab w:val="left" w:pos="6323"/>
        </w:tabs>
        <w:rPr>
          <w:rFonts w:ascii="Calibri" w:hAnsi="Calibri" w:cs="Calibri"/>
        </w:rPr>
      </w:pPr>
      <w:r w:rsidRPr="0031516E">
        <w:rPr>
          <w:rFonts w:ascii="Calibri" w:hAnsi="Calibri" w:cs="Calibri"/>
        </w:rPr>
        <w:t xml:space="preserve">[12] Information Commissioner’s Office (n.d.). </w:t>
      </w:r>
      <w:r w:rsidRPr="0031516E">
        <w:rPr>
          <w:rFonts w:ascii="Calibri" w:hAnsi="Calibri" w:cs="Calibri"/>
          <w:i/>
          <w:iCs/>
        </w:rPr>
        <w:t>Special category data</w:t>
      </w:r>
      <w:r w:rsidRPr="0031516E">
        <w:rPr>
          <w:rFonts w:ascii="Calibri" w:hAnsi="Calibri" w:cs="Calibri"/>
        </w:rPr>
        <w:t xml:space="preserve">. Available at: </w:t>
      </w:r>
      <w:hyperlink r:id="rId16" w:tgtFrame="_blank" w:history="1">
        <w:r w:rsidRPr="0031516E">
          <w:rPr>
            <w:rStyle w:val="Hyperlink"/>
            <w:rFonts w:ascii="Calibri" w:hAnsi="Calibri" w:cs="Calibri"/>
          </w:rPr>
          <w:t>https://ico.org.uk/for-organisations/uk-gdpr-guidance-and-resources/lawful-basis/a-guide-to-lawful-basis/special-category-data/</w:t>
        </w:r>
      </w:hyperlink>
      <w:r w:rsidRPr="0031516E">
        <w:rPr>
          <w:rFonts w:ascii="Calibri" w:hAnsi="Calibri" w:cs="Calibri"/>
        </w:rPr>
        <w:t xml:space="preserve"> [Accessed 11 Dec. 2025].</w:t>
      </w:r>
      <w:r w:rsidRPr="0031516E">
        <w:rPr>
          <w:rFonts w:ascii="Calibri" w:hAnsi="Calibri" w:cs="Calibri"/>
        </w:rPr>
        <w:t xml:space="preserve"> </w:t>
      </w:r>
    </w:p>
    <w:p w14:paraId="753CEE9B" w14:textId="77777777" w:rsidR="0031516E" w:rsidRDefault="0031516E" w:rsidP="003F09F6">
      <w:pPr>
        <w:tabs>
          <w:tab w:val="left" w:pos="6323"/>
        </w:tabs>
        <w:rPr>
          <w:rFonts w:ascii="Calibri" w:hAnsi="Calibri" w:cs="Calibri"/>
        </w:rPr>
      </w:pPr>
      <w:r w:rsidRPr="0031516E">
        <w:rPr>
          <w:rFonts w:ascii="Calibri" w:hAnsi="Calibri" w:cs="Calibri"/>
        </w:rPr>
        <w:lastRenderedPageBreak/>
        <w:t xml:space="preserve">[13] Information Commissioner’s Office (n.d.). </w:t>
      </w:r>
      <w:r w:rsidRPr="0031516E">
        <w:rPr>
          <w:rFonts w:ascii="Calibri" w:hAnsi="Calibri" w:cs="Calibri"/>
          <w:i/>
          <w:iCs/>
        </w:rPr>
        <w:t>Data sharing: a code of practice - Enforcement</w:t>
      </w:r>
      <w:r w:rsidRPr="0031516E">
        <w:rPr>
          <w:rFonts w:ascii="Calibri" w:hAnsi="Calibri" w:cs="Calibri"/>
        </w:rPr>
        <w:t xml:space="preserve">. Available at: </w:t>
      </w:r>
      <w:hyperlink r:id="rId17" w:tgtFrame="_blank" w:history="1">
        <w:r w:rsidRPr="0031516E">
          <w:rPr>
            <w:rStyle w:val="Hyperlink"/>
            <w:rFonts w:ascii="Calibri" w:hAnsi="Calibri" w:cs="Calibri"/>
          </w:rPr>
          <w:t>https://ico.org.uk/for-organisations/uk-gdpr-guidance-and-resources/data-sharing/data-sharing-a-code-of-practice/enforcement-of-this-code/</w:t>
        </w:r>
      </w:hyperlink>
      <w:r w:rsidRPr="0031516E">
        <w:rPr>
          <w:rFonts w:ascii="Calibri" w:hAnsi="Calibri" w:cs="Calibri"/>
        </w:rPr>
        <w:t xml:space="preserve"> [Accessed 11 Dec. 2025].</w:t>
      </w:r>
      <w:r w:rsidRPr="0031516E">
        <w:rPr>
          <w:rFonts w:ascii="Calibri" w:hAnsi="Calibri" w:cs="Calibri"/>
        </w:rPr>
        <w:t xml:space="preserve"> </w:t>
      </w:r>
    </w:p>
    <w:p w14:paraId="355BE811" w14:textId="77777777" w:rsidR="0031516E" w:rsidRDefault="0031516E" w:rsidP="003F09F6">
      <w:pPr>
        <w:tabs>
          <w:tab w:val="left" w:pos="6323"/>
        </w:tabs>
        <w:rPr>
          <w:rFonts w:ascii="Calibri" w:hAnsi="Calibri" w:cs="Calibri"/>
        </w:rPr>
      </w:pPr>
      <w:r w:rsidRPr="0031516E">
        <w:rPr>
          <w:rFonts w:ascii="Calibri" w:hAnsi="Calibri" w:cs="Calibri"/>
        </w:rPr>
        <w:t xml:space="preserve">[14] GOV.UK (2018). </w:t>
      </w:r>
      <w:r w:rsidRPr="0031516E">
        <w:rPr>
          <w:rFonts w:ascii="Calibri" w:hAnsi="Calibri" w:cs="Calibri"/>
          <w:i/>
          <w:iCs/>
        </w:rPr>
        <w:t>NIS Directive and NIS Regulations 2018</w:t>
      </w:r>
      <w:r w:rsidRPr="0031516E">
        <w:rPr>
          <w:rFonts w:ascii="Calibri" w:hAnsi="Calibri" w:cs="Calibri"/>
        </w:rPr>
        <w:t xml:space="preserve">. Available at: </w:t>
      </w:r>
      <w:hyperlink r:id="rId18" w:tgtFrame="_blank" w:history="1">
        <w:r w:rsidRPr="0031516E">
          <w:rPr>
            <w:rStyle w:val="Hyperlink"/>
            <w:rFonts w:ascii="Calibri" w:hAnsi="Calibri" w:cs="Calibri"/>
          </w:rPr>
          <w:t>https://www.gov.uk/government/collections/nis-directive-and-nis-regulations-2018</w:t>
        </w:r>
      </w:hyperlink>
      <w:r w:rsidRPr="0031516E">
        <w:rPr>
          <w:rFonts w:ascii="Calibri" w:hAnsi="Calibri" w:cs="Calibri"/>
        </w:rPr>
        <w:t xml:space="preserve"> [Accessed 11 Dec. 2025].</w:t>
      </w:r>
      <w:r w:rsidRPr="0031516E">
        <w:rPr>
          <w:rFonts w:ascii="Calibri" w:hAnsi="Calibri" w:cs="Calibri"/>
        </w:rPr>
        <w:t xml:space="preserve"> </w:t>
      </w:r>
    </w:p>
    <w:p w14:paraId="48496C69" w14:textId="77777777" w:rsidR="0031516E" w:rsidRDefault="0031516E" w:rsidP="003F09F6">
      <w:pPr>
        <w:tabs>
          <w:tab w:val="left" w:pos="6323"/>
        </w:tabs>
        <w:rPr>
          <w:rFonts w:ascii="Calibri" w:hAnsi="Calibri" w:cs="Calibri"/>
        </w:rPr>
      </w:pPr>
      <w:r w:rsidRPr="0031516E">
        <w:rPr>
          <w:rFonts w:ascii="Calibri" w:hAnsi="Calibri" w:cs="Calibri"/>
        </w:rPr>
        <w:t xml:space="preserve">[15] NIS-2-Directive.com (2022). </w:t>
      </w:r>
      <w:r w:rsidRPr="0031516E">
        <w:rPr>
          <w:rFonts w:ascii="Calibri" w:hAnsi="Calibri" w:cs="Calibri"/>
          <w:i/>
          <w:iCs/>
        </w:rPr>
        <w:t>The NIS2 Directive</w:t>
      </w:r>
      <w:r w:rsidRPr="0031516E">
        <w:rPr>
          <w:rFonts w:ascii="Calibri" w:hAnsi="Calibri" w:cs="Calibri"/>
        </w:rPr>
        <w:t xml:space="preserve">. Available at: </w:t>
      </w:r>
      <w:hyperlink r:id="rId19" w:tgtFrame="_blank" w:history="1">
        <w:r w:rsidRPr="0031516E">
          <w:rPr>
            <w:rStyle w:val="Hyperlink"/>
            <w:rFonts w:ascii="Calibri" w:hAnsi="Calibri" w:cs="Calibri"/>
          </w:rPr>
          <w:t>https://www.nis-2-directive.com/</w:t>
        </w:r>
      </w:hyperlink>
      <w:r w:rsidRPr="0031516E">
        <w:rPr>
          <w:rFonts w:ascii="Calibri" w:hAnsi="Calibri" w:cs="Calibri"/>
        </w:rPr>
        <w:t xml:space="preserve"> [Accessed 11 Dec. 2025].</w:t>
      </w:r>
      <w:r w:rsidRPr="0031516E">
        <w:rPr>
          <w:rFonts w:ascii="Calibri" w:hAnsi="Calibri" w:cs="Calibri"/>
        </w:rPr>
        <w:t xml:space="preserve"> </w:t>
      </w:r>
    </w:p>
    <w:p w14:paraId="467B34C6" w14:textId="77777777" w:rsidR="0031516E" w:rsidRDefault="0031516E" w:rsidP="003F09F6">
      <w:pPr>
        <w:tabs>
          <w:tab w:val="left" w:pos="6323"/>
        </w:tabs>
        <w:rPr>
          <w:rFonts w:ascii="Calibri" w:hAnsi="Calibri" w:cs="Calibri"/>
        </w:rPr>
      </w:pPr>
      <w:r w:rsidRPr="0031516E">
        <w:rPr>
          <w:rFonts w:ascii="Calibri" w:hAnsi="Calibri" w:cs="Calibri"/>
        </w:rPr>
        <w:t xml:space="preserve">[16] GOV.UK (2024). </w:t>
      </w:r>
      <w:r w:rsidRPr="0031516E">
        <w:rPr>
          <w:rFonts w:ascii="Calibri" w:hAnsi="Calibri" w:cs="Calibri"/>
          <w:i/>
          <w:iCs/>
        </w:rPr>
        <w:t>Cyber Security and Resilience Bill</w:t>
      </w:r>
      <w:r w:rsidRPr="0031516E">
        <w:rPr>
          <w:rFonts w:ascii="Calibri" w:hAnsi="Calibri" w:cs="Calibri"/>
        </w:rPr>
        <w:t xml:space="preserve">. Available at: </w:t>
      </w:r>
      <w:hyperlink r:id="rId20" w:tgtFrame="_blank" w:history="1">
        <w:r w:rsidRPr="0031516E">
          <w:rPr>
            <w:rStyle w:val="Hyperlink"/>
            <w:rFonts w:ascii="Calibri" w:hAnsi="Calibri" w:cs="Calibri"/>
          </w:rPr>
          <w:t>https://www.gov.uk/government/collections/cyber-security-and-resilience-bill</w:t>
        </w:r>
      </w:hyperlink>
      <w:r w:rsidRPr="0031516E">
        <w:rPr>
          <w:rFonts w:ascii="Calibri" w:hAnsi="Calibri" w:cs="Calibri"/>
        </w:rPr>
        <w:t xml:space="preserve"> [Accessed 11 Dec. 2025].</w:t>
      </w:r>
      <w:r w:rsidRPr="0031516E">
        <w:rPr>
          <w:rFonts w:ascii="Calibri" w:hAnsi="Calibri" w:cs="Calibri"/>
        </w:rPr>
        <w:t xml:space="preserve"> </w:t>
      </w:r>
    </w:p>
    <w:p w14:paraId="7267AC93" w14:textId="77777777" w:rsidR="0031516E" w:rsidRDefault="0031516E" w:rsidP="003F09F6">
      <w:pPr>
        <w:tabs>
          <w:tab w:val="left" w:pos="6323"/>
        </w:tabs>
        <w:rPr>
          <w:rFonts w:ascii="Calibri" w:hAnsi="Calibri" w:cs="Calibri"/>
        </w:rPr>
      </w:pPr>
      <w:r w:rsidRPr="0031516E">
        <w:rPr>
          <w:rFonts w:ascii="Calibri" w:hAnsi="Calibri" w:cs="Calibri"/>
        </w:rPr>
        <w:t xml:space="preserve">[17] National Cyber Security Centre (2024). </w:t>
      </w:r>
      <w:r w:rsidRPr="0031516E">
        <w:rPr>
          <w:rFonts w:ascii="Calibri" w:hAnsi="Calibri" w:cs="Calibri"/>
          <w:i/>
          <w:iCs/>
        </w:rPr>
        <w:t>Cyber Assessment Framework (CAF)</w:t>
      </w:r>
      <w:r w:rsidRPr="0031516E">
        <w:rPr>
          <w:rFonts w:ascii="Calibri" w:hAnsi="Calibri" w:cs="Calibri"/>
        </w:rPr>
        <w:t xml:space="preserve">. Available at: </w:t>
      </w:r>
      <w:hyperlink r:id="rId21" w:tgtFrame="_blank" w:history="1">
        <w:r w:rsidRPr="0031516E">
          <w:rPr>
            <w:rStyle w:val="Hyperlink"/>
            <w:rFonts w:ascii="Calibri" w:hAnsi="Calibri" w:cs="Calibri"/>
          </w:rPr>
          <w:t>https://www.ncsc.gov.uk/collection/cyber-assessment-framework</w:t>
        </w:r>
      </w:hyperlink>
      <w:r w:rsidRPr="0031516E">
        <w:rPr>
          <w:rFonts w:ascii="Calibri" w:hAnsi="Calibri" w:cs="Calibri"/>
        </w:rPr>
        <w:t xml:space="preserve"> [Accessed 11 Dec. 2025].</w:t>
      </w:r>
      <w:r w:rsidRPr="0031516E">
        <w:rPr>
          <w:rFonts w:ascii="Calibri" w:hAnsi="Calibri" w:cs="Calibri"/>
        </w:rPr>
        <w:t xml:space="preserve"> </w:t>
      </w:r>
    </w:p>
    <w:p w14:paraId="590BE52B" w14:textId="77777777" w:rsidR="0031516E" w:rsidRDefault="0031516E" w:rsidP="003F09F6">
      <w:pPr>
        <w:tabs>
          <w:tab w:val="left" w:pos="6323"/>
        </w:tabs>
        <w:rPr>
          <w:rFonts w:ascii="Calibri" w:hAnsi="Calibri" w:cs="Calibri"/>
        </w:rPr>
      </w:pPr>
      <w:r w:rsidRPr="0031516E">
        <w:rPr>
          <w:rFonts w:ascii="Calibri" w:hAnsi="Calibri" w:cs="Calibri"/>
        </w:rPr>
        <w:t xml:space="preserve">[18] IT Governance (n.d.). </w:t>
      </w:r>
      <w:r w:rsidRPr="0031516E">
        <w:rPr>
          <w:rFonts w:ascii="Calibri" w:hAnsi="Calibri" w:cs="Calibri"/>
          <w:i/>
          <w:iCs/>
        </w:rPr>
        <w:t>The NIS Directive and NIS Regulations</w:t>
      </w:r>
      <w:r w:rsidRPr="0031516E">
        <w:rPr>
          <w:rFonts w:ascii="Calibri" w:hAnsi="Calibri" w:cs="Calibri"/>
        </w:rPr>
        <w:t xml:space="preserve">. Available at: </w:t>
      </w:r>
      <w:hyperlink r:id="rId22" w:tgtFrame="_blank" w:history="1">
        <w:r w:rsidRPr="0031516E">
          <w:rPr>
            <w:rStyle w:val="Hyperlink"/>
            <w:rFonts w:ascii="Calibri" w:hAnsi="Calibri" w:cs="Calibri"/>
          </w:rPr>
          <w:t>https://www.itgovernance.co.uk/nis-directive</w:t>
        </w:r>
      </w:hyperlink>
      <w:r w:rsidRPr="0031516E">
        <w:rPr>
          <w:rFonts w:ascii="Calibri" w:hAnsi="Calibri" w:cs="Calibri"/>
        </w:rPr>
        <w:t xml:space="preserve"> [Accessed 11 Dec. 2025].</w:t>
      </w:r>
      <w:r w:rsidRPr="0031516E">
        <w:rPr>
          <w:rFonts w:ascii="Calibri" w:hAnsi="Calibri" w:cs="Calibri"/>
        </w:rPr>
        <w:t xml:space="preserve"> </w:t>
      </w:r>
    </w:p>
    <w:p w14:paraId="576C0271" w14:textId="77777777" w:rsidR="0031516E" w:rsidRDefault="0031516E" w:rsidP="003F09F6">
      <w:pPr>
        <w:tabs>
          <w:tab w:val="left" w:pos="6323"/>
        </w:tabs>
        <w:rPr>
          <w:rFonts w:ascii="Calibri" w:hAnsi="Calibri" w:cs="Calibri"/>
        </w:rPr>
      </w:pPr>
      <w:r w:rsidRPr="0031516E">
        <w:rPr>
          <w:rFonts w:ascii="Calibri" w:hAnsi="Calibri" w:cs="Calibri"/>
        </w:rPr>
        <w:t xml:space="preserve">[19] Skadden, Arps, Slate, Meagher &amp; Flom LLP (2025). </w:t>
      </w:r>
      <w:r w:rsidRPr="0031516E">
        <w:rPr>
          <w:rFonts w:ascii="Calibri" w:hAnsi="Calibri" w:cs="Calibri"/>
          <w:i/>
          <w:iCs/>
        </w:rPr>
        <w:t>UK Unveils Cybersecurity Bill</w:t>
      </w:r>
      <w:r w:rsidRPr="0031516E">
        <w:rPr>
          <w:rFonts w:ascii="Calibri" w:hAnsi="Calibri" w:cs="Calibri"/>
        </w:rPr>
        <w:t xml:space="preserve">. Available at: </w:t>
      </w:r>
      <w:hyperlink r:id="rId23" w:tgtFrame="_blank" w:history="1">
        <w:r w:rsidRPr="0031516E">
          <w:rPr>
            <w:rStyle w:val="Hyperlink"/>
            <w:rFonts w:ascii="Calibri" w:hAnsi="Calibri" w:cs="Calibri"/>
          </w:rPr>
          <w:t>https://www.skadden.com/insights/publications/2025/12/uk-unveils-cybersecurity-bill</w:t>
        </w:r>
      </w:hyperlink>
      <w:r w:rsidRPr="0031516E">
        <w:rPr>
          <w:rFonts w:ascii="Calibri" w:hAnsi="Calibri" w:cs="Calibri"/>
        </w:rPr>
        <w:t xml:space="preserve"> [Accessed 11 Dec. 2025].</w:t>
      </w:r>
      <w:r w:rsidRPr="0031516E">
        <w:rPr>
          <w:rFonts w:ascii="Calibri" w:hAnsi="Calibri" w:cs="Calibri"/>
        </w:rPr>
        <w:t xml:space="preserve"> </w:t>
      </w:r>
    </w:p>
    <w:p w14:paraId="4D9EA968" w14:textId="77777777" w:rsidR="0031516E" w:rsidRDefault="0031516E" w:rsidP="003F09F6">
      <w:pPr>
        <w:tabs>
          <w:tab w:val="left" w:pos="6323"/>
        </w:tabs>
        <w:rPr>
          <w:rFonts w:ascii="Calibri" w:hAnsi="Calibri" w:cs="Calibri"/>
        </w:rPr>
      </w:pPr>
      <w:r w:rsidRPr="0031516E">
        <w:rPr>
          <w:rFonts w:ascii="Calibri" w:hAnsi="Calibri" w:cs="Calibri"/>
        </w:rPr>
        <w:t xml:space="preserve">[20] Punter Southall Law (2025). </w:t>
      </w:r>
      <w:r w:rsidRPr="0031516E">
        <w:rPr>
          <w:rFonts w:ascii="Calibri" w:hAnsi="Calibri" w:cs="Calibri"/>
          <w:i/>
          <w:iCs/>
        </w:rPr>
        <w:t>Alert: The UK Cyber Security and Resilience Bill</w:t>
      </w:r>
      <w:r w:rsidRPr="0031516E">
        <w:rPr>
          <w:rFonts w:ascii="Calibri" w:hAnsi="Calibri" w:cs="Calibri"/>
        </w:rPr>
        <w:t xml:space="preserve">. Available at: </w:t>
      </w:r>
      <w:hyperlink r:id="rId24" w:tgtFrame="_blank" w:history="1">
        <w:r w:rsidRPr="0031516E">
          <w:rPr>
            <w:rStyle w:val="Hyperlink"/>
            <w:rFonts w:ascii="Calibri" w:hAnsi="Calibri" w:cs="Calibri"/>
          </w:rPr>
          <w:t>https://puntersouthall.law/insights/alert-the-uk-cyber-security-and-resilience-bill/</w:t>
        </w:r>
      </w:hyperlink>
      <w:r w:rsidRPr="0031516E">
        <w:rPr>
          <w:rFonts w:ascii="Calibri" w:hAnsi="Calibri" w:cs="Calibri"/>
        </w:rPr>
        <w:t xml:space="preserve"> [Accessed 11 Dec. 2025].</w:t>
      </w:r>
      <w:r w:rsidRPr="0031516E">
        <w:rPr>
          <w:rFonts w:ascii="Calibri" w:hAnsi="Calibri" w:cs="Calibri"/>
        </w:rPr>
        <w:t xml:space="preserve"> </w:t>
      </w:r>
    </w:p>
    <w:p w14:paraId="326DD0CE" w14:textId="77777777" w:rsidR="0031516E" w:rsidRDefault="0031516E" w:rsidP="003F09F6">
      <w:pPr>
        <w:tabs>
          <w:tab w:val="left" w:pos="6323"/>
        </w:tabs>
        <w:rPr>
          <w:rFonts w:ascii="Calibri" w:hAnsi="Calibri" w:cs="Calibri"/>
        </w:rPr>
      </w:pPr>
      <w:r w:rsidRPr="0031516E">
        <w:rPr>
          <w:rFonts w:ascii="Calibri" w:hAnsi="Calibri" w:cs="Calibri"/>
        </w:rPr>
        <w:t xml:space="preserve">[21] NHS Counter Fraud Authority (n.d.). </w:t>
      </w:r>
      <w:r w:rsidRPr="0031516E">
        <w:rPr>
          <w:rFonts w:ascii="Calibri" w:hAnsi="Calibri" w:cs="Calibri"/>
          <w:i/>
          <w:iCs/>
        </w:rPr>
        <w:t>Data Protection Policy - Appendix B: Legislation</w:t>
      </w:r>
      <w:r w:rsidRPr="0031516E">
        <w:rPr>
          <w:rFonts w:ascii="Calibri" w:hAnsi="Calibri" w:cs="Calibri"/>
        </w:rPr>
        <w:t xml:space="preserve">. Available at: </w:t>
      </w:r>
      <w:hyperlink r:id="rId25" w:tgtFrame="_blank" w:history="1">
        <w:r w:rsidRPr="0031516E">
          <w:rPr>
            <w:rStyle w:val="Hyperlink"/>
            <w:rFonts w:ascii="Calibri" w:hAnsi="Calibri" w:cs="Calibri"/>
          </w:rPr>
          <w:t>https://cfa.nhs.uk/about-nhscfa/information-hub/data-protection/data-protection-policy/GDPR-policy-appendix-b</w:t>
        </w:r>
      </w:hyperlink>
      <w:r w:rsidRPr="0031516E">
        <w:rPr>
          <w:rFonts w:ascii="Calibri" w:hAnsi="Calibri" w:cs="Calibri"/>
        </w:rPr>
        <w:t xml:space="preserve"> [Accessed 11 Dec. 2025].</w:t>
      </w:r>
      <w:r w:rsidRPr="0031516E">
        <w:rPr>
          <w:rFonts w:ascii="Calibri" w:hAnsi="Calibri" w:cs="Calibri"/>
        </w:rPr>
        <w:t xml:space="preserve"> </w:t>
      </w:r>
    </w:p>
    <w:p w14:paraId="4B843FC6" w14:textId="77777777" w:rsidR="0031516E" w:rsidRDefault="0031516E" w:rsidP="003F09F6">
      <w:pPr>
        <w:tabs>
          <w:tab w:val="left" w:pos="6323"/>
        </w:tabs>
        <w:rPr>
          <w:rFonts w:ascii="Calibri" w:hAnsi="Calibri" w:cs="Calibri"/>
        </w:rPr>
      </w:pPr>
      <w:r w:rsidRPr="0031516E">
        <w:rPr>
          <w:rFonts w:ascii="Calibri" w:hAnsi="Calibri" w:cs="Calibri"/>
        </w:rPr>
        <w:t xml:space="preserve">[22] Legislation.gov.uk (2012). </w:t>
      </w:r>
      <w:r w:rsidRPr="0031516E">
        <w:rPr>
          <w:rFonts w:ascii="Calibri" w:hAnsi="Calibri" w:cs="Calibri"/>
          <w:i/>
          <w:iCs/>
        </w:rPr>
        <w:t>Health and Social Care Act 2012, Section 250</w:t>
      </w:r>
      <w:r w:rsidRPr="0031516E">
        <w:rPr>
          <w:rFonts w:ascii="Calibri" w:hAnsi="Calibri" w:cs="Calibri"/>
        </w:rPr>
        <w:t xml:space="preserve">. Available at: </w:t>
      </w:r>
      <w:hyperlink r:id="rId26" w:tgtFrame="_blank" w:history="1">
        <w:r w:rsidRPr="0031516E">
          <w:rPr>
            <w:rStyle w:val="Hyperlink"/>
            <w:rFonts w:ascii="Calibri" w:hAnsi="Calibri" w:cs="Calibri"/>
          </w:rPr>
          <w:t>https://www.legislation.gov.uk/ukpga/2012/7/section/250</w:t>
        </w:r>
      </w:hyperlink>
      <w:r w:rsidRPr="0031516E">
        <w:rPr>
          <w:rFonts w:ascii="Calibri" w:hAnsi="Calibri" w:cs="Calibri"/>
        </w:rPr>
        <w:t xml:space="preserve"> [Accessed 11 Dec. 2025].</w:t>
      </w:r>
      <w:r w:rsidRPr="0031516E">
        <w:rPr>
          <w:rFonts w:ascii="Calibri" w:hAnsi="Calibri" w:cs="Calibri"/>
        </w:rPr>
        <w:t xml:space="preserve"> </w:t>
      </w:r>
    </w:p>
    <w:p w14:paraId="7A0FB28D" w14:textId="77777777" w:rsidR="0031516E" w:rsidRDefault="0031516E" w:rsidP="003F09F6">
      <w:pPr>
        <w:tabs>
          <w:tab w:val="left" w:pos="6323"/>
        </w:tabs>
        <w:rPr>
          <w:rFonts w:ascii="Calibri" w:hAnsi="Calibri" w:cs="Calibri"/>
        </w:rPr>
      </w:pPr>
      <w:r w:rsidRPr="0031516E">
        <w:rPr>
          <w:rFonts w:ascii="Calibri" w:hAnsi="Calibri" w:cs="Calibri"/>
        </w:rPr>
        <w:t xml:space="preserve">23] BBC Bitesize (n.d.). </w:t>
      </w:r>
      <w:r w:rsidRPr="0031516E">
        <w:rPr>
          <w:rFonts w:ascii="Calibri" w:hAnsi="Calibri" w:cs="Calibri"/>
          <w:i/>
          <w:iCs/>
        </w:rPr>
        <w:t>The Computer Misuse Act 1990</w:t>
      </w:r>
      <w:r w:rsidRPr="0031516E">
        <w:rPr>
          <w:rFonts w:ascii="Calibri" w:hAnsi="Calibri" w:cs="Calibri"/>
        </w:rPr>
        <w:t xml:space="preserve">. Available at: </w:t>
      </w:r>
      <w:hyperlink r:id="rId27" w:tgtFrame="_blank" w:history="1">
        <w:r w:rsidRPr="0031516E">
          <w:rPr>
            <w:rStyle w:val="Hyperlink"/>
            <w:rFonts w:ascii="Calibri" w:hAnsi="Calibri" w:cs="Calibri"/>
          </w:rPr>
          <w:t>https://www.bbc.co.uk/bitesize/guides/z8m36yc/revision/5</w:t>
        </w:r>
      </w:hyperlink>
      <w:r w:rsidRPr="0031516E">
        <w:rPr>
          <w:rFonts w:ascii="Calibri" w:hAnsi="Calibri" w:cs="Calibri"/>
        </w:rPr>
        <w:t xml:space="preserve"> [Accessed 11 Dec. 2025].</w:t>
      </w:r>
      <w:r w:rsidRPr="0031516E">
        <w:rPr>
          <w:rFonts w:ascii="Calibri" w:hAnsi="Calibri" w:cs="Calibri"/>
        </w:rPr>
        <w:t xml:space="preserve"> </w:t>
      </w:r>
    </w:p>
    <w:p w14:paraId="42AAB668" w14:textId="77777777" w:rsidR="0031516E" w:rsidRDefault="0031516E" w:rsidP="003F09F6">
      <w:pPr>
        <w:tabs>
          <w:tab w:val="left" w:pos="6323"/>
        </w:tabs>
        <w:rPr>
          <w:rFonts w:ascii="Calibri" w:hAnsi="Calibri" w:cs="Calibri"/>
        </w:rPr>
      </w:pPr>
      <w:r w:rsidRPr="0031516E">
        <w:rPr>
          <w:rFonts w:ascii="Calibri" w:hAnsi="Calibri" w:cs="Calibri"/>
        </w:rPr>
        <w:t xml:space="preserve">[24] National Cyber Security Centre (n.d.). </w:t>
      </w:r>
      <w:r w:rsidRPr="0031516E">
        <w:rPr>
          <w:rFonts w:ascii="Calibri" w:hAnsi="Calibri" w:cs="Calibri"/>
          <w:i/>
          <w:iCs/>
        </w:rPr>
        <w:t>Cyber Essentials: Overview</w:t>
      </w:r>
      <w:r w:rsidRPr="0031516E">
        <w:rPr>
          <w:rFonts w:ascii="Calibri" w:hAnsi="Calibri" w:cs="Calibri"/>
        </w:rPr>
        <w:t xml:space="preserve">. Available at: </w:t>
      </w:r>
      <w:hyperlink r:id="rId28" w:tgtFrame="_blank" w:history="1">
        <w:r w:rsidRPr="0031516E">
          <w:rPr>
            <w:rStyle w:val="Hyperlink"/>
            <w:rFonts w:ascii="Calibri" w:hAnsi="Calibri" w:cs="Calibri"/>
          </w:rPr>
          <w:t>https://www.ncsc.gov.uk/cyberessentials/overview</w:t>
        </w:r>
      </w:hyperlink>
      <w:r w:rsidRPr="0031516E">
        <w:rPr>
          <w:rFonts w:ascii="Calibri" w:hAnsi="Calibri" w:cs="Calibri"/>
        </w:rPr>
        <w:t xml:space="preserve"> [Accessed 11 Dec. 2025].</w:t>
      </w:r>
      <w:r w:rsidRPr="0031516E">
        <w:rPr>
          <w:rFonts w:ascii="Calibri" w:hAnsi="Calibri" w:cs="Calibri"/>
        </w:rPr>
        <w:t xml:space="preserve"> </w:t>
      </w:r>
    </w:p>
    <w:p w14:paraId="3265AFC9" w14:textId="0EF87EC1" w:rsidR="0041501A" w:rsidRPr="00B648AB" w:rsidRDefault="0031516E" w:rsidP="00B648AB">
      <w:pPr>
        <w:tabs>
          <w:tab w:val="left" w:pos="6323"/>
        </w:tabs>
        <w:rPr>
          <w:rFonts w:ascii="Calibri" w:hAnsi="Calibri" w:cs="Calibri"/>
        </w:rPr>
      </w:pPr>
      <w:r w:rsidRPr="0031516E">
        <w:rPr>
          <w:rFonts w:ascii="Calibri" w:hAnsi="Calibri" w:cs="Calibri"/>
        </w:rPr>
        <w:t xml:space="preserve">[25] International Organization for Standardization (2022). </w:t>
      </w:r>
      <w:r w:rsidRPr="0031516E">
        <w:rPr>
          <w:rFonts w:ascii="Calibri" w:hAnsi="Calibri" w:cs="Calibri"/>
          <w:i/>
          <w:iCs/>
        </w:rPr>
        <w:t>ISO/IEC 27001 Information security management systems</w:t>
      </w:r>
      <w:r w:rsidRPr="0031516E">
        <w:rPr>
          <w:rFonts w:ascii="Calibri" w:hAnsi="Calibri" w:cs="Calibri"/>
        </w:rPr>
        <w:t xml:space="preserve">. Available at: </w:t>
      </w:r>
      <w:hyperlink r:id="rId29" w:tgtFrame="_blank" w:history="1">
        <w:r w:rsidRPr="0031516E">
          <w:rPr>
            <w:rStyle w:val="Hyperlink"/>
            <w:rFonts w:ascii="Calibri" w:hAnsi="Calibri" w:cs="Calibri"/>
          </w:rPr>
          <w:t>https://www.iso.org/standard/27001</w:t>
        </w:r>
      </w:hyperlink>
      <w:r w:rsidRPr="0031516E">
        <w:rPr>
          <w:rFonts w:ascii="Calibri" w:hAnsi="Calibri" w:cs="Calibri"/>
        </w:rPr>
        <w:t xml:space="preserve"> [Accessed 11 Dec. 2025].</w:t>
      </w:r>
    </w:p>
    <w:sectPr w:rsidR="0041501A" w:rsidRPr="00B648AB" w:rsidSect="000F7A9B">
      <w:pgSz w:w="11906" w:h="16838"/>
      <w:pgMar w:top="567" w:right="1440" w:bottom="567"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961FCBB"/>
    <w:multiLevelType w:val="multilevel"/>
    <w:tmpl w:val="E6084578"/>
    <w:lvl w:ilvl="0">
      <w:start w:val="1"/>
      <w:numFmt w:val="ideographDigital"/>
      <w:lvlText w:val=""/>
      <w:lvlJc w:val="left"/>
    </w:lvl>
    <w:lvl w:ilvl="1">
      <w:start w:val="1"/>
      <w:numFmt w:val="decimal"/>
      <w:lvlText w:val="%1"/>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BC65543"/>
    <w:multiLevelType w:val="multilevel"/>
    <w:tmpl w:val="4F96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862DB"/>
    <w:multiLevelType w:val="multilevel"/>
    <w:tmpl w:val="5E345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E1427"/>
    <w:multiLevelType w:val="multilevel"/>
    <w:tmpl w:val="B17E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826CC"/>
    <w:multiLevelType w:val="hybridMultilevel"/>
    <w:tmpl w:val="E49833F0"/>
    <w:lvl w:ilvl="0" w:tplc="08090001">
      <w:start w:val="1"/>
      <w:numFmt w:val="bullet"/>
      <w:lvlText w:val=""/>
      <w:lvlJc w:val="left"/>
      <w:pPr>
        <w:ind w:left="820" w:hanging="360"/>
      </w:pPr>
      <w:rPr>
        <w:rFonts w:ascii="Symbol" w:hAnsi="Symbol" w:hint="default"/>
      </w:rPr>
    </w:lvl>
    <w:lvl w:ilvl="1" w:tplc="08090003" w:tentative="1">
      <w:start w:val="1"/>
      <w:numFmt w:val="bullet"/>
      <w:lvlText w:val="o"/>
      <w:lvlJc w:val="left"/>
      <w:pPr>
        <w:ind w:left="1540" w:hanging="360"/>
      </w:pPr>
      <w:rPr>
        <w:rFonts w:ascii="Courier New" w:hAnsi="Courier New" w:cs="Courier New" w:hint="default"/>
      </w:rPr>
    </w:lvl>
    <w:lvl w:ilvl="2" w:tplc="08090005" w:tentative="1">
      <w:start w:val="1"/>
      <w:numFmt w:val="bullet"/>
      <w:lvlText w:val=""/>
      <w:lvlJc w:val="left"/>
      <w:pPr>
        <w:ind w:left="2260" w:hanging="360"/>
      </w:pPr>
      <w:rPr>
        <w:rFonts w:ascii="Wingdings" w:hAnsi="Wingdings" w:hint="default"/>
      </w:rPr>
    </w:lvl>
    <w:lvl w:ilvl="3" w:tplc="08090001" w:tentative="1">
      <w:start w:val="1"/>
      <w:numFmt w:val="bullet"/>
      <w:lvlText w:val=""/>
      <w:lvlJc w:val="left"/>
      <w:pPr>
        <w:ind w:left="2980" w:hanging="360"/>
      </w:pPr>
      <w:rPr>
        <w:rFonts w:ascii="Symbol" w:hAnsi="Symbol" w:hint="default"/>
      </w:rPr>
    </w:lvl>
    <w:lvl w:ilvl="4" w:tplc="08090003" w:tentative="1">
      <w:start w:val="1"/>
      <w:numFmt w:val="bullet"/>
      <w:lvlText w:val="o"/>
      <w:lvlJc w:val="left"/>
      <w:pPr>
        <w:ind w:left="3700" w:hanging="360"/>
      </w:pPr>
      <w:rPr>
        <w:rFonts w:ascii="Courier New" w:hAnsi="Courier New" w:cs="Courier New" w:hint="default"/>
      </w:rPr>
    </w:lvl>
    <w:lvl w:ilvl="5" w:tplc="08090005" w:tentative="1">
      <w:start w:val="1"/>
      <w:numFmt w:val="bullet"/>
      <w:lvlText w:val=""/>
      <w:lvlJc w:val="left"/>
      <w:pPr>
        <w:ind w:left="4420" w:hanging="360"/>
      </w:pPr>
      <w:rPr>
        <w:rFonts w:ascii="Wingdings" w:hAnsi="Wingdings" w:hint="default"/>
      </w:rPr>
    </w:lvl>
    <w:lvl w:ilvl="6" w:tplc="08090001" w:tentative="1">
      <w:start w:val="1"/>
      <w:numFmt w:val="bullet"/>
      <w:lvlText w:val=""/>
      <w:lvlJc w:val="left"/>
      <w:pPr>
        <w:ind w:left="5140" w:hanging="360"/>
      </w:pPr>
      <w:rPr>
        <w:rFonts w:ascii="Symbol" w:hAnsi="Symbol" w:hint="default"/>
      </w:rPr>
    </w:lvl>
    <w:lvl w:ilvl="7" w:tplc="08090003" w:tentative="1">
      <w:start w:val="1"/>
      <w:numFmt w:val="bullet"/>
      <w:lvlText w:val="o"/>
      <w:lvlJc w:val="left"/>
      <w:pPr>
        <w:ind w:left="5860" w:hanging="360"/>
      </w:pPr>
      <w:rPr>
        <w:rFonts w:ascii="Courier New" w:hAnsi="Courier New" w:cs="Courier New" w:hint="default"/>
      </w:rPr>
    </w:lvl>
    <w:lvl w:ilvl="8" w:tplc="08090005" w:tentative="1">
      <w:start w:val="1"/>
      <w:numFmt w:val="bullet"/>
      <w:lvlText w:val=""/>
      <w:lvlJc w:val="left"/>
      <w:pPr>
        <w:ind w:left="6580" w:hanging="360"/>
      </w:pPr>
      <w:rPr>
        <w:rFonts w:ascii="Wingdings" w:hAnsi="Wingdings" w:hint="default"/>
      </w:rPr>
    </w:lvl>
  </w:abstractNum>
  <w:abstractNum w:abstractNumId="5" w15:restartNumberingAfterBreak="0">
    <w:nsid w:val="204D507B"/>
    <w:multiLevelType w:val="multilevel"/>
    <w:tmpl w:val="8864D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5A1090"/>
    <w:multiLevelType w:val="multilevel"/>
    <w:tmpl w:val="4A1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5342BE"/>
    <w:multiLevelType w:val="hybridMultilevel"/>
    <w:tmpl w:val="61348A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0AE04D8"/>
    <w:multiLevelType w:val="multilevel"/>
    <w:tmpl w:val="0712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B61438"/>
    <w:multiLevelType w:val="multilevel"/>
    <w:tmpl w:val="D060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160D74"/>
    <w:multiLevelType w:val="hybridMultilevel"/>
    <w:tmpl w:val="A7AE5C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86F5BEC"/>
    <w:multiLevelType w:val="hybridMultilevel"/>
    <w:tmpl w:val="6AE2D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FF5DB8"/>
    <w:multiLevelType w:val="hybridMultilevel"/>
    <w:tmpl w:val="51D82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AC4197"/>
    <w:multiLevelType w:val="multilevel"/>
    <w:tmpl w:val="07F6A6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78812FBA"/>
    <w:multiLevelType w:val="hybridMultilevel"/>
    <w:tmpl w:val="3B70AA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A459FE"/>
    <w:multiLevelType w:val="hybridMultilevel"/>
    <w:tmpl w:val="54B650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5F32ED"/>
    <w:multiLevelType w:val="hybridMultilevel"/>
    <w:tmpl w:val="90F6A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1311302">
    <w:abstractNumId w:val="0"/>
  </w:num>
  <w:num w:numId="2" w16cid:durableId="15739162">
    <w:abstractNumId w:val="13"/>
  </w:num>
  <w:num w:numId="3" w16cid:durableId="1206798027">
    <w:abstractNumId w:val="4"/>
  </w:num>
  <w:num w:numId="4" w16cid:durableId="291639335">
    <w:abstractNumId w:val="9"/>
  </w:num>
  <w:num w:numId="5" w16cid:durableId="19093477">
    <w:abstractNumId w:val="2"/>
  </w:num>
  <w:num w:numId="6" w16cid:durableId="27293809">
    <w:abstractNumId w:val="6"/>
  </w:num>
  <w:num w:numId="7" w16cid:durableId="712730657">
    <w:abstractNumId w:val="3"/>
  </w:num>
  <w:num w:numId="8" w16cid:durableId="1911234430">
    <w:abstractNumId w:val="8"/>
  </w:num>
  <w:num w:numId="9" w16cid:durableId="2058776122">
    <w:abstractNumId w:val="15"/>
  </w:num>
  <w:num w:numId="10" w16cid:durableId="39667425">
    <w:abstractNumId w:val="16"/>
  </w:num>
  <w:num w:numId="11" w16cid:durableId="794560679">
    <w:abstractNumId w:val="1"/>
  </w:num>
  <w:num w:numId="12" w16cid:durableId="1137182227">
    <w:abstractNumId w:val="5"/>
  </w:num>
  <w:num w:numId="13" w16cid:durableId="1612778692">
    <w:abstractNumId w:val="14"/>
  </w:num>
  <w:num w:numId="14" w16cid:durableId="486172353">
    <w:abstractNumId w:val="10"/>
  </w:num>
  <w:num w:numId="15" w16cid:durableId="546063272">
    <w:abstractNumId w:val="11"/>
  </w:num>
  <w:num w:numId="16" w16cid:durableId="523716313">
    <w:abstractNumId w:val="7"/>
  </w:num>
  <w:num w:numId="17" w16cid:durableId="3235145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B73"/>
    <w:rsid w:val="00027575"/>
    <w:rsid w:val="00027DA4"/>
    <w:rsid w:val="00041456"/>
    <w:rsid w:val="0005398D"/>
    <w:rsid w:val="00057FE2"/>
    <w:rsid w:val="00062F60"/>
    <w:rsid w:val="00083F8C"/>
    <w:rsid w:val="0008495F"/>
    <w:rsid w:val="0008776D"/>
    <w:rsid w:val="000A6215"/>
    <w:rsid w:val="000C1BDB"/>
    <w:rsid w:val="000C782F"/>
    <w:rsid w:val="000D2EC2"/>
    <w:rsid w:val="000D598E"/>
    <w:rsid w:val="000E42D1"/>
    <w:rsid w:val="000E5022"/>
    <w:rsid w:val="000E669C"/>
    <w:rsid w:val="000F5EE5"/>
    <w:rsid w:val="000F7A9B"/>
    <w:rsid w:val="00126E2F"/>
    <w:rsid w:val="00127145"/>
    <w:rsid w:val="00131AF5"/>
    <w:rsid w:val="00141082"/>
    <w:rsid w:val="00151B73"/>
    <w:rsid w:val="0016745A"/>
    <w:rsid w:val="00170B83"/>
    <w:rsid w:val="001810CA"/>
    <w:rsid w:val="00192FE2"/>
    <w:rsid w:val="001974EC"/>
    <w:rsid w:val="001A573E"/>
    <w:rsid w:val="001B49C5"/>
    <w:rsid w:val="001D1881"/>
    <w:rsid w:val="001D2F77"/>
    <w:rsid w:val="002069DB"/>
    <w:rsid w:val="00210C72"/>
    <w:rsid w:val="002142E2"/>
    <w:rsid w:val="00221D1B"/>
    <w:rsid w:val="00230B04"/>
    <w:rsid w:val="00262ACB"/>
    <w:rsid w:val="0026522E"/>
    <w:rsid w:val="00270463"/>
    <w:rsid w:val="0028660F"/>
    <w:rsid w:val="00294109"/>
    <w:rsid w:val="002B7446"/>
    <w:rsid w:val="002E5981"/>
    <w:rsid w:val="002E7385"/>
    <w:rsid w:val="002F4DDB"/>
    <w:rsid w:val="002F6E05"/>
    <w:rsid w:val="0031516E"/>
    <w:rsid w:val="00315864"/>
    <w:rsid w:val="003159D1"/>
    <w:rsid w:val="00317EB1"/>
    <w:rsid w:val="003247C2"/>
    <w:rsid w:val="003376E2"/>
    <w:rsid w:val="003401FD"/>
    <w:rsid w:val="0034150F"/>
    <w:rsid w:val="00373C9E"/>
    <w:rsid w:val="00377975"/>
    <w:rsid w:val="00391AEF"/>
    <w:rsid w:val="003A12AC"/>
    <w:rsid w:val="003A1708"/>
    <w:rsid w:val="003A7D53"/>
    <w:rsid w:val="003B742E"/>
    <w:rsid w:val="003E192D"/>
    <w:rsid w:val="003F09F6"/>
    <w:rsid w:val="003F79DD"/>
    <w:rsid w:val="0040484F"/>
    <w:rsid w:val="004138D9"/>
    <w:rsid w:val="0041501A"/>
    <w:rsid w:val="0042436F"/>
    <w:rsid w:val="00425CAA"/>
    <w:rsid w:val="00432587"/>
    <w:rsid w:val="00454D17"/>
    <w:rsid w:val="0045785C"/>
    <w:rsid w:val="004719C4"/>
    <w:rsid w:val="004870CC"/>
    <w:rsid w:val="00495E0C"/>
    <w:rsid w:val="004B3A22"/>
    <w:rsid w:val="004B5E24"/>
    <w:rsid w:val="004C7653"/>
    <w:rsid w:val="004D3D9D"/>
    <w:rsid w:val="004D6018"/>
    <w:rsid w:val="00501EC8"/>
    <w:rsid w:val="00507FB0"/>
    <w:rsid w:val="00523992"/>
    <w:rsid w:val="00523A3B"/>
    <w:rsid w:val="00524569"/>
    <w:rsid w:val="00537C90"/>
    <w:rsid w:val="00550F60"/>
    <w:rsid w:val="0057566C"/>
    <w:rsid w:val="0058106D"/>
    <w:rsid w:val="0059097A"/>
    <w:rsid w:val="00596C14"/>
    <w:rsid w:val="0059776F"/>
    <w:rsid w:val="005A0A64"/>
    <w:rsid w:val="005B6053"/>
    <w:rsid w:val="005C0AA0"/>
    <w:rsid w:val="005E3F80"/>
    <w:rsid w:val="006005BA"/>
    <w:rsid w:val="00605326"/>
    <w:rsid w:val="006061BF"/>
    <w:rsid w:val="00611C01"/>
    <w:rsid w:val="006202A0"/>
    <w:rsid w:val="0065077D"/>
    <w:rsid w:val="00656C1B"/>
    <w:rsid w:val="0066214E"/>
    <w:rsid w:val="00682C7D"/>
    <w:rsid w:val="00693283"/>
    <w:rsid w:val="00694C9A"/>
    <w:rsid w:val="006C7B28"/>
    <w:rsid w:val="006D3778"/>
    <w:rsid w:val="006E1F9F"/>
    <w:rsid w:val="006F73AE"/>
    <w:rsid w:val="0071034B"/>
    <w:rsid w:val="007129AF"/>
    <w:rsid w:val="00715370"/>
    <w:rsid w:val="00716453"/>
    <w:rsid w:val="00726669"/>
    <w:rsid w:val="00761B45"/>
    <w:rsid w:val="00764DF5"/>
    <w:rsid w:val="007861FF"/>
    <w:rsid w:val="0079386C"/>
    <w:rsid w:val="007A1863"/>
    <w:rsid w:val="007B267D"/>
    <w:rsid w:val="007C1C32"/>
    <w:rsid w:val="007E2663"/>
    <w:rsid w:val="007E4036"/>
    <w:rsid w:val="007F6CD4"/>
    <w:rsid w:val="008018C3"/>
    <w:rsid w:val="0081058E"/>
    <w:rsid w:val="0081522B"/>
    <w:rsid w:val="00830AC8"/>
    <w:rsid w:val="00831392"/>
    <w:rsid w:val="00841692"/>
    <w:rsid w:val="008450C5"/>
    <w:rsid w:val="00846501"/>
    <w:rsid w:val="00853130"/>
    <w:rsid w:val="008533ED"/>
    <w:rsid w:val="0085447E"/>
    <w:rsid w:val="008811EF"/>
    <w:rsid w:val="00881202"/>
    <w:rsid w:val="00883024"/>
    <w:rsid w:val="00886434"/>
    <w:rsid w:val="008907F0"/>
    <w:rsid w:val="008A2056"/>
    <w:rsid w:val="008B4BCF"/>
    <w:rsid w:val="008C08D2"/>
    <w:rsid w:val="008C6A99"/>
    <w:rsid w:val="008D70BE"/>
    <w:rsid w:val="00921E9C"/>
    <w:rsid w:val="0092494F"/>
    <w:rsid w:val="009251E2"/>
    <w:rsid w:val="00927B0B"/>
    <w:rsid w:val="00930476"/>
    <w:rsid w:val="00930C96"/>
    <w:rsid w:val="00950A03"/>
    <w:rsid w:val="0095215F"/>
    <w:rsid w:val="009535D3"/>
    <w:rsid w:val="0096668C"/>
    <w:rsid w:val="009722BD"/>
    <w:rsid w:val="00984B29"/>
    <w:rsid w:val="00990430"/>
    <w:rsid w:val="009B47B8"/>
    <w:rsid w:val="009D165F"/>
    <w:rsid w:val="00A00161"/>
    <w:rsid w:val="00A04C9C"/>
    <w:rsid w:val="00A10E88"/>
    <w:rsid w:val="00A17029"/>
    <w:rsid w:val="00A25915"/>
    <w:rsid w:val="00A312AD"/>
    <w:rsid w:val="00A620F5"/>
    <w:rsid w:val="00A638C4"/>
    <w:rsid w:val="00A73A25"/>
    <w:rsid w:val="00A85F86"/>
    <w:rsid w:val="00A95D89"/>
    <w:rsid w:val="00AA26BA"/>
    <w:rsid w:val="00AA5E4B"/>
    <w:rsid w:val="00AA6C75"/>
    <w:rsid w:val="00AB07E7"/>
    <w:rsid w:val="00AB319E"/>
    <w:rsid w:val="00AD1CDD"/>
    <w:rsid w:val="00AE0399"/>
    <w:rsid w:val="00B009AF"/>
    <w:rsid w:val="00B23A7B"/>
    <w:rsid w:val="00B26E99"/>
    <w:rsid w:val="00B31799"/>
    <w:rsid w:val="00B31C73"/>
    <w:rsid w:val="00B353AA"/>
    <w:rsid w:val="00B46D1B"/>
    <w:rsid w:val="00B47808"/>
    <w:rsid w:val="00B47BCB"/>
    <w:rsid w:val="00B648AB"/>
    <w:rsid w:val="00B66075"/>
    <w:rsid w:val="00B66B9E"/>
    <w:rsid w:val="00B826A6"/>
    <w:rsid w:val="00B8393E"/>
    <w:rsid w:val="00B9199E"/>
    <w:rsid w:val="00BA1F7D"/>
    <w:rsid w:val="00BB1F83"/>
    <w:rsid w:val="00BB7F70"/>
    <w:rsid w:val="00BC430D"/>
    <w:rsid w:val="00BC62A5"/>
    <w:rsid w:val="00BD286E"/>
    <w:rsid w:val="00BD4D40"/>
    <w:rsid w:val="00BF2C87"/>
    <w:rsid w:val="00BF5032"/>
    <w:rsid w:val="00BF7F71"/>
    <w:rsid w:val="00C011BB"/>
    <w:rsid w:val="00C06071"/>
    <w:rsid w:val="00C15FC3"/>
    <w:rsid w:val="00C17531"/>
    <w:rsid w:val="00C43E08"/>
    <w:rsid w:val="00C50133"/>
    <w:rsid w:val="00C529ED"/>
    <w:rsid w:val="00C63441"/>
    <w:rsid w:val="00C63A65"/>
    <w:rsid w:val="00C63FDD"/>
    <w:rsid w:val="00C702D1"/>
    <w:rsid w:val="00C9769D"/>
    <w:rsid w:val="00CB0FB8"/>
    <w:rsid w:val="00CB6E40"/>
    <w:rsid w:val="00CC2142"/>
    <w:rsid w:val="00CC2966"/>
    <w:rsid w:val="00CC3FA6"/>
    <w:rsid w:val="00CD05C8"/>
    <w:rsid w:val="00CD75B3"/>
    <w:rsid w:val="00CF3306"/>
    <w:rsid w:val="00D100E6"/>
    <w:rsid w:val="00D369C1"/>
    <w:rsid w:val="00D56B74"/>
    <w:rsid w:val="00D617F3"/>
    <w:rsid w:val="00D64BE3"/>
    <w:rsid w:val="00D65EE4"/>
    <w:rsid w:val="00D74403"/>
    <w:rsid w:val="00D7496B"/>
    <w:rsid w:val="00D972A1"/>
    <w:rsid w:val="00DC007D"/>
    <w:rsid w:val="00DD1911"/>
    <w:rsid w:val="00DD5DDA"/>
    <w:rsid w:val="00DE19D4"/>
    <w:rsid w:val="00E1269F"/>
    <w:rsid w:val="00E15B2E"/>
    <w:rsid w:val="00E20DA6"/>
    <w:rsid w:val="00E22104"/>
    <w:rsid w:val="00E329DB"/>
    <w:rsid w:val="00E566E1"/>
    <w:rsid w:val="00E569A8"/>
    <w:rsid w:val="00E57E24"/>
    <w:rsid w:val="00E6531D"/>
    <w:rsid w:val="00E743C9"/>
    <w:rsid w:val="00E81779"/>
    <w:rsid w:val="00E91A39"/>
    <w:rsid w:val="00E91AF2"/>
    <w:rsid w:val="00EA3DDA"/>
    <w:rsid w:val="00EA4EFD"/>
    <w:rsid w:val="00EA5D41"/>
    <w:rsid w:val="00EA6CAE"/>
    <w:rsid w:val="00EB3A5D"/>
    <w:rsid w:val="00EB3D9E"/>
    <w:rsid w:val="00EB3E85"/>
    <w:rsid w:val="00EC5601"/>
    <w:rsid w:val="00ED179F"/>
    <w:rsid w:val="00EE0EC4"/>
    <w:rsid w:val="00F01343"/>
    <w:rsid w:val="00F06591"/>
    <w:rsid w:val="00F167A9"/>
    <w:rsid w:val="00F20B86"/>
    <w:rsid w:val="00F32946"/>
    <w:rsid w:val="00F3539D"/>
    <w:rsid w:val="00F40197"/>
    <w:rsid w:val="00F45EB4"/>
    <w:rsid w:val="00F53560"/>
    <w:rsid w:val="00F62C51"/>
    <w:rsid w:val="00F62F5B"/>
    <w:rsid w:val="00F72ADF"/>
    <w:rsid w:val="00F756A6"/>
    <w:rsid w:val="00F778EF"/>
    <w:rsid w:val="00F80039"/>
    <w:rsid w:val="00F81EBF"/>
    <w:rsid w:val="00F83B9E"/>
    <w:rsid w:val="00F87153"/>
    <w:rsid w:val="00FA0FFF"/>
    <w:rsid w:val="00FA115A"/>
    <w:rsid w:val="00FA5154"/>
    <w:rsid w:val="00FC0DBF"/>
    <w:rsid w:val="00FD32BF"/>
    <w:rsid w:val="00FD76D1"/>
    <w:rsid w:val="00FE0DB8"/>
    <w:rsid w:val="00FF3842"/>
    <w:rsid w:val="00FF64DF"/>
    <w:rsid w:val="00FF6E86"/>
    <w:rsid w:val="00FF73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D0EDF"/>
  <w15:chartTrackingRefBased/>
  <w15:docId w15:val="{4F37CCC0-CC34-4D72-B327-07D7B491A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D2EC2"/>
    <w:pPr>
      <w:keepNext/>
      <w:keepLines/>
      <w:spacing w:before="400" w:after="200" w:line="240" w:lineRule="auto"/>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next w:val="Normal"/>
    <w:link w:val="Heading2Char"/>
    <w:uiPriority w:val="9"/>
    <w:semiHidden/>
    <w:unhideWhenUsed/>
    <w:qFormat/>
    <w:rsid w:val="00151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1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1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1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1B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1B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1B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1B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2EC2"/>
    <w:rPr>
      <w:rFonts w:asciiTheme="majorHAnsi" w:eastAsiaTheme="majorEastAsia" w:hAnsiTheme="majorHAnsi" w:cstheme="majorBidi"/>
      <w:b/>
      <w:caps/>
      <w:color w:val="262626" w:themeColor="text1" w:themeTint="D9"/>
      <w:sz w:val="28"/>
      <w:szCs w:val="32"/>
    </w:rPr>
  </w:style>
  <w:style w:type="paragraph" w:styleId="Title">
    <w:name w:val="Title"/>
    <w:basedOn w:val="Normal"/>
    <w:link w:val="TitleChar"/>
    <w:uiPriority w:val="1"/>
    <w:qFormat/>
    <w:rsid w:val="000D2EC2"/>
    <w:pPr>
      <w:spacing w:after="0" w:line="240" w:lineRule="auto"/>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0D2EC2"/>
    <w:rPr>
      <w:rFonts w:asciiTheme="majorHAnsi" w:eastAsiaTheme="majorEastAsia" w:hAnsiTheme="majorHAnsi" w:cstheme="majorBidi"/>
      <w:caps/>
      <w:kern w:val="28"/>
      <w:sz w:val="70"/>
      <w:szCs w:val="56"/>
    </w:rPr>
  </w:style>
  <w:style w:type="character" w:customStyle="1" w:styleId="Heading2Char">
    <w:name w:val="Heading 2 Char"/>
    <w:basedOn w:val="DefaultParagraphFont"/>
    <w:link w:val="Heading2"/>
    <w:uiPriority w:val="9"/>
    <w:semiHidden/>
    <w:rsid w:val="00151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1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1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1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1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1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1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1B73"/>
    <w:rPr>
      <w:rFonts w:eastAsiaTheme="majorEastAsia" w:cstheme="majorBidi"/>
      <w:color w:val="272727" w:themeColor="text1" w:themeTint="D8"/>
    </w:rPr>
  </w:style>
  <w:style w:type="paragraph" w:styleId="Subtitle">
    <w:name w:val="Subtitle"/>
    <w:basedOn w:val="Normal"/>
    <w:next w:val="Normal"/>
    <w:link w:val="SubtitleChar"/>
    <w:uiPriority w:val="11"/>
    <w:qFormat/>
    <w:rsid w:val="00151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1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1B73"/>
    <w:pPr>
      <w:spacing w:before="160"/>
      <w:jc w:val="center"/>
    </w:pPr>
    <w:rPr>
      <w:i/>
      <w:iCs/>
      <w:color w:val="404040" w:themeColor="text1" w:themeTint="BF"/>
    </w:rPr>
  </w:style>
  <w:style w:type="character" w:customStyle="1" w:styleId="QuoteChar">
    <w:name w:val="Quote Char"/>
    <w:basedOn w:val="DefaultParagraphFont"/>
    <w:link w:val="Quote"/>
    <w:uiPriority w:val="29"/>
    <w:rsid w:val="00151B73"/>
    <w:rPr>
      <w:i/>
      <w:iCs/>
      <w:color w:val="404040" w:themeColor="text1" w:themeTint="BF"/>
    </w:rPr>
  </w:style>
  <w:style w:type="paragraph" w:styleId="ListParagraph">
    <w:name w:val="List Paragraph"/>
    <w:basedOn w:val="Normal"/>
    <w:uiPriority w:val="34"/>
    <w:qFormat/>
    <w:rsid w:val="00151B73"/>
    <w:pPr>
      <w:ind w:left="720"/>
      <w:contextualSpacing/>
    </w:pPr>
  </w:style>
  <w:style w:type="character" w:styleId="IntenseEmphasis">
    <w:name w:val="Intense Emphasis"/>
    <w:basedOn w:val="DefaultParagraphFont"/>
    <w:uiPriority w:val="21"/>
    <w:qFormat/>
    <w:rsid w:val="00151B73"/>
    <w:rPr>
      <w:i/>
      <w:iCs/>
      <w:color w:val="0F4761" w:themeColor="accent1" w:themeShade="BF"/>
    </w:rPr>
  </w:style>
  <w:style w:type="paragraph" w:styleId="IntenseQuote">
    <w:name w:val="Intense Quote"/>
    <w:basedOn w:val="Normal"/>
    <w:next w:val="Normal"/>
    <w:link w:val="IntenseQuoteChar"/>
    <w:uiPriority w:val="30"/>
    <w:qFormat/>
    <w:rsid w:val="00151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1B73"/>
    <w:rPr>
      <w:i/>
      <w:iCs/>
      <w:color w:val="0F4761" w:themeColor="accent1" w:themeShade="BF"/>
    </w:rPr>
  </w:style>
  <w:style w:type="character" w:styleId="IntenseReference">
    <w:name w:val="Intense Reference"/>
    <w:basedOn w:val="DefaultParagraphFont"/>
    <w:uiPriority w:val="32"/>
    <w:qFormat/>
    <w:rsid w:val="00151B73"/>
    <w:rPr>
      <w:b/>
      <w:bCs/>
      <w:smallCaps/>
      <w:color w:val="0F4761" w:themeColor="accent1" w:themeShade="BF"/>
      <w:spacing w:val="5"/>
    </w:rPr>
  </w:style>
  <w:style w:type="character" w:styleId="Hyperlink">
    <w:name w:val="Hyperlink"/>
    <w:basedOn w:val="DefaultParagraphFont"/>
    <w:uiPriority w:val="99"/>
    <w:unhideWhenUsed/>
    <w:rsid w:val="0026522E"/>
    <w:rPr>
      <w:color w:val="467886" w:themeColor="hyperlink"/>
      <w:u w:val="single"/>
    </w:rPr>
  </w:style>
  <w:style w:type="character" w:styleId="UnresolvedMention">
    <w:name w:val="Unresolved Mention"/>
    <w:basedOn w:val="DefaultParagraphFont"/>
    <w:uiPriority w:val="99"/>
    <w:semiHidden/>
    <w:unhideWhenUsed/>
    <w:rsid w:val="0026522E"/>
    <w:rPr>
      <w:color w:val="605E5C"/>
      <w:shd w:val="clear" w:color="auto" w:fill="E1DFDD"/>
    </w:rPr>
  </w:style>
  <w:style w:type="character" w:styleId="FollowedHyperlink">
    <w:name w:val="FollowedHyperlink"/>
    <w:basedOn w:val="DefaultParagraphFont"/>
    <w:uiPriority w:val="99"/>
    <w:semiHidden/>
    <w:unhideWhenUsed/>
    <w:rsid w:val="002142E2"/>
    <w:rPr>
      <w:color w:val="96607D" w:themeColor="followedHyperlink"/>
      <w:u w:val="single"/>
    </w:rPr>
  </w:style>
  <w:style w:type="paragraph" w:styleId="NormalWeb">
    <w:name w:val="Normal (Web)"/>
    <w:basedOn w:val="Normal"/>
    <w:uiPriority w:val="99"/>
    <w:semiHidden/>
    <w:unhideWhenUsed/>
    <w:rsid w:val="000A621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oudflare.com/learning/security/ransomware/wannacry-ransomware/" TargetMode="External"/><Relationship Id="rId13" Type="http://schemas.openxmlformats.org/officeDocument/2006/relationships/hyperlink" Target="https://www.hipaajournal.com/ascension-cyberattack-2024/" TargetMode="External"/><Relationship Id="rId18" Type="http://schemas.openxmlformats.org/officeDocument/2006/relationships/hyperlink" Target="https://www.gov.uk/government/collections/nis-directive-and-nis-regulations-2018" TargetMode="External"/><Relationship Id="rId26" Type="http://schemas.openxmlformats.org/officeDocument/2006/relationships/hyperlink" Target="https://www.legislation.gov.uk/ukpga/2012/7/section/250" TargetMode="External"/><Relationship Id="rId3" Type="http://schemas.openxmlformats.org/officeDocument/2006/relationships/settings" Target="settings.xml"/><Relationship Id="rId21" Type="http://schemas.openxmlformats.org/officeDocument/2006/relationships/hyperlink" Target="https://www.ncsc.gov.uk/collection/cyber-assessment-framework" TargetMode="External"/><Relationship Id="rId7" Type="http://schemas.openxmlformats.org/officeDocument/2006/relationships/hyperlink" Target="https://www.england.nhs.uk/long-read/case-study-wannacry-attack/" TargetMode="External"/><Relationship Id="rId12" Type="http://schemas.openxmlformats.org/officeDocument/2006/relationships/hyperlink" Target="https://howbeckhealthcare.co.uk/2025/08/07/cybersecurity-in-the-gp-surgery-are-we-the-weakest-link/" TargetMode="External"/><Relationship Id="rId17" Type="http://schemas.openxmlformats.org/officeDocument/2006/relationships/hyperlink" Target="https://ico.org.uk/for-organisations/uk-gdpr-guidance-and-resources/data-sharing/data-sharing-a-code-of-practice/enforcement-of-this-code/" TargetMode="External"/><Relationship Id="rId25" Type="http://schemas.openxmlformats.org/officeDocument/2006/relationships/hyperlink" Target="https://cfa.nhs.uk/about-nhscfa/information-hub/data-protection/data-protection-policy/GDPR-policy-appendix-b" TargetMode="External"/><Relationship Id="rId2" Type="http://schemas.openxmlformats.org/officeDocument/2006/relationships/styles" Target="styles.xml"/><Relationship Id="rId16" Type="http://schemas.openxmlformats.org/officeDocument/2006/relationships/hyperlink" Target="https://ico.org.uk/for-organisations/uk-gdpr-guidance-and-resources/lawful-basis/a-guide-to-lawful-basis/special-category-data/" TargetMode="External"/><Relationship Id="rId20" Type="http://schemas.openxmlformats.org/officeDocument/2006/relationships/hyperlink" Target="https://www.gov.uk/government/collections/cyber-security-and-resilience-bill" TargetMode="External"/><Relationship Id="rId29" Type="http://schemas.openxmlformats.org/officeDocument/2006/relationships/hyperlink" Target="https://www.iso.org/standard/27001" TargetMode="External"/><Relationship Id="rId1" Type="http://schemas.openxmlformats.org/officeDocument/2006/relationships/numbering" Target="numbering.xml"/><Relationship Id="rId6" Type="http://schemas.openxmlformats.org/officeDocument/2006/relationships/hyperlink" Target="https://www.securityweek.com/synnovis-confirms-patient-information-stolen-in-disruptive-ransomware-attack/" TargetMode="External"/><Relationship Id="rId11" Type="http://schemas.openxmlformats.org/officeDocument/2006/relationships/hyperlink" Target="https://thedoctor.bma.org.uk/articles/health-society/cybersecurity-cracks-in-the-system/" TargetMode="External"/><Relationship Id="rId24" Type="http://schemas.openxmlformats.org/officeDocument/2006/relationships/hyperlink" Target="https://puntersouthall.law/insights/alert-the-uk-cyber-security-and-resilience-bill/" TargetMode="External"/><Relationship Id="rId5" Type="http://schemas.openxmlformats.org/officeDocument/2006/relationships/hyperlink" Target="https://www.england.nhs.uk/synnovis-cyber-incident" TargetMode="External"/><Relationship Id="rId15" Type="http://schemas.openxmlformats.org/officeDocument/2006/relationships/hyperlink" Target="https://www.legislation.gov.uk/eur/2016/679/article/6" TargetMode="External"/><Relationship Id="rId23" Type="http://schemas.openxmlformats.org/officeDocument/2006/relationships/hyperlink" Target="https://www.skadden.com/insights/publications/2025/12/uk-unveils-cybersecurity-bill" TargetMode="External"/><Relationship Id="rId28" Type="http://schemas.openxmlformats.org/officeDocument/2006/relationships/hyperlink" Target="https://www.ncsc.gov.uk/cyberessentials/overview" TargetMode="External"/><Relationship Id="rId10" Type="http://schemas.openxmlformats.org/officeDocument/2006/relationships/hyperlink" Target="https://www.england.nhs.uk/long-read/principles-for-assessing-and-managing-risks-across-integrated-care-systems/" TargetMode="External"/><Relationship Id="rId19" Type="http://schemas.openxmlformats.org/officeDocument/2006/relationships/hyperlink" Target="https://www.nis-2-directive.com/"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synnovis.co.uk/news-and-press/synnovis-completes-forensic-review-following-2024-cyberattack" TargetMode="External"/><Relationship Id="rId14" Type="http://schemas.openxmlformats.org/officeDocument/2006/relationships/hyperlink" Target="https://www.legislation.gov.uk/eur/2016/679/article/9" TargetMode="External"/><Relationship Id="rId22" Type="http://schemas.openxmlformats.org/officeDocument/2006/relationships/hyperlink" Target="https://www.itgovernance.co.uk/nis-directive" TargetMode="External"/><Relationship Id="rId27" Type="http://schemas.openxmlformats.org/officeDocument/2006/relationships/hyperlink" Target="https://www.bbc.co.uk/bitesize/guides/z8m36yc/revision/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4810</Words>
  <Characters>27422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fish</dc:creator>
  <cp:keywords/>
  <dc:description/>
  <cp:lastModifiedBy>matthew fish</cp:lastModifiedBy>
  <cp:revision>243</cp:revision>
  <dcterms:created xsi:type="dcterms:W3CDTF">2025-11-12T14:49:00Z</dcterms:created>
  <dcterms:modified xsi:type="dcterms:W3CDTF">2025-12-11T15:26:00Z</dcterms:modified>
</cp:coreProperties>
</file>