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134E2" w14:textId="77777777" w:rsidR="00A91B69" w:rsidRPr="00A91B69" w:rsidRDefault="00A91B69" w:rsidP="00A91B69">
      <w:r w:rsidRPr="00A91B69">
        <w:rPr>
          <w:b/>
          <w:bCs/>
        </w:rPr>
        <w:t>Incident Report:</w:t>
      </w:r>
      <w:r w:rsidRPr="00A91B69">
        <w:t xml:space="preserve"> Unauthorized Cloud Infrastructure Access &amp; Endpoint Anomalies</w:t>
      </w:r>
    </w:p>
    <w:p w14:paraId="595690E6" w14:textId="55BCB933" w:rsidR="005969FC" w:rsidRDefault="00A91B69" w:rsidP="00A91B69">
      <w:r w:rsidRPr="00A91B69">
        <w:rPr>
          <w:b/>
          <w:bCs/>
        </w:rPr>
        <w:t>Project:</w:t>
      </w:r>
      <w:r w:rsidRPr="00A91B69">
        <w:t xml:space="preserve"> BOTSv3 Incident Analysis (COMP3010)</w:t>
      </w:r>
      <w:r w:rsidRPr="00A91B69">
        <w:br/>
      </w:r>
      <w:r w:rsidRPr="00A91B69">
        <w:rPr>
          <w:b/>
          <w:bCs/>
        </w:rPr>
        <w:t>Author:</w:t>
      </w:r>
      <w:r w:rsidRPr="00A91B69">
        <w:t xml:space="preserve"> Matthew Fish</w:t>
      </w:r>
      <w:r w:rsidRPr="00A91B69">
        <w:br/>
      </w:r>
      <w:r w:rsidRPr="00A91B69">
        <w:rPr>
          <w:b/>
          <w:bCs/>
        </w:rPr>
        <w:t>Date:</w:t>
      </w:r>
      <w:r w:rsidRPr="00A91B69">
        <w:t xml:space="preserve"> 05 December 2025</w:t>
      </w:r>
      <w:r w:rsidRPr="00A91B69">
        <w:br/>
      </w:r>
      <w:r w:rsidRPr="00A91B69">
        <w:rPr>
          <w:b/>
          <w:bCs/>
        </w:rPr>
        <w:t>Reporting Authority:</w:t>
      </w:r>
      <w:r w:rsidRPr="00A91B69">
        <w:t xml:space="preserve"> Chief Information Security Officer (CISO), </w:t>
      </w:r>
      <w:proofErr w:type="spellStart"/>
      <w:r w:rsidRPr="00A91B69">
        <w:t>Frothly</w:t>
      </w:r>
      <w:proofErr w:type="spellEnd"/>
      <w:r w:rsidRPr="00A91B69">
        <w:t xml:space="preserve"> Security Operations </w:t>
      </w:r>
      <w:proofErr w:type="spellStart"/>
      <w:r w:rsidRPr="00A91B69">
        <w:t>Center</w:t>
      </w:r>
      <w:proofErr w:type="spellEnd"/>
      <w:r w:rsidRPr="00A91B69">
        <w:br/>
      </w:r>
      <w:r w:rsidRPr="00A91B69">
        <w:rPr>
          <w:b/>
          <w:bCs/>
        </w:rPr>
        <w:t>Classification:</w:t>
      </w:r>
      <w:r w:rsidRPr="00A91B69">
        <w:t xml:space="preserve"> INTERNAL / CONFIDENTIAL</w:t>
      </w:r>
    </w:p>
    <w:p w14:paraId="1417FFCB" w14:textId="69F355C6" w:rsidR="005969FC" w:rsidRPr="00A91B69" w:rsidRDefault="005969FC" w:rsidP="00A91B69">
      <w:r w:rsidRPr="005969FC">
        <w:t>https://github.com/Mattrfish/COMP3010-SecOps-and-Incident-Management.git</w:t>
      </w:r>
    </w:p>
    <w:p w14:paraId="3979953E" w14:textId="77777777" w:rsidR="00A91B69" w:rsidRPr="00A91B69" w:rsidRDefault="00A91B69" w:rsidP="00A91B69">
      <w:r w:rsidRPr="00A91B69">
        <w:pict w14:anchorId="4D924EC2">
          <v:rect id="_x0000_i1164" style="width:0;height:1.5pt" o:hralign="center" o:hrstd="t" o:hr="t" fillcolor="#a0a0a0" stroked="f"/>
        </w:pict>
      </w:r>
    </w:p>
    <w:p w14:paraId="085F4990" w14:textId="77777777" w:rsidR="00A91B69" w:rsidRPr="00A91B69" w:rsidRDefault="00A91B69" w:rsidP="00A91B69">
      <w:r w:rsidRPr="00A91B69">
        <w:t>Table of Contents</w:t>
      </w:r>
    </w:p>
    <w:p w14:paraId="4A95CB37" w14:textId="77777777" w:rsidR="00A91B69" w:rsidRPr="00A91B69" w:rsidRDefault="00A91B69" w:rsidP="00A91B69">
      <w:pPr>
        <w:numPr>
          <w:ilvl w:val="0"/>
          <w:numId w:val="5"/>
        </w:numPr>
      </w:pPr>
      <w:hyperlink r:id="rId5" w:anchor="1-introduction" w:history="1">
        <w:r w:rsidRPr="00A91B69">
          <w:rPr>
            <w:rStyle w:val="Hyperlink"/>
          </w:rPr>
          <w:t>Introduction</w:t>
        </w:r>
      </w:hyperlink>
    </w:p>
    <w:p w14:paraId="6FA1D5C5" w14:textId="77777777" w:rsidR="00A91B69" w:rsidRPr="00A91B69" w:rsidRDefault="00A91B69" w:rsidP="00A91B69">
      <w:pPr>
        <w:numPr>
          <w:ilvl w:val="0"/>
          <w:numId w:val="5"/>
        </w:numPr>
      </w:pPr>
      <w:hyperlink r:id="rId6" w:anchor="2-soc-roles--incident-handling-methodology" w:history="1">
        <w:r w:rsidRPr="00A91B69">
          <w:rPr>
            <w:rStyle w:val="Hyperlink"/>
          </w:rPr>
          <w:t>SOC Roles &amp; Incident Handling Methodology</w:t>
        </w:r>
      </w:hyperlink>
      <w:r w:rsidRPr="00A91B69">
        <w:t xml:space="preserve"> </w:t>
      </w:r>
    </w:p>
    <w:p w14:paraId="2E92C9C6" w14:textId="77777777" w:rsidR="00A91B69" w:rsidRPr="00A91B69" w:rsidRDefault="00A91B69" w:rsidP="00A91B69">
      <w:pPr>
        <w:numPr>
          <w:ilvl w:val="1"/>
          <w:numId w:val="5"/>
        </w:numPr>
      </w:pPr>
      <w:hyperlink r:id="rId7" w:anchor="21-application-of-the-nist-cycle" w:history="1">
        <w:r w:rsidRPr="00A91B69">
          <w:rPr>
            <w:rStyle w:val="Hyperlink"/>
          </w:rPr>
          <w:t>2.1 Application of the NIST Cycle</w:t>
        </w:r>
      </w:hyperlink>
    </w:p>
    <w:p w14:paraId="50537749" w14:textId="77777777" w:rsidR="00A91B69" w:rsidRPr="00A91B69" w:rsidRDefault="00A91B69" w:rsidP="00A91B69">
      <w:pPr>
        <w:numPr>
          <w:ilvl w:val="0"/>
          <w:numId w:val="5"/>
        </w:numPr>
      </w:pPr>
      <w:hyperlink r:id="rId8" w:anchor="3-environment-setup--dataset-ingestion" w:history="1">
        <w:r w:rsidRPr="00A91B69">
          <w:rPr>
            <w:rStyle w:val="Hyperlink"/>
          </w:rPr>
          <w:t>Environment Setup &amp; Dataset Ingestion</w:t>
        </w:r>
      </w:hyperlink>
    </w:p>
    <w:p w14:paraId="2D141ADD" w14:textId="77777777" w:rsidR="00A91B69" w:rsidRPr="00A91B69" w:rsidRDefault="00A91B69" w:rsidP="00A91B69">
      <w:pPr>
        <w:numPr>
          <w:ilvl w:val="0"/>
          <w:numId w:val="5"/>
        </w:numPr>
      </w:pPr>
      <w:hyperlink r:id="rId9" w:anchor="4-incident-investigation-guided-analysis" w:history="1">
        <w:r w:rsidRPr="00A91B69">
          <w:rPr>
            <w:rStyle w:val="Hyperlink"/>
          </w:rPr>
          <w:t>Incident Investigation (Guided Analysis)</w:t>
        </w:r>
      </w:hyperlink>
      <w:r w:rsidRPr="00A91B69">
        <w:t xml:space="preserve"> </w:t>
      </w:r>
    </w:p>
    <w:p w14:paraId="775766F9" w14:textId="77777777" w:rsidR="00A91B69" w:rsidRPr="00A91B69" w:rsidRDefault="00A91B69" w:rsidP="00A91B69">
      <w:pPr>
        <w:numPr>
          <w:ilvl w:val="1"/>
          <w:numId w:val="5"/>
        </w:numPr>
      </w:pPr>
      <w:hyperlink r:id="rId10" w:anchor="41-iam-account-auditing-question-1" w:history="1">
        <w:r w:rsidRPr="00A91B69">
          <w:rPr>
            <w:rStyle w:val="Hyperlink"/>
          </w:rPr>
          <w:t>4.1 IAM Account Auditing</w:t>
        </w:r>
      </w:hyperlink>
    </w:p>
    <w:p w14:paraId="6F1664BA" w14:textId="77777777" w:rsidR="00A91B69" w:rsidRPr="00A91B69" w:rsidRDefault="00A91B69" w:rsidP="00A91B69">
      <w:pPr>
        <w:numPr>
          <w:ilvl w:val="1"/>
          <w:numId w:val="5"/>
        </w:numPr>
      </w:pPr>
      <w:hyperlink r:id="rId11" w:anchor="42-mfa-compliance-check-question-2" w:history="1">
        <w:r w:rsidRPr="00A91B69">
          <w:rPr>
            <w:rStyle w:val="Hyperlink"/>
          </w:rPr>
          <w:t>4.2 MFA Compliance Check</w:t>
        </w:r>
      </w:hyperlink>
    </w:p>
    <w:p w14:paraId="49232097" w14:textId="77777777" w:rsidR="00A91B69" w:rsidRPr="00A91B69" w:rsidRDefault="00A91B69" w:rsidP="00A91B69">
      <w:pPr>
        <w:numPr>
          <w:ilvl w:val="1"/>
          <w:numId w:val="5"/>
        </w:numPr>
      </w:pPr>
      <w:hyperlink r:id="rId12" w:anchor="43-web-server-asset-identification-question-3" w:history="1">
        <w:r w:rsidRPr="00A91B69">
          <w:rPr>
            <w:rStyle w:val="Hyperlink"/>
          </w:rPr>
          <w:t>4.3 Web Server Asset Identification</w:t>
        </w:r>
      </w:hyperlink>
    </w:p>
    <w:p w14:paraId="63A625C8" w14:textId="77777777" w:rsidR="00A91B69" w:rsidRPr="00A91B69" w:rsidRDefault="00A91B69" w:rsidP="00A91B69">
      <w:pPr>
        <w:numPr>
          <w:ilvl w:val="1"/>
          <w:numId w:val="5"/>
        </w:numPr>
      </w:pPr>
      <w:hyperlink r:id="rId13" w:anchor="44-s3-bucket-permissions-analysis-question-4" w:history="1">
        <w:r w:rsidRPr="00A91B69">
          <w:rPr>
            <w:rStyle w:val="Hyperlink"/>
          </w:rPr>
          <w:t>4.4 S3 Bucket Permissions Analysis</w:t>
        </w:r>
      </w:hyperlink>
    </w:p>
    <w:p w14:paraId="78045D31" w14:textId="77777777" w:rsidR="00A91B69" w:rsidRPr="00A91B69" w:rsidRDefault="00A91B69" w:rsidP="00A91B69">
      <w:pPr>
        <w:numPr>
          <w:ilvl w:val="1"/>
          <w:numId w:val="5"/>
        </w:numPr>
      </w:pPr>
      <w:hyperlink r:id="rId14" w:anchor="45-attribution-of-actions-question-5" w:history="1">
        <w:r w:rsidRPr="00A91B69">
          <w:rPr>
            <w:rStyle w:val="Hyperlink"/>
          </w:rPr>
          <w:t>4.5 Attribution of Actions</w:t>
        </w:r>
      </w:hyperlink>
    </w:p>
    <w:p w14:paraId="5A782473" w14:textId="77777777" w:rsidR="00A91B69" w:rsidRPr="00A91B69" w:rsidRDefault="00A91B69" w:rsidP="00A91B69">
      <w:pPr>
        <w:numPr>
          <w:ilvl w:val="1"/>
          <w:numId w:val="5"/>
        </w:numPr>
      </w:pPr>
      <w:hyperlink r:id="rId15" w:anchor="46-data-exposure-scope-question-6" w:history="1">
        <w:r w:rsidRPr="00A91B69">
          <w:rPr>
            <w:rStyle w:val="Hyperlink"/>
          </w:rPr>
          <w:t>4.6 Data Exposure Scope</w:t>
        </w:r>
      </w:hyperlink>
    </w:p>
    <w:p w14:paraId="4E1B2F29" w14:textId="77777777" w:rsidR="00A91B69" w:rsidRPr="00A91B69" w:rsidRDefault="00A91B69" w:rsidP="00A91B69">
      <w:pPr>
        <w:numPr>
          <w:ilvl w:val="1"/>
          <w:numId w:val="5"/>
        </w:numPr>
      </w:pPr>
      <w:hyperlink r:id="rId16" w:anchor="47-unauthorized-artifact-upload-question-7" w:history="1">
        <w:r w:rsidRPr="00A91B69">
          <w:rPr>
            <w:rStyle w:val="Hyperlink"/>
          </w:rPr>
          <w:t>4.7 Unauthorized Artifact Upload</w:t>
        </w:r>
      </w:hyperlink>
    </w:p>
    <w:p w14:paraId="03ED1A81" w14:textId="77777777" w:rsidR="00A91B69" w:rsidRPr="00A91B69" w:rsidRDefault="00A91B69" w:rsidP="00A91B69">
      <w:pPr>
        <w:numPr>
          <w:ilvl w:val="1"/>
          <w:numId w:val="5"/>
        </w:numPr>
      </w:pPr>
      <w:hyperlink r:id="rId17" w:anchor="48-endpoint-anomalies-question-8" w:history="1">
        <w:r w:rsidRPr="00A91B69">
          <w:rPr>
            <w:rStyle w:val="Hyperlink"/>
          </w:rPr>
          <w:t>4.8 Endpoint Anomalies</w:t>
        </w:r>
      </w:hyperlink>
    </w:p>
    <w:p w14:paraId="3A1E7BD7" w14:textId="77777777" w:rsidR="00A91B69" w:rsidRPr="00A91B69" w:rsidRDefault="00A91B69" w:rsidP="00A91B69">
      <w:pPr>
        <w:numPr>
          <w:ilvl w:val="0"/>
          <w:numId w:val="5"/>
        </w:numPr>
      </w:pPr>
      <w:hyperlink r:id="rId18" w:anchor="5-conclusion--strategic-recommendations" w:history="1">
        <w:r w:rsidRPr="00A91B69">
          <w:rPr>
            <w:rStyle w:val="Hyperlink"/>
          </w:rPr>
          <w:t>Conclusion &amp; Strategic Recommendations</w:t>
        </w:r>
      </w:hyperlink>
    </w:p>
    <w:p w14:paraId="3E81AAB1" w14:textId="77777777" w:rsidR="00A91B69" w:rsidRPr="00A91B69" w:rsidRDefault="00A91B69" w:rsidP="00A91B69">
      <w:pPr>
        <w:numPr>
          <w:ilvl w:val="0"/>
          <w:numId w:val="5"/>
        </w:numPr>
      </w:pPr>
      <w:hyperlink r:id="rId19" w:anchor="6-references" w:history="1">
        <w:r w:rsidRPr="00A91B69">
          <w:rPr>
            <w:rStyle w:val="Hyperlink"/>
          </w:rPr>
          <w:t>References</w:t>
        </w:r>
      </w:hyperlink>
    </w:p>
    <w:p w14:paraId="0F7E1C00" w14:textId="77777777" w:rsidR="00A91B69" w:rsidRPr="00A91B69" w:rsidRDefault="00A91B69" w:rsidP="00A91B69">
      <w:pPr>
        <w:numPr>
          <w:ilvl w:val="0"/>
          <w:numId w:val="5"/>
        </w:numPr>
      </w:pPr>
      <w:hyperlink r:id="rId20" w:anchor="7-appendix-a-video-presentation" w:history="1">
        <w:r w:rsidRPr="00A91B69">
          <w:rPr>
            <w:rStyle w:val="Hyperlink"/>
          </w:rPr>
          <w:t>Appendix A: Video Presentation</w:t>
        </w:r>
      </w:hyperlink>
    </w:p>
    <w:p w14:paraId="7404DB5A" w14:textId="77777777" w:rsidR="00A91B69" w:rsidRPr="00A91B69" w:rsidRDefault="00A91B69" w:rsidP="00A91B69">
      <w:pPr>
        <w:numPr>
          <w:ilvl w:val="0"/>
          <w:numId w:val="5"/>
        </w:numPr>
      </w:pPr>
      <w:hyperlink r:id="rId21" w:anchor="8-appendix-b-ai-declaration" w:history="1">
        <w:r w:rsidRPr="00A91B69">
          <w:rPr>
            <w:rStyle w:val="Hyperlink"/>
          </w:rPr>
          <w:t>Appendix B: AI Declaration</w:t>
        </w:r>
      </w:hyperlink>
    </w:p>
    <w:p w14:paraId="7960041A" w14:textId="77777777" w:rsidR="00A91B69" w:rsidRPr="00A91B69" w:rsidRDefault="00A91B69" w:rsidP="00A91B69">
      <w:r w:rsidRPr="00A91B69">
        <w:pict w14:anchorId="00E45833">
          <v:rect id="_x0000_i1165" style="width:0;height:1.5pt" o:hralign="center" o:hrstd="t" o:hr="t" fillcolor="#a0a0a0" stroked="f"/>
        </w:pict>
      </w:r>
    </w:p>
    <w:p w14:paraId="738A55C0" w14:textId="77777777" w:rsidR="00A91B69" w:rsidRPr="00A91B69" w:rsidRDefault="00A91B69" w:rsidP="00A91B69">
      <w:pPr>
        <w:rPr>
          <w:b/>
          <w:bCs/>
          <w:sz w:val="28"/>
          <w:szCs w:val="28"/>
        </w:rPr>
      </w:pPr>
      <w:r w:rsidRPr="00A91B69">
        <w:rPr>
          <w:b/>
          <w:bCs/>
          <w:sz w:val="28"/>
          <w:szCs w:val="28"/>
        </w:rPr>
        <w:t>1. Introduction</w:t>
      </w:r>
    </w:p>
    <w:p w14:paraId="1D088DC7" w14:textId="77777777" w:rsidR="00A91B69" w:rsidRPr="00A91B69" w:rsidRDefault="00A91B69" w:rsidP="00A91B69">
      <w:r w:rsidRPr="00A91B69">
        <w:t xml:space="preserve">This report presents a forensic investigation into security anomalies within </w:t>
      </w:r>
      <w:proofErr w:type="spellStart"/>
      <w:r w:rsidRPr="00A91B69">
        <w:t>Frothly’s</w:t>
      </w:r>
      <w:proofErr w:type="spellEnd"/>
      <w:r w:rsidRPr="00A91B69">
        <w:t xml:space="preserve"> cloud and endpoint infrastructure using the BOTSv3 dataset in Splunk. The scope is limited to AWS CloudTrail, S3 access logs, and Windows endpoint telemetry, with a focus on identifying misconfigurations and behaviours consistent with insider misuse or credential compromise. </w:t>
      </w:r>
      <w:r w:rsidRPr="00A91B69">
        <w:lastRenderedPageBreak/>
        <w:t>The primary audience is the CISO and SOC team, and the report is written as an internal incident record to inform SOC process improvements.</w:t>
      </w:r>
    </w:p>
    <w:p w14:paraId="6C33DBD7" w14:textId="77777777" w:rsidR="00A91B69" w:rsidRPr="00A91B69" w:rsidRDefault="00A91B69" w:rsidP="00A91B69">
      <w:r w:rsidRPr="00A91B69">
        <w:t>The report is structured as follows: Section 2 links the investigation to SOC roles and the NIST incident lifecycle; Section 3 documents Splunk setup and dataset ingestion; Section 4 provides guided analysis answering the BOTSv3 question set; Section 5 consolidates conclusions and presents a prioritised action plan.</w:t>
      </w:r>
    </w:p>
    <w:p w14:paraId="1C85AB10" w14:textId="77777777" w:rsidR="00A91B69" w:rsidRPr="00A91B69" w:rsidRDefault="00A91B69" w:rsidP="00A91B69">
      <w:r w:rsidRPr="00A91B69">
        <w:pict w14:anchorId="53184955">
          <v:rect id="_x0000_i1166" style="width:0;height:1.5pt" o:hralign="center" o:hrstd="t" o:hr="t" fillcolor="#a0a0a0" stroked="f"/>
        </w:pict>
      </w:r>
    </w:p>
    <w:p w14:paraId="4F004447" w14:textId="77777777" w:rsidR="00A91B69" w:rsidRPr="00A91B69" w:rsidRDefault="00A91B69" w:rsidP="00A91B69">
      <w:pPr>
        <w:rPr>
          <w:b/>
          <w:bCs/>
        </w:rPr>
      </w:pPr>
      <w:r w:rsidRPr="00A91B69">
        <w:rPr>
          <w:b/>
          <w:bCs/>
          <w:sz w:val="28"/>
          <w:szCs w:val="28"/>
        </w:rPr>
        <w:t>2. SOC Roles &amp; Incident Handling Methodology</w:t>
      </w:r>
    </w:p>
    <w:p w14:paraId="58482BDD" w14:textId="77777777" w:rsidR="00A91B69" w:rsidRPr="00A91B69" w:rsidRDefault="00A91B69" w:rsidP="00A91B69">
      <w:r w:rsidRPr="00A91B69">
        <w:t xml:space="preserve">Security Operations </w:t>
      </w:r>
      <w:proofErr w:type="spellStart"/>
      <w:r w:rsidRPr="00A91B69">
        <w:t>Centers</w:t>
      </w:r>
      <w:proofErr w:type="spellEnd"/>
      <w:r w:rsidRPr="00A91B69">
        <w:t xml:space="preserve"> (SOC) rely on a tiered structure to manage alert fatigue and ensure critical threats are escalated appropriately [1].</w:t>
      </w:r>
    </w:p>
    <w:p w14:paraId="63C78F7B" w14:textId="77777777" w:rsidR="00A91B69" w:rsidRPr="00A91B69" w:rsidRDefault="00A91B69" w:rsidP="00A91B69">
      <w:pPr>
        <w:numPr>
          <w:ilvl w:val="0"/>
          <w:numId w:val="6"/>
        </w:numPr>
      </w:pPr>
      <w:r w:rsidRPr="00A91B69">
        <w:t>Tier 1 Analysts (Triage): Monitor SIEM alerts to distinguish false positives from genuine security events.</w:t>
      </w:r>
    </w:p>
    <w:p w14:paraId="79D8457C" w14:textId="77777777" w:rsidR="00A91B69" w:rsidRPr="00A91B69" w:rsidRDefault="00A91B69" w:rsidP="00A91B69">
      <w:pPr>
        <w:numPr>
          <w:ilvl w:val="0"/>
          <w:numId w:val="6"/>
        </w:numPr>
      </w:pPr>
      <w:r w:rsidRPr="00A91B69">
        <w:t xml:space="preserve">Tier 2 Analysts (Incident Responders): This investigation assumes the role of a Tier 2 analyst. The focus is not merely viewing alerts, but correlating data across multiple </w:t>
      </w:r>
      <w:proofErr w:type="spellStart"/>
      <w:r w:rsidRPr="00A91B69">
        <w:t>sourcetypes</w:t>
      </w:r>
      <w:proofErr w:type="spellEnd"/>
      <w:r w:rsidRPr="00A91B69">
        <w:t xml:space="preserve"> (AWS, Endpoint, Network) to reconstruct the attack timeline.</w:t>
      </w:r>
    </w:p>
    <w:p w14:paraId="78EEA426" w14:textId="77777777" w:rsidR="00A91B69" w:rsidRPr="00A91B69" w:rsidRDefault="00A91B69" w:rsidP="00A91B69">
      <w:pPr>
        <w:numPr>
          <w:ilvl w:val="0"/>
          <w:numId w:val="6"/>
        </w:numPr>
      </w:pPr>
      <w:r w:rsidRPr="00A91B69">
        <w:t>Tier 3 Analysts (Threat Hunters): Proactively search for threats that evade automated detection rules.</w:t>
      </w:r>
    </w:p>
    <w:p w14:paraId="761C3A9D" w14:textId="77777777" w:rsidR="00A91B69" w:rsidRPr="00A91B69" w:rsidRDefault="00A91B69" w:rsidP="00A91B69">
      <w:pPr>
        <w:rPr>
          <w:b/>
          <w:bCs/>
        </w:rPr>
      </w:pPr>
      <w:r w:rsidRPr="00A91B69">
        <w:rPr>
          <w:b/>
          <w:bCs/>
        </w:rPr>
        <w:t>2.1 Application of the NIST Cycle</w:t>
      </w:r>
    </w:p>
    <w:p w14:paraId="3401A022" w14:textId="77777777" w:rsidR="00A91B69" w:rsidRPr="00A91B69" w:rsidRDefault="00A91B69" w:rsidP="00A91B69">
      <w:r w:rsidRPr="00A91B69">
        <w:t xml:space="preserve">BOTSv3 simulates </w:t>
      </w:r>
      <w:proofErr w:type="spellStart"/>
      <w:r w:rsidRPr="00A91B69">
        <w:t>Frothly's</w:t>
      </w:r>
      <w:proofErr w:type="spellEnd"/>
      <w:r w:rsidRPr="00A91B69">
        <w:t xml:space="preserve"> production environment, including AWS web workloads, S3 storage, and corporate endpoints. Aligned with the NIST SP 800-61 Rev 3 lifecycle, this investigation aims to [2]:</w:t>
      </w:r>
    </w:p>
    <w:p w14:paraId="3D68FF02" w14:textId="77777777" w:rsidR="00A91B69" w:rsidRPr="00A91B69" w:rsidRDefault="00A91B69" w:rsidP="00A91B69">
      <w:pPr>
        <w:numPr>
          <w:ilvl w:val="0"/>
          <w:numId w:val="7"/>
        </w:numPr>
      </w:pPr>
      <w:r w:rsidRPr="00A91B69">
        <w:t>Identify &amp; Protect: Audit user accounts and endpoints to uncover 'Least Privilege' violations.</w:t>
      </w:r>
    </w:p>
    <w:p w14:paraId="000BD496" w14:textId="77777777" w:rsidR="00A91B69" w:rsidRPr="00A91B69" w:rsidRDefault="00A91B69" w:rsidP="00A91B69">
      <w:pPr>
        <w:numPr>
          <w:ilvl w:val="0"/>
          <w:numId w:val="7"/>
        </w:numPr>
      </w:pPr>
      <w:r w:rsidRPr="00A91B69">
        <w:t xml:space="preserve">Detect &amp; Respond: </w:t>
      </w:r>
      <w:proofErr w:type="spellStart"/>
      <w:r w:rsidRPr="00A91B69">
        <w:t>Analyze</w:t>
      </w:r>
      <w:proofErr w:type="spellEnd"/>
      <w:r w:rsidRPr="00A91B69">
        <w:t xml:space="preserve"> logs to determine exactly how an S3 bucket was exposed, who was responsible, and what data was at risk.</w:t>
      </w:r>
    </w:p>
    <w:p w14:paraId="60E71E56" w14:textId="77777777" w:rsidR="00A91B69" w:rsidRPr="00A91B69" w:rsidRDefault="00A91B69" w:rsidP="00A91B69">
      <w:pPr>
        <w:numPr>
          <w:ilvl w:val="0"/>
          <w:numId w:val="7"/>
        </w:numPr>
      </w:pPr>
      <w:r w:rsidRPr="00A91B69">
        <w:t>Recover &amp; Govern: Assess the failures in configuration and governance that caused the breach to propose strategic improvements for future resilience.</w:t>
      </w:r>
    </w:p>
    <w:p w14:paraId="1D83AAA7" w14:textId="77777777" w:rsidR="00A91B69" w:rsidRPr="00A91B69" w:rsidRDefault="00A91B69" w:rsidP="00A91B69">
      <w:r w:rsidRPr="00A91B69">
        <w:pict w14:anchorId="65C2338B">
          <v:rect id="_x0000_i1167" style="width:0;height:1.5pt" o:hralign="center" o:hrstd="t" o:hr="t" fillcolor="#a0a0a0" stroked="f"/>
        </w:pict>
      </w:r>
    </w:p>
    <w:p w14:paraId="5F368EE0" w14:textId="77777777" w:rsidR="00A91B69" w:rsidRPr="00A91B69" w:rsidRDefault="00A91B69" w:rsidP="00A91B69">
      <w:pPr>
        <w:rPr>
          <w:b/>
          <w:bCs/>
          <w:sz w:val="28"/>
          <w:szCs w:val="28"/>
          <w:lang w:val="fr-FR"/>
        </w:rPr>
      </w:pPr>
      <w:r w:rsidRPr="00A91B69">
        <w:rPr>
          <w:b/>
          <w:bCs/>
          <w:sz w:val="28"/>
          <w:szCs w:val="28"/>
          <w:lang w:val="fr-FR"/>
        </w:rPr>
        <w:t xml:space="preserve">3. </w:t>
      </w:r>
      <w:proofErr w:type="spellStart"/>
      <w:r w:rsidRPr="00A91B69">
        <w:rPr>
          <w:b/>
          <w:bCs/>
          <w:sz w:val="28"/>
          <w:szCs w:val="28"/>
          <w:lang w:val="fr-FR"/>
        </w:rPr>
        <w:t>Environment</w:t>
      </w:r>
      <w:proofErr w:type="spellEnd"/>
      <w:r w:rsidRPr="00A91B69">
        <w:rPr>
          <w:b/>
          <w:bCs/>
          <w:sz w:val="28"/>
          <w:szCs w:val="28"/>
          <w:lang w:val="fr-FR"/>
        </w:rPr>
        <w:t xml:space="preserve"> Setup &amp; </w:t>
      </w:r>
      <w:proofErr w:type="spellStart"/>
      <w:r w:rsidRPr="00A91B69">
        <w:rPr>
          <w:b/>
          <w:bCs/>
          <w:sz w:val="28"/>
          <w:szCs w:val="28"/>
          <w:lang w:val="fr-FR"/>
        </w:rPr>
        <w:t>Dataset</w:t>
      </w:r>
      <w:proofErr w:type="spellEnd"/>
      <w:r w:rsidRPr="00A91B69">
        <w:rPr>
          <w:b/>
          <w:bCs/>
          <w:sz w:val="28"/>
          <w:szCs w:val="28"/>
          <w:lang w:val="fr-FR"/>
        </w:rPr>
        <w:t xml:space="preserve"> Ingestion</w:t>
      </w:r>
    </w:p>
    <w:p w14:paraId="4B1408C8" w14:textId="77777777" w:rsidR="00A91B69" w:rsidRPr="00A91B69" w:rsidRDefault="00A91B69" w:rsidP="00A91B69">
      <w:pPr>
        <w:rPr>
          <w:b/>
          <w:bCs/>
          <w:lang w:val="fr-FR"/>
        </w:rPr>
      </w:pPr>
      <w:r w:rsidRPr="00A91B69">
        <w:rPr>
          <w:b/>
          <w:bCs/>
          <w:lang w:val="fr-FR"/>
        </w:rPr>
        <w:t xml:space="preserve">3.1 </w:t>
      </w:r>
      <w:proofErr w:type="spellStart"/>
      <w:r w:rsidRPr="00A91B69">
        <w:rPr>
          <w:b/>
          <w:bCs/>
          <w:lang w:val="fr-FR"/>
        </w:rPr>
        <w:t>Environment</w:t>
      </w:r>
      <w:proofErr w:type="spellEnd"/>
      <w:r w:rsidRPr="00A91B69">
        <w:rPr>
          <w:b/>
          <w:bCs/>
          <w:lang w:val="fr-FR"/>
        </w:rPr>
        <w:t xml:space="preserve"> Setup</w:t>
      </w:r>
    </w:p>
    <w:p w14:paraId="5AA1BF97" w14:textId="77777777" w:rsidR="00A91B69" w:rsidRPr="00A91B69" w:rsidRDefault="00A91B69" w:rsidP="00A91B69">
      <w:r w:rsidRPr="00A91B69">
        <w:t>A local Splunk Enterprise instance was deployed on an Ubuntu virtual machine to mimic how a SOC would typically host a centralised SIEM in a controlled environment. The VM approach isolates the BOTSv3 lab from production resources while still allowing realistic log volume and query performance. Splunk was installed under /opt to follow Linux best practice for third</w:t>
      </w:r>
      <w:r w:rsidRPr="00A91B69">
        <w:noBreakHyphen/>
        <w:t>party software and keep application files separate from the OS.</w:t>
      </w:r>
    </w:p>
    <w:p w14:paraId="0A3FE305" w14:textId="77777777" w:rsidR="00A91B69" w:rsidRPr="00A91B69" w:rsidRDefault="00A91B69" w:rsidP="00A91B69">
      <w:r w:rsidRPr="00A91B69">
        <w:t># Commands used for installation</w:t>
      </w:r>
    </w:p>
    <w:p w14:paraId="4FF4DE27" w14:textId="77777777" w:rsidR="00A91B69" w:rsidRPr="00A91B69" w:rsidRDefault="00A91B69" w:rsidP="00A91B69">
      <w:proofErr w:type="spellStart"/>
      <w:r w:rsidRPr="00A91B69">
        <w:t>wget</w:t>
      </w:r>
      <w:proofErr w:type="spellEnd"/>
      <w:r w:rsidRPr="00A91B69">
        <w:t xml:space="preserve"> -O splunk-8.x.x-linux-2.6-amd64.tgz 'https://download.splunk.com/...'</w:t>
      </w:r>
    </w:p>
    <w:p w14:paraId="7FFB65DD" w14:textId="77777777" w:rsidR="00A91B69" w:rsidRPr="00A91B69" w:rsidRDefault="00A91B69" w:rsidP="00A91B69">
      <w:proofErr w:type="spellStart"/>
      <w:r w:rsidRPr="00A91B69">
        <w:lastRenderedPageBreak/>
        <w:t>sudo</w:t>
      </w:r>
      <w:proofErr w:type="spellEnd"/>
      <w:r w:rsidRPr="00A91B69">
        <w:t xml:space="preserve"> tar -</w:t>
      </w:r>
      <w:proofErr w:type="spellStart"/>
      <w:r w:rsidRPr="00A91B69">
        <w:t>xvzf</w:t>
      </w:r>
      <w:proofErr w:type="spellEnd"/>
      <w:r w:rsidRPr="00A91B69">
        <w:t xml:space="preserve"> splunk-*.tgz -C /opt</w:t>
      </w:r>
    </w:p>
    <w:p w14:paraId="6A7FDE79" w14:textId="77777777" w:rsidR="00A91B69" w:rsidRPr="00A91B69" w:rsidRDefault="00A91B69" w:rsidP="00A91B69">
      <w:proofErr w:type="spellStart"/>
      <w:r w:rsidRPr="00A91B69">
        <w:t>sudo</w:t>
      </w:r>
      <w:proofErr w:type="spellEnd"/>
      <w:r w:rsidRPr="00A91B69">
        <w:t xml:space="preserve"> /opt/</w:t>
      </w:r>
      <w:proofErr w:type="spellStart"/>
      <w:r w:rsidRPr="00A91B69">
        <w:t>splunk</w:t>
      </w:r>
      <w:proofErr w:type="spellEnd"/>
      <w:r w:rsidRPr="00A91B69">
        <w:t>/bin/</w:t>
      </w:r>
      <w:proofErr w:type="spellStart"/>
      <w:r w:rsidRPr="00A91B69">
        <w:t>splunk</w:t>
      </w:r>
      <w:proofErr w:type="spellEnd"/>
      <w:r w:rsidRPr="00A91B69">
        <w:t xml:space="preserve"> start --accept-license</w:t>
      </w:r>
    </w:p>
    <w:p w14:paraId="4686A64B" w14:textId="7B5E2CE6" w:rsidR="00A91B69" w:rsidRPr="00A91B69" w:rsidRDefault="00A91B69" w:rsidP="00A91B69">
      <w:r w:rsidRPr="00A91B69">
        <w:drawing>
          <wp:inline distT="0" distB="0" distL="0" distR="0" wp14:anchorId="664055DA" wp14:editId="11F83D8E">
            <wp:extent cx="5731510" cy="4161155"/>
            <wp:effectExtent l="0" t="0" r="2540" b="0"/>
            <wp:docPr id="1314377391" name="Picture 36" descr="Figure 1: Verification of Splunk services running on localhost.">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Figure 1: Verification of Splunk services running on localhost.">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161155"/>
                    </a:xfrm>
                    <a:prstGeom prst="rect">
                      <a:avLst/>
                    </a:prstGeom>
                    <a:noFill/>
                    <a:ln>
                      <a:noFill/>
                    </a:ln>
                  </pic:spPr>
                </pic:pic>
              </a:graphicData>
            </a:graphic>
          </wp:inline>
        </w:drawing>
      </w:r>
    </w:p>
    <w:p w14:paraId="36A65906" w14:textId="77777777" w:rsidR="00A91B69" w:rsidRPr="00A91B69" w:rsidRDefault="00A91B69" w:rsidP="00A91B69">
      <w:pPr>
        <w:rPr>
          <w:b/>
          <w:bCs/>
        </w:rPr>
      </w:pPr>
      <w:r w:rsidRPr="00A91B69">
        <w:rPr>
          <w:b/>
          <w:bCs/>
        </w:rPr>
        <w:t>3.2 Dataset Ingestion</w:t>
      </w:r>
    </w:p>
    <w:p w14:paraId="26B2037D" w14:textId="77777777" w:rsidR="00A91B69" w:rsidRPr="00A91B69" w:rsidRDefault="00A91B69" w:rsidP="00A91B69">
      <w:r w:rsidRPr="00A91B69">
        <w:t xml:space="preserve">The BOTSv3 dataset was downloaded from the official Splunk GitHub repository and installed as a dedicated app, with all events indexed into a separate botsv3 index. This separation prevents test data from polluting the default index and allows focused searches using index=botsv3 across multiple </w:t>
      </w:r>
      <w:proofErr w:type="spellStart"/>
      <w:r w:rsidRPr="00A91B69">
        <w:t>sourcetypes</w:t>
      </w:r>
      <w:proofErr w:type="spellEnd"/>
      <w:r w:rsidRPr="00A91B69">
        <w:t xml:space="preserve"> such as </w:t>
      </w:r>
      <w:proofErr w:type="spellStart"/>
      <w:r w:rsidRPr="00A91B69">
        <w:t>aws:cloudtrail</w:t>
      </w:r>
      <w:proofErr w:type="spellEnd"/>
      <w:r w:rsidRPr="00A91B69">
        <w:t xml:space="preserve">, aws:s3:accesslogs, </w:t>
      </w:r>
      <w:proofErr w:type="spellStart"/>
      <w:r w:rsidRPr="00A91B69">
        <w:t>WinHostMon</w:t>
      </w:r>
      <w:proofErr w:type="spellEnd"/>
      <w:r w:rsidRPr="00A91B69">
        <w:t xml:space="preserve">, hardware and </w:t>
      </w:r>
      <w:proofErr w:type="spellStart"/>
      <w:r w:rsidRPr="00A91B69">
        <w:t>access_combined</w:t>
      </w:r>
      <w:proofErr w:type="spellEnd"/>
      <w:r w:rsidRPr="00A91B69">
        <w:t xml:space="preserve">. Basic validation was performed by checking index event counts, confirming that expected </w:t>
      </w:r>
      <w:proofErr w:type="spellStart"/>
      <w:r w:rsidRPr="00A91B69">
        <w:t>sourcetypes</w:t>
      </w:r>
      <w:proofErr w:type="spellEnd"/>
      <w:r w:rsidRPr="00A91B69">
        <w:t xml:space="preserve"> were present, and running sample searches to ensure CloudTrail, S3 and endpoint logs were ingested correctly before starting the investigation.</w:t>
      </w:r>
    </w:p>
    <w:p w14:paraId="163C90C1" w14:textId="319B2847" w:rsidR="00A91B69" w:rsidRPr="00A91B69" w:rsidRDefault="00A91B69" w:rsidP="00A91B69">
      <w:r w:rsidRPr="00A91B69">
        <w:lastRenderedPageBreak/>
        <w:drawing>
          <wp:inline distT="0" distB="0" distL="0" distR="0" wp14:anchorId="4D2A7DC9" wp14:editId="633CE146">
            <wp:extent cx="5731510" cy="3872865"/>
            <wp:effectExtent l="0" t="0" r="2540" b="0"/>
            <wp:docPr id="928046898" name="Picture 35" descr="Figure 2: BOTSv3 dataset being retrieved from the Git repository.">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Figure 2: BOTSv3 dataset being retrieved from the Git repository.">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872865"/>
                    </a:xfrm>
                    <a:prstGeom prst="rect">
                      <a:avLst/>
                    </a:prstGeom>
                    <a:noFill/>
                    <a:ln>
                      <a:noFill/>
                    </a:ln>
                  </pic:spPr>
                </pic:pic>
              </a:graphicData>
            </a:graphic>
          </wp:inline>
        </w:drawing>
      </w:r>
      <w:r w:rsidRPr="00A91B69">
        <w:drawing>
          <wp:inline distT="0" distB="0" distL="0" distR="0" wp14:anchorId="72286FF1" wp14:editId="0297EC14">
            <wp:extent cx="5731510" cy="3990340"/>
            <wp:effectExtent l="0" t="0" r="2540" b="0"/>
            <wp:docPr id="769021391" name="Picture 34" descr="Figure 3: The extracted dataset directory.">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Figure 3: The extracted dataset directory.">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990340"/>
                    </a:xfrm>
                    <a:prstGeom prst="rect">
                      <a:avLst/>
                    </a:prstGeom>
                    <a:noFill/>
                    <a:ln>
                      <a:noFill/>
                    </a:ln>
                  </pic:spPr>
                </pic:pic>
              </a:graphicData>
            </a:graphic>
          </wp:inline>
        </w:drawing>
      </w:r>
      <w:r w:rsidRPr="00A91B69">
        <w:lastRenderedPageBreak/>
        <w:drawing>
          <wp:inline distT="0" distB="0" distL="0" distR="0" wp14:anchorId="145B6E49" wp14:editId="17966E5E">
            <wp:extent cx="5731510" cy="4436745"/>
            <wp:effectExtent l="0" t="0" r="2540" b="1905"/>
            <wp:docPr id="65658865" name="Picture 33" descr="Figure 4: Dataset ingested as an app.">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Figure 4: Dataset ingested as an app.">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4436745"/>
                    </a:xfrm>
                    <a:prstGeom prst="rect">
                      <a:avLst/>
                    </a:prstGeom>
                    <a:noFill/>
                    <a:ln>
                      <a:noFill/>
                    </a:ln>
                  </pic:spPr>
                </pic:pic>
              </a:graphicData>
            </a:graphic>
          </wp:inline>
        </w:drawing>
      </w:r>
      <w:r w:rsidRPr="00A91B69">
        <w:drawing>
          <wp:inline distT="0" distB="0" distL="0" distR="0" wp14:anchorId="12A29235" wp14:editId="57DA58C5">
            <wp:extent cx="5731510" cy="3770630"/>
            <wp:effectExtent l="0" t="0" r="2540" b="1270"/>
            <wp:docPr id="960994498" name="Picture 32" descr="Figure 5: Confirmation of indexed events within the BOTSv3 dataset.">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igure 5: Confirmation of indexed events within the BOTSv3 dataset.">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770630"/>
                    </a:xfrm>
                    <a:prstGeom prst="rect">
                      <a:avLst/>
                    </a:prstGeom>
                    <a:noFill/>
                    <a:ln>
                      <a:noFill/>
                    </a:ln>
                  </pic:spPr>
                </pic:pic>
              </a:graphicData>
            </a:graphic>
          </wp:inline>
        </w:drawing>
      </w:r>
    </w:p>
    <w:p w14:paraId="2C89F463" w14:textId="77777777" w:rsidR="00A91B69" w:rsidRPr="00A91B69" w:rsidRDefault="00A91B69" w:rsidP="00A91B69">
      <w:r w:rsidRPr="00A91B69">
        <w:pict w14:anchorId="01CFAAC3">
          <v:rect id="_x0000_i1173" style="width:0;height:1.5pt" o:hralign="center" o:hrstd="t" o:hr="t" fillcolor="#a0a0a0" stroked="f"/>
        </w:pict>
      </w:r>
    </w:p>
    <w:p w14:paraId="43713D40" w14:textId="77777777" w:rsidR="00A91B69" w:rsidRPr="00A91B69" w:rsidRDefault="00A91B69" w:rsidP="00A91B69">
      <w:pPr>
        <w:rPr>
          <w:b/>
          <w:bCs/>
          <w:sz w:val="24"/>
          <w:szCs w:val="24"/>
        </w:rPr>
      </w:pPr>
      <w:r w:rsidRPr="00A91B69">
        <w:rPr>
          <w:b/>
          <w:bCs/>
          <w:sz w:val="24"/>
          <w:szCs w:val="24"/>
        </w:rPr>
        <w:t>4. Incident Investigation (Guided Analysis)</w:t>
      </w:r>
    </w:p>
    <w:p w14:paraId="6A479E6F" w14:textId="77777777" w:rsidR="00A91B69" w:rsidRPr="00A91B69" w:rsidRDefault="00A91B69" w:rsidP="00A91B69">
      <w:pPr>
        <w:rPr>
          <w:b/>
          <w:bCs/>
        </w:rPr>
      </w:pPr>
      <w:r w:rsidRPr="00A91B69">
        <w:rPr>
          <w:b/>
          <w:bCs/>
        </w:rPr>
        <w:lastRenderedPageBreak/>
        <w:t>4.1 IAM Account Auditing (Question 1)</w:t>
      </w:r>
    </w:p>
    <w:p w14:paraId="5895EE86" w14:textId="77777777" w:rsidR="00A91B69" w:rsidRPr="00A91B69" w:rsidRDefault="00A91B69" w:rsidP="00A91B69">
      <w:r w:rsidRPr="00A91B69">
        <w:rPr>
          <w:b/>
          <w:bCs/>
        </w:rPr>
        <w:t>Objective:</w:t>
      </w:r>
      <w:r w:rsidRPr="00A91B69">
        <w:t xml:space="preserve"> Identify all IAM users accessing AWS services to audit for Least Privilege violations.</w:t>
      </w:r>
    </w:p>
    <w:p w14:paraId="0AEC8198" w14:textId="77777777" w:rsidR="00A91B69" w:rsidRPr="00A91B69" w:rsidRDefault="00A91B69" w:rsidP="00A91B69">
      <w:r w:rsidRPr="00A91B69">
        <w:rPr>
          <w:b/>
          <w:bCs/>
        </w:rPr>
        <w:t>Analysis:</w:t>
      </w:r>
      <w:r w:rsidRPr="00A91B69">
        <w:t xml:space="preserve"> Querying </w:t>
      </w:r>
      <w:proofErr w:type="spellStart"/>
      <w:r w:rsidRPr="00A91B69">
        <w:t>aws:cloudtrail</w:t>
      </w:r>
      <w:proofErr w:type="spellEnd"/>
      <w:r w:rsidRPr="00A91B69">
        <w:t xml:space="preserve"> for </w:t>
      </w:r>
      <w:proofErr w:type="spellStart"/>
      <w:r w:rsidRPr="00A91B69">
        <w:t>userIdentity.type</w:t>
      </w:r>
      <w:proofErr w:type="spellEnd"/>
      <w:r w:rsidRPr="00A91B69">
        <w:t>="</w:t>
      </w:r>
      <w:proofErr w:type="spellStart"/>
      <w:r w:rsidRPr="00A91B69">
        <w:t>IAMUser</w:t>
      </w:r>
      <w:proofErr w:type="spellEnd"/>
      <w:r w:rsidRPr="00A91B69">
        <w:t>" allows us to isolate human actors from automated service roles. The stats command grouped these by username.</w:t>
      </w:r>
    </w:p>
    <w:p w14:paraId="2E3461D0" w14:textId="77777777" w:rsidR="00A91B69" w:rsidRPr="00A91B69" w:rsidRDefault="00A91B69" w:rsidP="00A91B69">
      <w:r w:rsidRPr="00A91B69">
        <w:t xml:space="preserve"># Query: </w:t>
      </w:r>
    </w:p>
    <w:p w14:paraId="2A9927E1" w14:textId="77777777" w:rsidR="00A91B69" w:rsidRPr="00A91B69" w:rsidRDefault="00A91B69" w:rsidP="00A91B69">
      <w:r w:rsidRPr="00A91B69">
        <w:t xml:space="preserve">index=botsv3 </w:t>
      </w:r>
      <w:proofErr w:type="spellStart"/>
      <w:r w:rsidRPr="00A91B69">
        <w:t>sourcetype</w:t>
      </w:r>
      <w:proofErr w:type="spellEnd"/>
      <w:r w:rsidRPr="00A91B69">
        <w:t>="</w:t>
      </w:r>
      <w:proofErr w:type="spellStart"/>
      <w:r w:rsidRPr="00A91B69">
        <w:t>aws:cloudtrail</w:t>
      </w:r>
      <w:proofErr w:type="spellEnd"/>
      <w:r w:rsidRPr="00A91B69">
        <w:t xml:space="preserve">" </w:t>
      </w:r>
      <w:proofErr w:type="spellStart"/>
      <w:r w:rsidRPr="00A91B69">
        <w:t>userIdentity.type</w:t>
      </w:r>
      <w:proofErr w:type="spellEnd"/>
      <w:r w:rsidRPr="00A91B69">
        <w:t>="</w:t>
      </w:r>
      <w:proofErr w:type="spellStart"/>
      <w:r w:rsidRPr="00A91B69">
        <w:t>IAMUser</w:t>
      </w:r>
      <w:proofErr w:type="spellEnd"/>
      <w:r w:rsidRPr="00A91B69">
        <w:t>"</w:t>
      </w:r>
    </w:p>
    <w:p w14:paraId="509BA8DF" w14:textId="77777777" w:rsidR="00A91B69" w:rsidRPr="00A91B69" w:rsidRDefault="00A91B69" w:rsidP="00A91B69">
      <w:r w:rsidRPr="00A91B69">
        <w:t>| stats values(</w:t>
      </w:r>
      <w:proofErr w:type="spellStart"/>
      <w:r w:rsidRPr="00A91B69">
        <w:t>eventSource</w:t>
      </w:r>
      <w:proofErr w:type="spellEnd"/>
      <w:r w:rsidRPr="00A91B69">
        <w:t xml:space="preserve">) as “Services Accessed” by </w:t>
      </w:r>
      <w:proofErr w:type="spellStart"/>
      <w:r w:rsidRPr="00A91B69">
        <w:t>userIdentity.userName</w:t>
      </w:r>
      <w:proofErr w:type="spellEnd"/>
      <w:r w:rsidRPr="00A91B69">
        <w:t xml:space="preserve"> </w:t>
      </w:r>
    </w:p>
    <w:p w14:paraId="7EAA4D72" w14:textId="77777777" w:rsidR="00A91B69" w:rsidRPr="00A91B69" w:rsidRDefault="00A91B69" w:rsidP="00A91B69">
      <w:r w:rsidRPr="00A91B69">
        <w:rPr>
          <w:b/>
          <w:bCs/>
        </w:rPr>
        <w:t>Finding:</w:t>
      </w:r>
      <w:r w:rsidRPr="00A91B69">
        <w:t xml:space="preserve"> The users </w:t>
      </w:r>
      <w:proofErr w:type="spellStart"/>
      <w:r w:rsidRPr="00A91B69">
        <w:t>bstoll,btun,splunk_access</w:t>
      </w:r>
      <w:proofErr w:type="spellEnd"/>
      <w:r w:rsidRPr="00A91B69">
        <w:t xml:space="preserve">, and </w:t>
      </w:r>
      <w:proofErr w:type="spellStart"/>
      <w:r w:rsidRPr="00A91B69">
        <w:t>web_admin</w:t>
      </w:r>
      <w:proofErr w:type="spellEnd"/>
      <w:r w:rsidRPr="00A91B69">
        <w:t xml:space="preserve"> were identified accessing AWS services. Knowing exactly which IAM users access AWS services allows the SOC to baseline normal behaviour, detect misuse of generic accounts like </w:t>
      </w:r>
      <w:proofErr w:type="spellStart"/>
      <w:r w:rsidRPr="00A91B69">
        <w:t>web_admin</w:t>
      </w:r>
      <w:proofErr w:type="spellEnd"/>
      <w:r w:rsidRPr="00A91B69">
        <w:t>, and investigate suspicious or dormant accounts that suddenly become active.</w:t>
      </w:r>
    </w:p>
    <w:p w14:paraId="666A17D5" w14:textId="42568E48" w:rsidR="00A91B69" w:rsidRPr="00A91B69" w:rsidRDefault="00A91B69" w:rsidP="00A91B69">
      <w:r w:rsidRPr="00A91B69">
        <w:drawing>
          <wp:inline distT="0" distB="0" distL="0" distR="0" wp14:anchorId="16D6B476" wp14:editId="1246D498">
            <wp:extent cx="5731510" cy="5187950"/>
            <wp:effectExtent l="0" t="0" r="2540" b="0"/>
            <wp:docPr id="127144719" name="Picture 31" descr="Figure 6: Statistical table of IAM users and the specific AWS services they accessed.">
              <a:hlinkClick xmlns:a="http://schemas.openxmlformats.org/drawingml/2006/main" r:id="rId3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Figure 6: Statistical table of IAM users and the specific AWS services they accessed.">
                      <a:hlinkClick r:id="rId32" tgtFrame="&quot;_blank&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187950"/>
                    </a:xfrm>
                    <a:prstGeom prst="rect">
                      <a:avLst/>
                    </a:prstGeom>
                    <a:noFill/>
                    <a:ln>
                      <a:noFill/>
                    </a:ln>
                  </pic:spPr>
                </pic:pic>
              </a:graphicData>
            </a:graphic>
          </wp:inline>
        </w:drawing>
      </w:r>
    </w:p>
    <w:p w14:paraId="0F212551" w14:textId="77777777" w:rsidR="00A91B69" w:rsidRPr="00A91B69" w:rsidRDefault="00A91B69" w:rsidP="00A91B69">
      <w:pPr>
        <w:rPr>
          <w:b/>
          <w:bCs/>
        </w:rPr>
      </w:pPr>
      <w:r w:rsidRPr="00A91B69">
        <w:rPr>
          <w:b/>
          <w:bCs/>
        </w:rPr>
        <w:t>4.2 MFA Compliance Check (Question 2)</w:t>
      </w:r>
    </w:p>
    <w:p w14:paraId="05A14D3A" w14:textId="77777777" w:rsidR="00A91B69" w:rsidRPr="00A91B69" w:rsidRDefault="00A91B69" w:rsidP="00A91B69">
      <w:r w:rsidRPr="00A91B69">
        <w:rPr>
          <w:b/>
          <w:bCs/>
        </w:rPr>
        <w:t>Objective:</w:t>
      </w:r>
      <w:r w:rsidRPr="00A91B69">
        <w:t xml:space="preserve"> Detect AWS API activity performed without Multi-Factor Authentication (MFA).</w:t>
      </w:r>
    </w:p>
    <w:p w14:paraId="181C5169" w14:textId="77777777" w:rsidR="00A91B69" w:rsidRPr="00A91B69" w:rsidRDefault="00A91B69" w:rsidP="00A91B69">
      <w:r w:rsidRPr="00A91B69">
        <w:rPr>
          <w:b/>
          <w:bCs/>
        </w:rPr>
        <w:lastRenderedPageBreak/>
        <w:t>Analysis:</w:t>
      </w:r>
      <w:r w:rsidRPr="00A91B69">
        <w:t xml:space="preserve"> To identify AWS API activity occurring without MFA, I performed a keyword search using </w:t>
      </w:r>
      <w:proofErr w:type="spellStart"/>
      <w:r w:rsidRPr="00A91B69">
        <w:t>mfa</w:t>
      </w:r>
      <w:proofErr w:type="spellEnd"/>
      <w:r w:rsidRPr="00A91B69">
        <w:t xml:space="preserve"> against the </w:t>
      </w:r>
      <w:proofErr w:type="spellStart"/>
      <w:r w:rsidRPr="00A91B69">
        <w:t>aws:cloudtrail</w:t>
      </w:r>
      <w:proofErr w:type="spellEnd"/>
      <w:r w:rsidRPr="00A91B69">
        <w:t xml:space="preserve"> </w:t>
      </w:r>
      <w:proofErr w:type="spellStart"/>
      <w:r w:rsidRPr="00A91B69">
        <w:t>sourcetype</w:t>
      </w:r>
      <w:proofErr w:type="spellEnd"/>
      <w:r w:rsidRPr="00A91B69">
        <w:t xml:space="preserve">. I explicitly excluded </w:t>
      </w:r>
      <w:proofErr w:type="spellStart"/>
      <w:r w:rsidRPr="00A91B69">
        <w:t>ConsoleLogin</w:t>
      </w:r>
      <w:proofErr w:type="spellEnd"/>
      <w:r w:rsidRPr="00A91B69">
        <w:t xml:space="preserve"> events to isolate programmatic API calls from web interface logins. This revealed the nested JSON path </w:t>
      </w:r>
      <w:proofErr w:type="spellStart"/>
      <w:r w:rsidRPr="00A91B69">
        <w:t>userIdentity.sessionContext.attributes.mfaAuthenticated</w:t>
      </w:r>
      <w:proofErr w:type="spellEnd"/>
      <w:r w:rsidRPr="00A91B69">
        <w:t>.</w:t>
      </w:r>
    </w:p>
    <w:p w14:paraId="116BEA7C" w14:textId="77777777" w:rsidR="00A91B69" w:rsidRPr="00A91B69" w:rsidRDefault="00A91B69" w:rsidP="00A91B69">
      <w:r w:rsidRPr="00A91B69">
        <w:rPr>
          <w:b/>
          <w:bCs/>
        </w:rPr>
        <w:t>Finding:</w:t>
      </w:r>
      <w:r w:rsidRPr="00A91B69">
        <w:t xml:space="preserve"> 2,155 events were generated with </w:t>
      </w:r>
      <w:proofErr w:type="spellStart"/>
      <w:r w:rsidRPr="00A91B69">
        <w:t>mfaAuthenticated</w:t>
      </w:r>
      <w:proofErr w:type="spellEnd"/>
      <w:r w:rsidRPr="00A91B69">
        <w:t>=false. This volume of non-MFA activity represents a violation of the Protect function of the NIST CSF (Identity Management). In a Zero Trust architecture, the assumption that a valid API key implies a trusted user is known as "Implicit Trust"—a vulnerability that allowed the attacker to bypass verification. Monitoring this field enables the SOC to build alerts for high</w:t>
      </w:r>
      <w:r w:rsidRPr="00A91B69">
        <w:noBreakHyphen/>
        <w:t>risk API activity, prioritise incident response on compromised keys, and drive enforcement of stronger authentication policies [6].</w:t>
      </w:r>
    </w:p>
    <w:p w14:paraId="740F5981" w14:textId="77777777" w:rsidR="00A91B69" w:rsidRPr="00A91B69" w:rsidRDefault="00A91B69" w:rsidP="00A91B69">
      <w:r w:rsidRPr="00A91B69">
        <w:t xml:space="preserve"># Query: </w:t>
      </w:r>
    </w:p>
    <w:p w14:paraId="0BE9AE7D" w14:textId="77777777" w:rsidR="00A91B69" w:rsidRPr="00A91B69" w:rsidRDefault="00A91B69" w:rsidP="00A91B69">
      <w:r w:rsidRPr="00A91B69">
        <w:t xml:space="preserve">index=botsv3 </w:t>
      </w:r>
      <w:proofErr w:type="spellStart"/>
      <w:r w:rsidRPr="00A91B69">
        <w:t>sourcetype</w:t>
      </w:r>
      <w:proofErr w:type="spellEnd"/>
      <w:r w:rsidRPr="00A91B69">
        <w:t>="</w:t>
      </w:r>
      <w:proofErr w:type="spellStart"/>
      <w:r w:rsidRPr="00A91B69">
        <w:t>aws:cloudtrail</w:t>
      </w:r>
      <w:proofErr w:type="spellEnd"/>
      <w:r w:rsidRPr="00A91B69">
        <w:t xml:space="preserve">" </w:t>
      </w:r>
      <w:proofErr w:type="spellStart"/>
      <w:r w:rsidRPr="00A91B69">
        <w:t>eventName</w:t>
      </w:r>
      <w:proofErr w:type="spellEnd"/>
      <w:r w:rsidRPr="00A91B69">
        <w:t>!="</w:t>
      </w:r>
      <w:proofErr w:type="spellStart"/>
      <w:r w:rsidRPr="00A91B69">
        <w:t>ConsoleLogin</w:t>
      </w:r>
      <w:proofErr w:type="spellEnd"/>
      <w:r w:rsidRPr="00A91B69">
        <w:t xml:space="preserve">" | stats count by </w:t>
      </w:r>
      <w:proofErr w:type="spellStart"/>
      <w:r w:rsidRPr="00A91B69">
        <w:t>userIdentity.sessionContext.attributes.mfaAuthenticated</w:t>
      </w:r>
      <w:proofErr w:type="spellEnd"/>
      <w:r w:rsidRPr="00A91B69">
        <w:t xml:space="preserve"> </w:t>
      </w:r>
    </w:p>
    <w:p w14:paraId="1ED7B85F" w14:textId="12BBD077" w:rsidR="00A91B69" w:rsidRPr="00A91B69" w:rsidRDefault="00A91B69" w:rsidP="00A91B69">
      <w:r w:rsidRPr="00A91B69">
        <w:lastRenderedPageBreak/>
        <w:drawing>
          <wp:inline distT="0" distB="0" distL="0" distR="0" wp14:anchorId="45D5E07F" wp14:editId="386EEE61">
            <wp:extent cx="5570220" cy="5684520"/>
            <wp:effectExtent l="0" t="0" r="0" b="0"/>
            <wp:docPr id="1424584944" name="Picture 30" descr="Figure 7: The nested JSON path identifying MFA status.">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Figure 7: The nested JSON path identifying MFA status.">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70220" cy="5684520"/>
                    </a:xfrm>
                    <a:prstGeom prst="rect">
                      <a:avLst/>
                    </a:prstGeom>
                    <a:noFill/>
                    <a:ln>
                      <a:noFill/>
                    </a:ln>
                  </pic:spPr>
                </pic:pic>
              </a:graphicData>
            </a:graphic>
          </wp:inline>
        </w:drawing>
      </w:r>
      <w:r w:rsidRPr="00A91B69">
        <w:drawing>
          <wp:inline distT="0" distB="0" distL="0" distR="0" wp14:anchorId="39123982" wp14:editId="0B454517">
            <wp:extent cx="5731510" cy="1346200"/>
            <wp:effectExtent l="0" t="0" r="2540" b="6350"/>
            <wp:docPr id="1696615900" name="Picture 29" descr="Figure 8: Count of events where MFA authentication was absent.">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Figure 8: Count of events where MFA authentication was absent.">
                      <a:hlinkClick r:id="rId36" tgtFrame="&quot;_blank&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1346200"/>
                    </a:xfrm>
                    <a:prstGeom prst="rect">
                      <a:avLst/>
                    </a:prstGeom>
                    <a:noFill/>
                    <a:ln>
                      <a:noFill/>
                    </a:ln>
                  </pic:spPr>
                </pic:pic>
              </a:graphicData>
            </a:graphic>
          </wp:inline>
        </w:drawing>
      </w:r>
    </w:p>
    <w:p w14:paraId="54C8C883" w14:textId="77777777" w:rsidR="00A91B69" w:rsidRPr="00A91B69" w:rsidRDefault="00A91B69" w:rsidP="00A91B69">
      <w:pPr>
        <w:rPr>
          <w:b/>
          <w:bCs/>
          <w:lang w:val="fr-FR"/>
        </w:rPr>
      </w:pPr>
      <w:r w:rsidRPr="00A91B69">
        <w:rPr>
          <w:b/>
          <w:bCs/>
          <w:lang w:val="fr-FR"/>
        </w:rPr>
        <w:t>4.3 Web Server Asset Identification (Question 3)</w:t>
      </w:r>
    </w:p>
    <w:p w14:paraId="35C125AD" w14:textId="77777777" w:rsidR="00A91B69" w:rsidRPr="00A91B69" w:rsidRDefault="00A91B69" w:rsidP="00A91B69">
      <w:r w:rsidRPr="00A91B69">
        <w:rPr>
          <w:b/>
          <w:bCs/>
        </w:rPr>
        <w:t>Objective:</w:t>
      </w:r>
      <w:r w:rsidRPr="00A91B69">
        <w:t xml:space="preserve"> Characterize the hardware profile of the web servers.</w:t>
      </w:r>
    </w:p>
    <w:p w14:paraId="4DCF40C1" w14:textId="77777777" w:rsidR="00A91B69" w:rsidRPr="00A91B69" w:rsidRDefault="00A91B69" w:rsidP="00A91B69">
      <w:r w:rsidRPr="00A91B69">
        <w:rPr>
          <w:b/>
          <w:bCs/>
        </w:rPr>
        <w:t>Analysis:</w:t>
      </w:r>
      <w:r w:rsidRPr="00A91B69">
        <w:t xml:space="preserve"> Using </w:t>
      </w:r>
      <w:proofErr w:type="spellStart"/>
      <w:r w:rsidRPr="00A91B69">
        <w:t>sourcetype</w:t>
      </w:r>
      <w:proofErr w:type="spellEnd"/>
      <w:r w:rsidRPr="00A91B69">
        <w:t xml:space="preserve">="hardware", I identified hosts named </w:t>
      </w:r>
      <w:proofErr w:type="spellStart"/>
      <w:r w:rsidRPr="00A91B69">
        <w:t>gacrux</w:t>
      </w:r>
      <w:proofErr w:type="spellEnd"/>
      <w:r w:rsidRPr="00A91B69">
        <w:t>. To verify that the '</w:t>
      </w:r>
      <w:proofErr w:type="spellStart"/>
      <w:r w:rsidRPr="00A91B69">
        <w:t>gacrux</w:t>
      </w:r>
      <w:proofErr w:type="spellEnd"/>
      <w:r w:rsidRPr="00A91B69">
        <w:t xml:space="preserve">' endpoints identified in the hardware logs were indeed the web servers, I analysed the naming convention and cross-referenced the hostname with the </w:t>
      </w:r>
      <w:proofErr w:type="spellStart"/>
      <w:r w:rsidRPr="00A91B69">
        <w:rPr>
          <w:i/>
          <w:iCs/>
        </w:rPr>
        <w:t>access_combined</w:t>
      </w:r>
      <w:proofErr w:type="spellEnd"/>
      <w:r w:rsidRPr="00A91B69">
        <w:t xml:space="preserve"> </w:t>
      </w:r>
      <w:proofErr w:type="spellStart"/>
      <w:r w:rsidRPr="00A91B69">
        <w:t>sourcetype</w:t>
      </w:r>
      <w:proofErr w:type="spellEnd"/>
      <w:r w:rsidRPr="00A91B69">
        <w:t>. This revealed that these hosts were generating Apache web logs. Furthermore, I observed high-frequency HTTP GET requests from the User-Agent ELB-</w:t>
      </w:r>
      <w:proofErr w:type="spellStart"/>
      <w:r w:rsidRPr="00A91B69">
        <w:t>HealthChecker</w:t>
      </w:r>
      <w:proofErr w:type="spellEnd"/>
      <w:r w:rsidRPr="00A91B69">
        <w:t xml:space="preserve">/2.0. This specific traffic </w:t>
      </w:r>
      <w:r w:rsidRPr="00A91B69">
        <w:lastRenderedPageBreak/>
        <w:t>pattern confirms that these instances are registered targets behind an AWS Elastic Load Balancer [5], actively serving HTTP traffic.</w:t>
      </w:r>
    </w:p>
    <w:p w14:paraId="22F3FCF7" w14:textId="77777777" w:rsidR="00A91B69" w:rsidRPr="00A91B69" w:rsidRDefault="00A91B69" w:rsidP="00A91B69">
      <w:r w:rsidRPr="00A91B69">
        <w:rPr>
          <w:b/>
          <w:bCs/>
        </w:rPr>
        <w:t>Finding:</w:t>
      </w:r>
      <w:r w:rsidRPr="00A91B69">
        <w:t xml:space="preserve"> I found the CPU_TYPE listed as Intel Xeon CPU E5-2676 v3. Mapping hardware profiles and hostnames to web</w:t>
      </w:r>
      <w:r w:rsidRPr="00A91B69">
        <w:noBreakHyphen/>
        <w:t>facing services gives the SOC an accurate asset inventory, which is essential for scoping incidents, correlating web logs to specific servers, and spotting performance anomalies that may indicate attacks such as cryptojacking or DoS.</w:t>
      </w:r>
    </w:p>
    <w:p w14:paraId="053C42D6" w14:textId="77777777" w:rsidR="00A91B69" w:rsidRPr="00A91B69" w:rsidRDefault="00A91B69" w:rsidP="00A91B69">
      <w:r w:rsidRPr="00A91B69">
        <w:t xml:space="preserve"># Query: </w:t>
      </w:r>
    </w:p>
    <w:p w14:paraId="73DCBA92" w14:textId="77777777" w:rsidR="00A91B69" w:rsidRPr="00A91B69" w:rsidRDefault="00A91B69" w:rsidP="00A91B69">
      <w:r w:rsidRPr="00A91B69">
        <w:t xml:space="preserve">index=botsv3 </w:t>
      </w:r>
      <w:proofErr w:type="spellStart"/>
      <w:r w:rsidRPr="00A91B69">
        <w:t>sourcetype</w:t>
      </w:r>
      <w:proofErr w:type="spellEnd"/>
      <w:r w:rsidRPr="00A91B69">
        <w:t xml:space="preserve">=”hardware” </w:t>
      </w:r>
    </w:p>
    <w:p w14:paraId="75EE6108" w14:textId="77777777" w:rsidR="00A91B69" w:rsidRPr="00A91B69" w:rsidRDefault="00A91B69" w:rsidP="00A91B69">
      <w:r w:rsidRPr="00A91B69">
        <w:t xml:space="preserve">index=botsv3 </w:t>
      </w:r>
      <w:proofErr w:type="spellStart"/>
      <w:r w:rsidRPr="00A91B69">
        <w:t>sourcetype</w:t>
      </w:r>
      <w:proofErr w:type="spellEnd"/>
      <w:r w:rsidRPr="00A91B69">
        <w:t>="</w:t>
      </w:r>
      <w:proofErr w:type="spellStart"/>
      <w:r w:rsidRPr="00A91B69">
        <w:t>access_combined</w:t>
      </w:r>
      <w:proofErr w:type="spellEnd"/>
      <w:r w:rsidRPr="00A91B69">
        <w:t>" host="gacrux.i-0920036c8ca91e501" http*</w:t>
      </w:r>
    </w:p>
    <w:p w14:paraId="550D629F" w14:textId="4AF0A377" w:rsidR="00A91B69" w:rsidRPr="00A91B69" w:rsidRDefault="00A91B69" w:rsidP="00A91B69">
      <w:r w:rsidRPr="00A91B69">
        <w:lastRenderedPageBreak/>
        <w:drawing>
          <wp:inline distT="0" distB="0" distL="0" distR="0" wp14:anchorId="0B35141C" wp14:editId="7648339A">
            <wp:extent cx="5731510" cy="4999990"/>
            <wp:effectExtent l="0" t="0" r="2540" b="0"/>
            <wp:docPr id="1841052636" name="Picture 28" descr="Figure 9: List of different web servers">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Figure 9: List of different web servers">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4999990"/>
                    </a:xfrm>
                    <a:prstGeom prst="rect">
                      <a:avLst/>
                    </a:prstGeom>
                    <a:noFill/>
                    <a:ln>
                      <a:noFill/>
                    </a:ln>
                  </pic:spPr>
                </pic:pic>
              </a:graphicData>
            </a:graphic>
          </wp:inline>
        </w:drawing>
      </w:r>
      <w:r w:rsidRPr="00A91B69">
        <w:drawing>
          <wp:inline distT="0" distB="0" distL="0" distR="0" wp14:anchorId="0E512E85" wp14:editId="3DA2D24A">
            <wp:extent cx="5731510" cy="1849120"/>
            <wp:effectExtent l="0" t="0" r="2540" b="0"/>
            <wp:docPr id="2029530920" name="Picture 27" descr="Figure 10: Hardware log analysis identifying the CPU type.">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Figure 10: Hardware log analysis identifying the CPU type.">
                      <a:hlinkClick r:id="rId40" tgtFrame="&quot;_blank&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849120"/>
                    </a:xfrm>
                    <a:prstGeom prst="rect">
                      <a:avLst/>
                    </a:prstGeom>
                    <a:noFill/>
                    <a:ln>
                      <a:noFill/>
                    </a:ln>
                  </pic:spPr>
                </pic:pic>
              </a:graphicData>
            </a:graphic>
          </wp:inline>
        </w:drawing>
      </w:r>
    </w:p>
    <w:p w14:paraId="7D8D4B32" w14:textId="77777777" w:rsidR="00A91B69" w:rsidRPr="00A91B69" w:rsidRDefault="00A91B69" w:rsidP="00A91B69">
      <w:pPr>
        <w:rPr>
          <w:b/>
          <w:bCs/>
        </w:rPr>
      </w:pPr>
      <w:r w:rsidRPr="00A91B69">
        <w:rPr>
          <w:b/>
          <w:bCs/>
        </w:rPr>
        <w:t>4.4 S3 Bucket Permissions Analysis (Question 4)</w:t>
      </w:r>
    </w:p>
    <w:p w14:paraId="308AAA69" w14:textId="77777777" w:rsidR="00A91B69" w:rsidRPr="00A91B69" w:rsidRDefault="00A91B69" w:rsidP="00A91B69">
      <w:r w:rsidRPr="00A91B69">
        <w:rPr>
          <w:b/>
          <w:bCs/>
        </w:rPr>
        <w:t>Objective:</w:t>
      </w:r>
      <w:r w:rsidRPr="00A91B69">
        <w:t xml:space="preserve"> Identify the specific API call that exposed data to the public.</w:t>
      </w:r>
    </w:p>
    <w:p w14:paraId="52B851B0" w14:textId="77777777" w:rsidR="00A91B69" w:rsidRPr="00A91B69" w:rsidRDefault="00A91B69" w:rsidP="00A91B69">
      <w:r w:rsidRPr="00A91B69">
        <w:rPr>
          <w:b/>
          <w:bCs/>
        </w:rPr>
        <w:t>Analysis:</w:t>
      </w:r>
      <w:r w:rsidRPr="00A91B69">
        <w:t xml:space="preserve"> I began by searching for </w:t>
      </w:r>
      <w:proofErr w:type="spellStart"/>
      <w:r w:rsidRPr="00A91B69">
        <w:t>eventName</w:t>
      </w:r>
      <w:proofErr w:type="spellEnd"/>
      <w:r w:rsidRPr="00A91B69">
        <w:t>='</w:t>
      </w:r>
      <w:proofErr w:type="spellStart"/>
      <w:r w:rsidRPr="00A91B69">
        <w:t>PutBucketAcl</w:t>
      </w:r>
      <w:proofErr w:type="spellEnd"/>
      <w:r w:rsidRPr="00A91B69">
        <w:t>', which tracks changes to S3 bucket permissions. This returned two events. Instead of guessing, I analysed the 'Interesting Fields' sidebar to find parameters related to access control.</w:t>
      </w:r>
    </w:p>
    <w:p w14:paraId="0422BB16" w14:textId="77777777" w:rsidR="00A91B69" w:rsidRPr="00A91B69" w:rsidRDefault="00A91B69" w:rsidP="00A91B69">
      <w:r w:rsidRPr="00A91B69">
        <w:rPr>
          <w:b/>
          <w:bCs/>
        </w:rPr>
        <w:t>Finding:</w:t>
      </w:r>
      <w:r w:rsidRPr="00A91B69">
        <w:t xml:space="preserve"> I discovered the field requestParameters.AccessControlPolicy.AccessControlList.Grant{}.Grantee.URI. Checking the values for this field, I spotted </w:t>
      </w:r>
      <w:hyperlink r:id="rId42" w:history="1">
        <w:r w:rsidRPr="00A91B69">
          <w:rPr>
            <w:rStyle w:val="Hyperlink"/>
          </w:rPr>
          <w:t>http://acs.amazonaws.com/groups/global/AllUsers</w:t>
        </w:r>
      </w:hyperlink>
      <w:r w:rsidRPr="00A91B69">
        <w:t xml:space="preserve"> - this AWS </w:t>
      </w:r>
      <w:r w:rsidRPr="00A91B69">
        <w:lastRenderedPageBreak/>
        <w:t>identifier for public access. I added this to my search to confirm the single relevant event, pointing to Event ID ab45689d-69cd-41e7-8705-5350402cf7ac.</w:t>
      </w:r>
    </w:p>
    <w:p w14:paraId="436FEEEB" w14:textId="77777777" w:rsidR="00A91B69" w:rsidRPr="00A91B69" w:rsidRDefault="00A91B69" w:rsidP="00A91B69">
      <w:r w:rsidRPr="00A91B69">
        <w:t xml:space="preserve">While detecting </w:t>
      </w:r>
      <w:proofErr w:type="spellStart"/>
      <w:r w:rsidRPr="00A91B69">
        <w:t>PutBucketAcl</w:t>
      </w:r>
      <w:proofErr w:type="spellEnd"/>
      <w:r w:rsidRPr="00A91B69">
        <w:t xml:space="preserve"> events allows for reactive containment, the fact that this command succeeded reveals a systemic governance failure. Modern AWS environments utilize "S3 Block Public Access" settings at the account level to override such ACLs. The success of this action proves that </w:t>
      </w:r>
      <w:proofErr w:type="spellStart"/>
      <w:r w:rsidRPr="00A91B69">
        <w:t>Frothly's</w:t>
      </w:r>
      <w:proofErr w:type="spellEnd"/>
      <w:r w:rsidRPr="00A91B69">
        <w:t xml:space="preserve"> SOC lacks a Cloud Security Posture Management (CSPM) tool [7] to enforce baseline compliance, allowing a simple configuration error to escalate into a public data breach</w:t>
      </w:r>
    </w:p>
    <w:p w14:paraId="382D827E" w14:textId="77777777" w:rsidR="00A91B69" w:rsidRPr="00A91B69" w:rsidRDefault="00A91B69" w:rsidP="00A91B69">
      <w:r w:rsidRPr="00A91B69">
        <w:t xml:space="preserve"># Query: </w:t>
      </w:r>
    </w:p>
    <w:p w14:paraId="44F3DC70" w14:textId="77777777" w:rsidR="00A91B69" w:rsidRPr="00A91B69" w:rsidRDefault="00A91B69" w:rsidP="00A91B69">
      <w:r w:rsidRPr="00A91B69">
        <w:t xml:space="preserve">index=botsv3 </w:t>
      </w:r>
      <w:proofErr w:type="spellStart"/>
      <w:r w:rsidRPr="00A91B69">
        <w:t>sourcetype</w:t>
      </w:r>
      <w:proofErr w:type="spellEnd"/>
      <w:r w:rsidRPr="00A91B69">
        <w:t>="</w:t>
      </w:r>
      <w:proofErr w:type="spellStart"/>
      <w:r w:rsidRPr="00A91B69">
        <w:t>aws:cloudtrail</w:t>
      </w:r>
      <w:proofErr w:type="spellEnd"/>
      <w:r w:rsidRPr="00A91B69">
        <w:t xml:space="preserve">" </w:t>
      </w:r>
      <w:proofErr w:type="spellStart"/>
      <w:r w:rsidRPr="00A91B69">
        <w:t>eventName</w:t>
      </w:r>
      <w:proofErr w:type="spellEnd"/>
      <w:r w:rsidRPr="00A91B69">
        <w:t>="</w:t>
      </w:r>
      <w:proofErr w:type="spellStart"/>
      <w:r w:rsidRPr="00A91B69">
        <w:t>PutBucketAcl</w:t>
      </w:r>
      <w:proofErr w:type="spellEnd"/>
      <w:r w:rsidRPr="00A91B69">
        <w:t xml:space="preserve">" </w:t>
      </w:r>
    </w:p>
    <w:p w14:paraId="5A5C8529" w14:textId="77777777" w:rsidR="00A91B69" w:rsidRPr="00A91B69" w:rsidRDefault="00A91B69" w:rsidP="00A91B69">
      <w:r w:rsidRPr="00A91B69">
        <w:t xml:space="preserve">requestParameters.AccessControlPolicy.AccessControlList.Grant{}.Grantee.URI="http://acs.amazonaws.com/groups/global/AllUsers" </w:t>
      </w:r>
    </w:p>
    <w:p w14:paraId="2A6D52E2" w14:textId="41AEA443" w:rsidR="00A91B69" w:rsidRPr="00A91B69" w:rsidRDefault="00A91B69" w:rsidP="00A91B69">
      <w:r w:rsidRPr="00A91B69">
        <w:lastRenderedPageBreak/>
        <w:drawing>
          <wp:inline distT="0" distB="0" distL="0" distR="0" wp14:anchorId="5B726E92" wp14:editId="61818A97">
            <wp:extent cx="5731510" cy="3201670"/>
            <wp:effectExtent l="0" t="0" r="2540" b="0"/>
            <wp:docPr id="1677514216" name="Picture 26" descr="Figure 11: The SPL query for S3 buckets">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Figure 11: The SPL query for S3 buckets">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r w:rsidRPr="00A91B69">
        <w:drawing>
          <wp:inline distT="0" distB="0" distL="0" distR="0" wp14:anchorId="5008B11A" wp14:editId="2BD06B3B">
            <wp:extent cx="5731510" cy="1741170"/>
            <wp:effectExtent l="0" t="0" r="2540" b="0"/>
            <wp:docPr id="470932681" name="Picture 25" descr="Figure 12: The fields sidebar showing the ACL URI JSON Path">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Figure 12: The fields sidebar showing the ACL URI JSON Path">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741170"/>
                    </a:xfrm>
                    <a:prstGeom prst="rect">
                      <a:avLst/>
                    </a:prstGeom>
                    <a:noFill/>
                    <a:ln>
                      <a:noFill/>
                    </a:ln>
                  </pic:spPr>
                </pic:pic>
              </a:graphicData>
            </a:graphic>
          </wp:inline>
        </w:drawing>
      </w:r>
      <w:r w:rsidRPr="00A91B69">
        <w:drawing>
          <wp:inline distT="0" distB="0" distL="0" distR="0" wp14:anchorId="787F1905" wp14:editId="54BB16EF">
            <wp:extent cx="5731510" cy="3228975"/>
            <wp:effectExtent l="0" t="0" r="2540" b="9525"/>
            <wp:docPr id="1499783254" name="Picture 24" descr="Figure 13: JSON payload identifying the specific Event ID granting 'AllUsers' access.">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Figure 13: JSON payload identifying the specific Event ID granting 'AllUsers' access.">
                      <a:hlinkClick r:id="rId47" tgtFrame="&quot;_blank&quo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28975"/>
                    </a:xfrm>
                    <a:prstGeom prst="rect">
                      <a:avLst/>
                    </a:prstGeom>
                    <a:noFill/>
                    <a:ln>
                      <a:noFill/>
                    </a:ln>
                  </pic:spPr>
                </pic:pic>
              </a:graphicData>
            </a:graphic>
          </wp:inline>
        </w:drawing>
      </w:r>
    </w:p>
    <w:p w14:paraId="3F116B8A" w14:textId="77777777" w:rsidR="00A91B69" w:rsidRPr="00A91B69" w:rsidRDefault="00A91B69" w:rsidP="00A91B69">
      <w:pPr>
        <w:rPr>
          <w:b/>
          <w:bCs/>
        </w:rPr>
      </w:pPr>
      <w:r w:rsidRPr="00A91B69">
        <w:rPr>
          <w:b/>
          <w:bCs/>
        </w:rPr>
        <w:t>4.5 Attribution of Actions (Question 5)</w:t>
      </w:r>
    </w:p>
    <w:p w14:paraId="1A5752E5" w14:textId="77777777" w:rsidR="00A91B69" w:rsidRPr="00A91B69" w:rsidRDefault="00A91B69" w:rsidP="00A91B69">
      <w:r w:rsidRPr="00A91B69">
        <w:rPr>
          <w:b/>
          <w:bCs/>
        </w:rPr>
        <w:t>Objective:</w:t>
      </w:r>
      <w:r w:rsidRPr="00A91B69">
        <w:t xml:space="preserve"> Determine the actor responsible for the configuration change.</w:t>
      </w:r>
    </w:p>
    <w:p w14:paraId="2313D2CA" w14:textId="77777777" w:rsidR="00A91B69" w:rsidRPr="00A91B69" w:rsidRDefault="00A91B69" w:rsidP="00A91B69">
      <w:r w:rsidRPr="00A91B69">
        <w:rPr>
          <w:b/>
          <w:bCs/>
        </w:rPr>
        <w:lastRenderedPageBreak/>
        <w:t>Analysis:</w:t>
      </w:r>
      <w:r w:rsidRPr="00A91B69">
        <w:t xml:space="preserve"> Examining the </w:t>
      </w:r>
      <w:proofErr w:type="spellStart"/>
      <w:r w:rsidRPr="00A91B69">
        <w:t>userIdentity</w:t>
      </w:r>
      <w:proofErr w:type="spellEnd"/>
      <w:r w:rsidRPr="00A91B69">
        <w:t xml:space="preserve"> object within the Event ID identified in Section 4.4.</w:t>
      </w:r>
    </w:p>
    <w:p w14:paraId="4A8A60AE" w14:textId="77777777" w:rsidR="00A91B69" w:rsidRPr="00A91B69" w:rsidRDefault="00A91B69" w:rsidP="00A91B69">
      <w:r w:rsidRPr="00A91B69">
        <w:rPr>
          <w:b/>
          <w:bCs/>
        </w:rPr>
        <w:t>Finding:</w:t>
      </w:r>
      <w:r w:rsidRPr="00A91B69">
        <w:t xml:space="preserve"> The user </w:t>
      </w:r>
      <w:proofErr w:type="spellStart"/>
      <w:r w:rsidRPr="00A91B69">
        <w:t>bstoll</w:t>
      </w:r>
      <w:proofErr w:type="spellEnd"/>
      <w:r w:rsidRPr="00A91B69">
        <w:t xml:space="preserve"> (Bud) executed the command. This allows the SOC to pivot the investigation: is Bud a malicious insider, or were his non-MFA credentials (identified in Section 4.2) compromised?</w:t>
      </w:r>
    </w:p>
    <w:p w14:paraId="39ABD01F" w14:textId="496F7A51" w:rsidR="00A91B69" w:rsidRPr="00A91B69" w:rsidRDefault="00A91B69" w:rsidP="00A91B69">
      <w:r w:rsidRPr="00A91B69">
        <w:drawing>
          <wp:inline distT="0" distB="0" distL="0" distR="0" wp14:anchorId="3EEFC835" wp14:editId="45222197">
            <wp:extent cx="5731510" cy="3394710"/>
            <wp:effectExtent l="0" t="0" r="2540" b="0"/>
            <wp:docPr id="761107583" name="Picture 23" descr="Figure 14: Attribution of the 'PutBucketAcl' event to user 'bstoll'.">
              <a:hlinkClick xmlns:a="http://schemas.openxmlformats.org/drawingml/2006/main" r:id="rId4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igure 14: Attribution of the 'PutBucketAcl' event to user 'bstoll'.">
                      <a:hlinkClick r:id="rId49" tgtFrame="&quot;_blank&quot;"/>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394710"/>
                    </a:xfrm>
                    <a:prstGeom prst="rect">
                      <a:avLst/>
                    </a:prstGeom>
                    <a:noFill/>
                    <a:ln>
                      <a:noFill/>
                    </a:ln>
                  </pic:spPr>
                </pic:pic>
              </a:graphicData>
            </a:graphic>
          </wp:inline>
        </w:drawing>
      </w:r>
    </w:p>
    <w:p w14:paraId="0F5C1818" w14:textId="77777777" w:rsidR="00A91B69" w:rsidRPr="00A91B69" w:rsidRDefault="00A91B69" w:rsidP="00A91B69">
      <w:pPr>
        <w:rPr>
          <w:b/>
          <w:bCs/>
        </w:rPr>
      </w:pPr>
      <w:r w:rsidRPr="00A91B69">
        <w:rPr>
          <w:b/>
          <w:bCs/>
        </w:rPr>
        <w:t>4.6 Data Exposure Scope (Question 6)</w:t>
      </w:r>
    </w:p>
    <w:p w14:paraId="5B151A99" w14:textId="77777777" w:rsidR="00A91B69" w:rsidRPr="00A91B69" w:rsidRDefault="00A91B69" w:rsidP="00A91B69">
      <w:r w:rsidRPr="00A91B69">
        <w:rPr>
          <w:b/>
          <w:bCs/>
        </w:rPr>
        <w:t>Objective:</w:t>
      </w:r>
      <w:r w:rsidRPr="00A91B69">
        <w:t xml:space="preserve"> Identify the exposed resource.</w:t>
      </w:r>
    </w:p>
    <w:p w14:paraId="53AA3D2B" w14:textId="77777777" w:rsidR="00A91B69" w:rsidRPr="00A91B69" w:rsidRDefault="00A91B69" w:rsidP="00A91B69">
      <w:r w:rsidRPr="00A91B69">
        <w:rPr>
          <w:b/>
          <w:bCs/>
        </w:rPr>
        <w:t>Analysis:</w:t>
      </w:r>
      <w:r w:rsidRPr="00A91B69">
        <w:t xml:space="preserve"> The </w:t>
      </w:r>
      <w:proofErr w:type="spellStart"/>
      <w:r w:rsidRPr="00A91B69">
        <w:t>requestParameters</w:t>
      </w:r>
      <w:proofErr w:type="spellEnd"/>
      <w:r w:rsidRPr="00A91B69">
        <w:t xml:space="preserve"> field in the log entry specified the target bucket.</w:t>
      </w:r>
    </w:p>
    <w:p w14:paraId="44F96F71" w14:textId="77777777" w:rsidR="00A91B69" w:rsidRPr="00A91B69" w:rsidRDefault="00A91B69" w:rsidP="00A91B69">
      <w:r w:rsidRPr="00A91B69">
        <w:rPr>
          <w:b/>
          <w:bCs/>
        </w:rPr>
        <w:t>Finding:</w:t>
      </w:r>
      <w:r w:rsidRPr="00A91B69">
        <w:t xml:space="preserve"> The bucket name is </w:t>
      </w:r>
      <w:proofErr w:type="spellStart"/>
      <w:r w:rsidRPr="00A91B69">
        <w:t>frothlywebcode</w:t>
      </w:r>
      <w:proofErr w:type="spellEnd"/>
      <w:r w:rsidRPr="00A91B69">
        <w:t xml:space="preserve"> which implies source code exposure, risking API keys or IP theft (MITRE ATT&amp;CK T1530 [3]). The identification allows the SOC to estimate business impact and prioritise remediation.</w:t>
      </w:r>
    </w:p>
    <w:p w14:paraId="30350D35" w14:textId="1785B2B9" w:rsidR="00A91B69" w:rsidRPr="00A91B69" w:rsidRDefault="00A91B69" w:rsidP="00A91B69">
      <w:r w:rsidRPr="00A91B69">
        <w:lastRenderedPageBreak/>
        <w:drawing>
          <wp:inline distT="0" distB="0" distL="0" distR="0" wp14:anchorId="0FE0689B" wp14:editId="7B6973A0">
            <wp:extent cx="5731510" cy="6277610"/>
            <wp:effectExtent l="0" t="0" r="2540" b="8890"/>
            <wp:docPr id="1180673162" name="Picture 22" descr="Figure 15: Target resource identification confirming the bucket 'frothlywebcode'.">
              <a:hlinkClick xmlns:a="http://schemas.openxmlformats.org/drawingml/2006/main" r:id="rId5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Figure 15: Target resource identification confirming the bucket 'frothlywebcode'.">
                      <a:hlinkClick r:id="rId51" tgtFrame="&quot;_blank&quo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6277610"/>
                    </a:xfrm>
                    <a:prstGeom prst="rect">
                      <a:avLst/>
                    </a:prstGeom>
                    <a:noFill/>
                    <a:ln>
                      <a:noFill/>
                    </a:ln>
                  </pic:spPr>
                </pic:pic>
              </a:graphicData>
            </a:graphic>
          </wp:inline>
        </w:drawing>
      </w:r>
    </w:p>
    <w:p w14:paraId="7E4864D8" w14:textId="77777777" w:rsidR="00A91B69" w:rsidRPr="00A91B69" w:rsidRDefault="00A91B69" w:rsidP="00A91B69">
      <w:pPr>
        <w:rPr>
          <w:b/>
          <w:bCs/>
        </w:rPr>
      </w:pPr>
      <w:r w:rsidRPr="00A91B69">
        <w:rPr>
          <w:b/>
          <w:bCs/>
        </w:rPr>
        <w:t>4.7 Unauthorized Artifact Upload (Question 7)</w:t>
      </w:r>
    </w:p>
    <w:p w14:paraId="3A51B452" w14:textId="77777777" w:rsidR="00A91B69" w:rsidRPr="00A91B69" w:rsidRDefault="00A91B69" w:rsidP="00A91B69">
      <w:r w:rsidRPr="00A91B69">
        <w:rPr>
          <w:b/>
          <w:bCs/>
        </w:rPr>
        <w:t>Objective:</w:t>
      </w:r>
      <w:r w:rsidRPr="00A91B69">
        <w:t xml:space="preserve"> Confirm if the exposure was exploited.</w:t>
      </w:r>
    </w:p>
    <w:p w14:paraId="6B7F7F62" w14:textId="77777777" w:rsidR="00A91B69" w:rsidRPr="00A91B69" w:rsidRDefault="00A91B69" w:rsidP="00A91B69">
      <w:r w:rsidRPr="00A91B69">
        <w:rPr>
          <w:b/>
          <w:bCs/>
        </w:rPr>
        <w:t>Analysis:</w:t>
      </w:r>
      <w:r w:rsidRPr="00A91B69">
        <w:t xml:space="preserve"> I queried aws:s3:accesslogs for the .txt extension and PUT method to find successful uploads by external parties.</w:t>
      </w:r>
    </w:p>
    <w:p w14:paraId="1546CB64" w14:textId="77777777" w:rsidR="00A91B69" w:rsidRPr="00A91B69" w:rsidRDefault="00A91B69" w:rsidP="00A91B69">
      <w:r w:rsidRPr="00A91B69">
        <w:rPr>
          <w:b/>
          <w:bCs/>
        </w:rPr>
        <w:t>Finding:</w:t>
      </w:r>
      <w:r w:rsidRPr="00A91B69">
        <w:t xml:space="preserve"> A file named OPEN_BUCKET_PLEASE_FIX.txt was uploaded. The filename suggests a "Gray Hat" security researcher. Confirming that external actors were able to write into the bucket proves that integrity was breached, which helps the SOC justify immediate containment, deeper threat hunting for potential payloads, and long</w:t>
      </w:r>
      <w:r w:rsidRPr="00A91B69">
        <w:noBreakHyphen/>
        <w:t>term hardening of cloud storage controls.</w:t>
      </w:r>
    </w:p>
    <w:p w14:paraId="57F5674F" w14:textId="77777777" w:rsidR="00A91B69" w:rsidRPr="00A91B69" w:rsidRDefault="00A91B69" w:rsidP="00A91B69">
      <w:r w:rsidRPr="00A91B69">
        <w:t xml:space="preserve"># Query: </w:t>
      </w:r>
    </w:p>
    <w:p w14:paraId="7C893370" w14:textId="77777777" w:rsidR="00A91B69" w:rsidRPr="00A91B69" w:rsidRDefault="00A91B69" w:rsidP="00A91B69">
      <w:r w:rsidRPr="00A91B69">
        <w:lastRenderedPageBreak/>
        <w:t xml:space="preserve">index=botsv3 </w:t>
      </w:r>
      <w:proofErr w:type="spellStart"/>
      <w:r w:rsidRPr="00A91B69">
        <w:t>sourcetype</w:t>
      </w:r>
      <w:proofErr w:type="spellEnd"/>
      <w:r w:rsidRPr="00A91B69">
        <w:t xml:space="preserve">="aws:s3:accesslogs" .txt PUT </w:t>
      </w:r>
    </w:p>
    <w:p w14:paraId="3687458D" w14:textId="3F804EF8" w:rsidR="00A91B69" w:rsidRPr="00A91B69" w:rsidRDefault="00A91B69" w:rsidP="00A91B69">
      <w:r w:rsidRPr="00A91B69">
        <w:drawing>
          <wp:inline distT="0" distB="0" distL="0" distR="0" wp14:anchorId="2F19C37F" wp14:editId="39384A1F">
            <wp:extent cx="5731510" cy="1334770"/>
            <wp:effectExtent l="0" t="0" r="2540" b="0"/>
            <wp:docPr id="1508862472" name="Picture 21" descr="Figure 16: Access logs confirming the upload of the text file.">
              <a:hlinkClick xmlns:a="http://schemas.openxmlformats.org/drawingml/2006/main" r:id="rId5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Figure 16: Access logs confirming the upload of the text file.">
                      <a:hlinkClick r:id="rId53" tgtFrame="&quot;_blank&quo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1334770"/>
                    </a:xfrm>
                    <a:prstGeom prst="rect">
                      <a:avLst/>
                    </a:prstGeom>
                    <a:noFill/>
                    <a:ln>
                      <a:noFill/>
                    </a:ln>
                  </pic:spPr>
                </pic:pic>
              </a:graphicData>
            </a:graphic>
          </wp:inline>
        </w:drawing>
      </w:r>
    </w:p>
    <w:p w14:paraId="7E84016B" w14:textId="77777777" w:rsidR="00A91B69" w:rsidRPr="00A91B69" w:rsidRDefault="00A91B69" w:rsidP="00A91B69">
      <w:pPr>
        <w:rPr>
          <w:b/>
          <w:bCs/>
        </w:rPr>
      </w:pPr>
      <w:r w:rsidRPr="00A91B69">
        <w:rPr>
          <w:b/>
          <w:bCs/>
        </w:rPr>
        <w:t>4.8 Endpoint Anomalies (Question 8)</w:t>
      </w:r>
    </w:p>
    <w:p w14:paraId="293765DA" w14:textId="77777777" w:rsidR="00A91B69" w:rsidRPr="00A91B69" w:rsidRDefault="00A91B69" w:rsidP="00A91B69">
      <w:r w:rsidRPr="00A91B69">
        <w:rPr>
          <w:b/>
          <w:bCs/>
        </w:rPr>
        <w:t>Objective:</w:t>
      </w:r>
      <w:r w:rsidRPr="00A91B69">
        <w:t xml:space="preserve"> Detect configuration drift in endpoints.</w:t>
      </w:r>
    </w:p>
    <w:p w14:paraId="4D4B18F6" w14:textId="77777777" w:rsidR="00A91B69" w:rsidRPr="00A91B69" w:rsidRDefault="00A91B69" w:rsidP="00A91B69">
      <w:r w:rsidRPr="00A91B69">
        <w:rPr>
          <w:b/>
          <w:bCs/>
        </w:rPr>
        <w:t>Analysis:</w:t>
      </w:r>
      <w:r w:rsidRPr="00A91B69">
        <w:t xml:space="preserve"> Using </w:t>
      </w:r>
      <w:proofErr w:type="spellStart"/>
      <w:r w:rsidRPr="00A91B69">
        <w:t>sourcetype</w:t>
      </w:r>
      <w:proofErr w:type="spellEnd"/>
      <w:r w:rsidRPr="00A91B69">
        <w:t>="</w:t>
      </w:r>
      <w:proofErr w:type="spellStart"/>
      <w:r w:rsidRPr="00A91B69">
        <w:t>WinHostMon</w:t>
      </w:r>
      <w:proofErr w:type="spellEnd"/>
      <w:r w:rsidRPr="00A91B69">
        <w:t>", I grouped hosts by OS version. However, the standard host field only provided the short hostname, leaving the domain uncertain. To resolve this, I performed some investigative digging through the raw log entries for BSTOLL-L.</w:t>
      </w:r>
    </w:p>
    <w:p w14:paraId="55097B1E" w14:textId="77777777" w:rsidR="00A91B69" w:rsidRPr="00A91B69" w:rsidRDefault="00A91B69" w:rsidP="00A91B69">
      <w:r w:rsidRPr="00A91B69">
        <w:rPr>
          <w:b/>
          <w:bCs/>
        </w:rPr>
        <w:t xml:space="preserve">Finding: </w:t>
      </w:r>
      <w:r w:rsidRPr="00A91B69">
        <w:t xml:space="preserve">The </w:t>
      </w:r>
      <w:proofErr w:type="spellStart"/>
      <w:r w:rsidRPr="00A91B69">
        <w:t>ComputerName</w:t>
      </w:r>
      <w:proofErr w:type="spellEnd"/>
      <w:r w:rsidRPr="00A91B69">
        <w:t xml:space="preserve"> field reveals the full path BSTOLL-L.froth.ly; unlike most hosts running Windows 10 Pro, this endpoint runs Windows 10 Enterprise, indicating an administrator workstation linked to the same user and timeframe as the risky cloud activity. This makes it a high-value </w:t>
      </w:r>
      <w:proofErr w:type="spellStart"/>
      <w:r w:rsidRPr="00A91B69">
        <w:t>assest</w:t>
      </w:r>
      <w:proofErr w:type="spellEnd"/>
      <w:r w:rsidRPr="00A91B69">
        <w:t xml:space="preserve"> and priority for SOC containment. If compromised, BSTOLL-L.froth.ly could hold credentials enabling lateral movement [4] across the domain, escalating the breach from a cloud misconfiguration to a full domain compromise.</w:t>
      </w:r>
    </w:p>
    <w:p w14:paraId="67C5215C" w14:textId="77777777" w:rsidR="00A91B69" w:rsidRPr="00A91B69" w:rsidRDefault="00A91B69" w:rsidP="00A91B69">
      <w:r w:rsidRPr="00A91B69">
        <w:t xml:space="preserve"># Query: </w:t>
      </w:r>
    </w:p>
    <w:p w14:paraId="109DC31B" w14:textId="77777777" w:rsidR="00A91B69" w:rsidRPr="00A91B69" w:rsidRDefault="00A91B69" w:rsidP="00A91B69">
      <w:r w:rsidRPr="00A91B69">
        <w:t xml:space="preserve">index=botsv3 </w:t>
      </w:r>
      <w:proofErr w:type="spellStart"/>
      <w:r w:rsidRPr="00A91B69">
        <w:t>sourcetype</w:t>
      </w:r>
      <w:proofErr w:type="spellEnd"/>
      <w:r w:rsidRPr="00A91B69">
        <w:t>="</w:t>
      </w:r>
      <w:proofErr w:type="spellStart"/>
      <w:r w:rsidRPr="00A91B69">
        <w:t>WinHostMon</w:t>
      </w:r>
      <w:proofErr w:type="spellEnd"/>
      <w:r w:rsidRPr="00A91B69">
        <w:t xml:space="preserve">" | stats count by host, OS Version </w:t>
      </w:r>
    </w:p>
    <w:p w14:paraId="0F529FE1" w14:textId="77777777" w:rsidR="00A91B69" w:rsidRPr="00A91B69" w:rsidRDefault="00A91B69" w:rsidP="00A91B69">
      <w:r w:rsidRPr="00A91B69">
        <w:t xml:space="preserve">index=botsv3 host="BSTOLL-L" </w:t>
      </w:r>
      <w:proofErr w:type="spellStart"/>
      <w:r w:rsidRPr="00A91B69">
        <w:t>computername</w:t>
      </w:r>
      <w:proofErr w:type="spellEnd"/>
    </w:p>
    <w:p w14:paraId="6FCC2FA3" w14:textId="1BD76D22" w:rsidR="00A91B69" w:rsidRPr="00A91B69" w:rsidRDefault="00A91B69" w:rsidP="00A91B69">
      <w:r w:rsidRPr="00A91B69">
        <w:lastRenderedPageBreak/>
        <w:drawing>
          <wp:inline distT="0" distB="0" distL="0" distR="0" wp14:anchorId="0A6DBA07" wp14:editId="11B65B40">
            <wp:extent cx="5731510" cy="2360930"/>
            <wp:effectExtent l="0" t="0" r="2540" b="1270"/>
            <wp:docPr id="500824834" name="Picture 20" descr="Figure 17: OS Version comparison identifying the outlier endpoint.">
              <a:hlinkClick xmlns:a="http://schemas.openxmlformats.org/drawingml/2006/main" r:id="rId5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Figure 17: OS Version comparison identifying the outlier endpoint.">
                      <a:hlinkClick r:id="rId55" tgtFrame="&quot;_blank&quo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360930"/>
                    </a:xfrm>
                    <a:prstGeom prst="rect">
                      <a:avLst/>
                    </a:prstGeom>
                    <a:noFill/>
                    <a:ln>
                      <a:noFill/>
                    </a:ln>
                  </pic:spPr>
                </pic:pic>
              </a:graphicData>
            </a:graphic>
          </wp:inline>
        </w:drawing>
      </w:r>
      <w:r w:rsidRPr="00A91B69">
        <w:drawing>
          <wp:inline distT="0" distB="0" distL="0" distR="0" wp14:anchorId="2E865EAF" wp14:editId="581D4CC9">
            <wp:extent cx="5731510" cy="3724910"/>
            <wp:effectExtent l="0" t="0" r="2540" b="8890"/>
            <wp:docPr id="1166666509" name="Picture 19" descr="Figure 18: The full bstoll computername.">
              <a:hlinkClick xmlns:a="http://schemas.openxmlformats.org/drawingml/2006/main" r:id="rId5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Figure 18: The full bstoll computername.">
                      <a:hlinkClick r:id="rId57" tgtFrame="&quot;_blank&quot;"/>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3724910"/>
                    </a:xfrm>
                    <a:prstGeom prst="rect">
                      <a:avLst/>
                    </a:prstGeom>
                    <a:noFill/>
                    <a:ln>
                      <a:noFill/>
                    </a:ln>
                  </pic:spPr>
                </pic:pic>
              </a:graphicData>
            </a:graphic>
          </wp:inline>
        </w:drawing>
      </w:r>
    </w:p>
    <w:p w14:paraId="074C6333" w14:textId="77777777" w:rsidR="00A91B69" w:rsidRPr="00A91B69" w:rsidRDefault="00A91B69" w:rsidP="00A91B69">
      <w:r w:rsidRPr="00A91B69">
        <w:pict w14:anchorId="73EB25A1">
          <v:rect id="_x0000_i1187" style="width:0;height:1.5pt" o:hralign="center" o:hrstd="t" o:hr="t" fillcolor="#a0a0a0" stroked="f"/>
        </w:pict>
      </w:r>
    </w:p>
    <w:p w14:paraId="18864D0F" w14:textId="77777777" w:rsidR="00A91B69" w:rsidRPr="00A91B69" w:rsidRDefault="00A91B69" w:rsidP="00A91B69">
      <w:pPr>
        <w:rPr>
          <w:b/>
          <w:bCs/>
          <w:sz w:val="28"/>
          <w:szCs w:val="28"/>
        </w:rPr>
      </w:pPr>
      <w:r w:rsidRPr="00A91B69">
        <w:rPr>
          <w:b/>
          <w:bCs/>
          <w:sz w:val="28"/>
          <w:szCs w:val="28"/>
        </w:rPr>
        <w:t>5. Conclusion &amp; Strategic Recommendations</w:t>
      </w:r>
    </w:p>
    <w:p w14:paraId="7346EE65" w14:textId="77777777" w:rsidR="00A91B69" w:rsidRPr="00A91B69" w:rsidRDefault="00A91B69" w:rsidP="00A91B69">
      <w:r w:rsidRPr="00A91B69">
        <w:t xml:space="preserve">The investigation confirms that a preventable cloud misconfiguration, executed by the user </w:t>
      </w:r>
      <w:proofErr w:type="spellStart"/>
      <w:r w:rsidRPr="00A91B69">
        <w:t>bstoll</w:t>
      </w:r>
      <w:proofErr w:type="spellEnd"/>
      <w:r w:rsidRPr="00A91B69">
        <w:t xml:space="preserve"> from the high</w:t>
      </w:r>
      <w:r w:rsidRPr="00A91B69">
        <w:noBreakHyphen/>
        <w:t xml:space="preserve">privilege endpoint BSTOLL-L.froth.ly, exposed the </w:t>
      </w:r>
      <w:proofErr w:type="spellStart"/>
      <w:r w:rsidRPr="00A91B69">
        <w:t>frothlywebcode</w:t>
      </w:r>
      <w:proofErr w:type="spellEnd"/>
      <w:r w:rsidRPr="00A91B69">
        <w:t xml:space="preserve"> S3 bucket to the public internet and allowed at least one external write operation. This occurred in an environment where MFA was not enforced for API activity and no automated control prevented or rolled back risky ACL changes, significantly increasing the likelihood and impact of credential theft and data exposure.</w:t>
      </w:r>
    </w:p>
    <w:p w14:paraId="03349081" w14:textId="77777777" w:rsidR="00A91B69" w:rsidRPr="00A91B69" w:rsidRDefault="00A91B69" w:rsidP="00A91B69">
      <w:r w:rsidRPr="00A91B69">
        <w:t>From a SOC point of view, the case highlights the need to link Tier 1 CloudTrail monitoring with Tier 2 correlation across cloud, S3 and endpoint logs, and Tier 3 hunting for similar misconfigurations and lateral movement paths. Key lessons are to default</w:t>
      </w:r>
      <w:r w:rsidRPr="00A91B69">
        <w:noBreakHyphen/>
        <w:t xml:space="preserve">deny S3 access, </w:t>
      </w:r>
      <w:r w:rsidRPr="00A91B69">
        <w:lastRenderedPageBreak/>
        <w:t>enforce MFA on all privileged API usage, and treat administrator endpoints such as BSTOLL-L.froth.ly as high</w:t>
      </w:r>
      <w:r w:rsidRPr="00A91B69">
        <w:noBreakHyphen/>
        <w:t>value assets needing additional monitoring and control.</w:t>
      </w:r>
    </w:p>
    <w:p w14:paraId="1298696D" w14:textId="77777777" w:rsidR="00A91B69" w:rsidRPr="00A91B69" w:rsidRDefault="00A91B69" w:rsidP="00A91B69">
      <w:pPr>
        <w:rPr>
          <w:b/>
          <w:bCs/>
        </w:rPr>
      </w:pPr>
      <w:r w:rsidRPr="00A91B69">
        <w:rPr>
          <w:b/>
          <w:bCs/>
        </w:rPr>
        <w:t>5.1 Immediate containment (0–24 hours)</w:t>
      </w:r>
    </w:p>
    <w:p w14:paraId="7C1135CA" w14:textId="77777777" w:rsidR="00A91B69" w:rsidRPr="00A91B69" w:rsidRDefault="00A91B69" w:rsidP="00A91B69">
      <w:pPr>
        <w:numPr>
          <w:ilvl w:val="0"/>
          <w:numId w:val="8"/>
        </w:numPr>
      </w:pPr>
      <w:r w:rsidRPr="00A91B69">
        <w:t xml:space="preserve">Block public access on </w:t>
      </w:r>
      <w:proofErr w:type="spellStart"/>
      <w:r w:rsidRPr="00A91B69">
        <w:t>frothlywebcode</w:t>
      </w:r>
      <w:proofErr w:type="spellEnd"/>
      <w:r w:rsidRPr="00A91B69">
        <w:t xml:space="preserve"> and verify no other buckets grant </w:t>
      </w:r>
      <w:proofErr w:type="spellStart"/>
      <w:r w:rsidRPr="00A91B69">
        <w:rPr>
          <w:i/>
          <w:iCs/>
        </w:rPr>
        <w:t>AllUsers</w:t>
      </w:r>
      <w:proofErr w:type="spellEnd"/>
      <w:r w:rsidRPr="00A91B69">
        <w:rPr>
          <w:i/>
          <w:iCs/>
        </w:rPr>
        <w:t>/</w:t>
      </w:r>
      <w:proofErr w:type="spellStart"/>
      <w:r w:rsidRPr="00A91B69">
        <w:rPr>
          <w:i/>
          <w:iCs/>
        </w:rPr>
        <w:t>AuthenticatedUsers</w:t>
      </w:r>
      <w:proofErr w:type="spellEnd"/>
      <w:r w:rsidRPr="00A91B69">
        <w:t xml:space="preserve"> ACLs.</w:t>
      </w:r>
    </w:p>
    <w:p w14:paraId="3B498A42" w14:textId="77777777" w:rsidR="00A91B69" w:rsidRPr="00A91B69" w:rsidRDefault="00A91B69" w:rsidP="00A91B69">
      <w:pPr>
        <w:numPr>
          <w:ilvl w:val="0"/>
          <w:numId w:val="8"/>
        </w:numPr>
      </w:pPr>
      <w:r w:rsidRPr="00A91B69">
        <w:t xml:space="preserve">Rotate credentials for </w:t>
      </w:r>
      <w:proofErr w:type="spellStart"/>
      <w:r w:rsidRPr="00A91B69">
        <w:t>bstoll</w:t>
      </w:r>
      <w:proofErr w:type="spellEnd"/>
      <w:r w:rsidRPr="00A91B69">
        <w:t xml:space="preserve"> and related IAM roles, and remove unapproved uploads such as </w:t>
      </w:r>
      <w:r w:rsidRPr="00A91B69">
        <w:rPr>
          <w:i/>
          <w:iCs/>
        </w:rPr>
        <w:t>OPEN_BUCKET_PLEASE_FIX.txt</w:t>
      </w:r>
      <w:r w:rsidRPr="00A91B69">
        <w:t xml:space="preserve"> after preserving evidence.</w:t>
      </w:r>
    </w:p>
    <w:p w14:paraId="0F49D3D5" w14:textId="77777777" w:rsidR="00A91B69" w:rsidRPr="00A91B69" w:rsidRDefault="00A91B69" w:rsidP="00A91B69">
      <w:pPr>
        <w:rPr>
          <w:b/>
          <w:bCs/>
        </w:rPr>
      </w:pPr>
      <w:r w:rsidRPr="00A91B69">
        <w:rPr>
          <w:b/>
          <w:bCs/>
        </w:rPr>
        <w:t>5.2 Short</w:t>
      </w:r>
      <w:r w:rsidRPr="00A91B69">
        <w:rPr>
          <w:b/>
          <w:bCs/>
        </w:rPr>
        <w:noBreakHyphen/>
        <w:t>term recovery (next 1–2 weeks)</w:t>
      </w:r>
    </w:p>
    <w:p w14:paraId="1E503B4B" w14:textId="77777777" w:rsidR="00A91B69" w:rsidRPr="00A91B69" w:rsidRDefault="00A91B69" w:rsidP="00A91B69">
      <w:pPr>
        <w:numPr>
          <w:ilvl w:val="0"/>
          <w:numId w:val="9"/>
        </w:numPr>
      </w:pPr>
      <w:r w:rsidRPr="00A91B69">
        <w:t>Enforce an IAM condition that denies API actions unless MFA is true for all human users and high</w:t>
      </w:r>
      <w:r w:rsidRPr="00A91B69">
        <w:noBreakHyphen/>
        <w:t>risk roles.</w:t>
      </w:r>
    </w:p>
    <w:p w14:paraId="06FF6678" w14:textId="77777777" w:rsidR="00A91B69" w:rsidRPr="00A91B69" w:rsidRDefault="00A91B69" w:rsidP="00A91B69">
      <w:pPr>
        <w:numPr>
          <w:ilvl w:val="0"/>
          <w:numId w:val="9"/>
        </w:numPr>
      </w:pPr>
      <w:r w:rsidRPr="00A91B69">
        <w:t>Isolate BSTOLL-L.froth.ly for full forensic analysis, including malware scanning, credential dump checks, and review of administrative tool usage.</w:t>
      </w:r>
    </w:p>
    <w:p w14:paraId="0F0AC23E" w14:textId="77777777" w:rsidR="00A91B69" w:rsidRPr="00A91B69" w:rsidRDefault="00A91B69" w:rsidP="00A91B69">
      <w:pPr>
        <w:numPr>
          <w:ilvl w:val="0"/>
          <w:numId w:val="9"/>
        </w:numPr>
      </w:pPr>
      <w:r w:rsidRPr="00A91B69">
        <w:t xml:space="preserve">Develop and deploy rules that alert on </w:t>
      </w:r>
      <w:proofErr w:type="spellStart"/>
      <w:r w:rsidRPr="00A91B69">
        <w:rPr>
          <w:i/>
          <w:iCs/>
        </w:rPr>
        <w:t>PutBucketAcl</w:t>
      </w:r>
      <w:proofErr w:type="spellEnd"/>
      <w:r w:rsidRPr="00A91B69">
        <w:t xml:space="preserve"> granting public access, high</w:t>
      </w:r>
      <w:r w:rsidRPr="00A91B69">
        <w:noBreakHyphen/>
        <w:t>volume non</w:t>
      </w:r>
      <w:r w:rsidRPr="00A91B69">
        <w:noBreakHyphen/>
        <w:t>MFA API activity, and changes originating from privileged endpoints.</w:t>
      </w:r>
    </w:p>
    <w:p w14:paraId="2ACA844A" w14:textId="77777777" w:rsidR="00A91B69" w:rsidRPr="00A91B69" w:rsidRDefault="00A91B69" w:rsidP="00A91B69">
      <w:pPr>
        <w:rPr>
          <w:b/>
          <w:bCs/>
        </w:rPr>
      </w:pPr>
      <w:r w:rsidRPr="00A91B69">
        <w:rPr>
          <w:b/>
          <w:bCs/>
        </w:rPr>
        <w:t>5.3 Long</w:t>
      </w:r>
      <w:r w:rsidRPr="00A91B69">
        <w:rPr>
          <w:b/>
          <w:bCs/>
        </w:rPr>
        <w:noBreakHyphen/>
        <w:t>term SOC improvements (1–3 months)</w:t>
      </w:r>
    </w:p>
    <w:p w14:paraId="3641D477" w14:textId="77777777" w:rsidR="00A91B69" w:rsidRPr="00A91B69" w:rsidRDefault="00A91B69" w:rsidP="00A91B69">
      <w:pPr>
        <w:numPr>
          <w:ilvl w:val="0"/>
          <w:numId w:val="10"/>
        </w:numPr>
      </w:pPr>
      <w:r w:rsidRPr="00A91B69">
        <w:t>Implement a CSPM capability to continuously detect and auto</w:t>
      </w:r>
      <w:r w:rsidRPr="00A91B69">
        <w:noBreakHyphen/>
        <w:t>remediate public S3 buckets and other misconfigurations [7].</w:t>
      </w:r>
    </w:p>
    <w:p w14:paraId="16809AF2" w14:textId="77777777" w:rsidR="00A91B69" w:rsidRPr="00A91B69" w:rsidRDefault="00A91B69" w:rsidP="00A91B69">
      <w:pPr>
        <w:numPr>
          <w:ilvl w:val="0"/>
          <w:numId w:val="10"/>
        </w:numPr>
      </w:pPr>
      <w:r w:rsidRPr="00A91B69">
        <w:t>Conduct a least</w:t>
      </w:r>
      <w:r w:rsidRPr="00A91B69">
        <w:noBreakHyphen/>
        <w:t>privilege review of IAM users and roles, ensuring developers cannot modify global ACLs without change control and dual authorisation.</w:t>
      </w:r>
    </w:p>
    <w:p w14:paraId="5EC4F4DA" w14:textId="77777777" w:rsidR="00A91B69" w:rsidRPr="00A91B69" w:rsidRDefault="00A91B69" w:rsidP="00A91B69">
      <w:pPr>
        <w:numPr>
          <w:ilvl w:val="0"/>
          <w:numId w:val="10"/>
        </w:numPr>
      </w:pPr>
      <w:r w:rsidRPr="00A91B69">
        <w:t>Integrate scenarios like this BOTSv3 incident into SOC runbooks and training so Tier 1–3 analysts can rapidly recognise similar patterns and execute coordinated response and recovery.</w:t>
      </w:r>
    </w:p>
    <w:p w14:paraId="44F23F37" w14:textId="77777777" w:rsidR="00A91B69" w:rsidRPr="00A91B69" w:rsidRDefault="00A91B69" w:rsidP="00A91B69">
      <w:r w:rsidRPr="00A91B69">
        <w:pict w14:anchorId="1F0F8B53">
          <v:rect id="_x0000_i1188" style="width:0;height:1.5pt" o:hralign="center" o:hrstd="t" o:hr="t" fillcolor="#a0a0a0" stroked="f"/>
        </w:pict>
      </w:r>
    </w:p>
    <w:p w14:paraId="1C6FE9AA" w14:textId="77777777" w:rsidR="00A91B69" w:rsidRPr="00A91B69" w:rsidRDefault="00A91B69" w:rsidP="00A91B69">
      <w:pPr>
        <w:rPr>
          <w:b/>
          <w:bCs/>
          <w:sz w:val="28"/>
          <w:szCs w:val="28"/>
        </w:rPr>
      </w:pPr>
      <w:r w:rsidRPr="00A91B69">
        <w:rPr>
          <w:b/>
          <w:bCs/>
          <w:sz w:val="28"/>
          <w:szCs w:val="28"/>
        </w:rPr>
        <w:t>6. References</w:t>
      </w:r>
    </w:p>
    <w:p w14:paraId="0C63D994" w14:textId="77777777" w:rsidR="00A91B69" w:rsidRPr="00A91B69" w:rsidRDefault="00A91B69" w:rsidP="00A91B69">
      <w:pPr>
        <w:numPr>
          <w:ilvl w:val="0"/>
          <w:numId w:val="11"/>
        </w:numPr>
      </w:pPr>
      <w:r w:rsidRPr="00A91B69">
        <w:t xml:space="preserve">[1] Security Operations </w:t>
      </w:r>
      <w:proofErr w:type="spellStart"/>
      <w:r w:rsidRPr="00A91B69">
        <w:t>Center</w:t>
      </w:r>
      <w:proofErr w:type="spellEnd"/>
      <w:r w:rsidRPr="00A91B69">
        <w:t xml:space="preserve"> (SOC) roles and Responsibilities (no date) Palo Alto Networks. Available at: </w:t>
      </w:r>
      <w:hyperlink r:id="rId59" w:history="1">
        <w:r w:rsidRPr="00A91B69">
          <w:rPr>
            <w:rStyle w:val="Hyperlink"/>
          </w:rPr>
          <w:t>https://www.paloaltonetworks.co.uk/cyberpedia/soc-roles-and-responsibilities</w:t>
        </w:r>
      </w:hyperlink>
      <w:r w:rsidRPr="00A91B69">
        <w:t xml:space="preserve"> (Accessed: 07 December 2025).</w:t>
      </w:r>
    </w:p>
    <w:p w14:paraId="6D9ECCCB" w14:textId="77777777" w:rsidR="00A91B69" w:rsidRPr="00A91B69" w:rsidRDefault="00A91B69" w:rsidP="00A91B69">
      <w:pPr>
        <w:numPr>
          <w:ilvl w:val="0"/>
          <w:numId w:val="11"/>
        </w:numPr>
      </w:pPr>
      <w:r w:rsidRPr="00A91B69">
        <w:t xml:space="preserve">[2] Nelson, A. et al. (2025) Incident Response Recommendations and Considerations for Cybersecurity Risk Management, NIST. Available at: </w:t>
      </w:r>
      <w:hyperlink r:id="rId60" w:history="1">
        <w:r w:rsidRPr="00A91B69">
          <w:rPr>
            <w:rStyle w:val="Hyperlink"/>
          </w:rPr>
          <w:t>https://nvlpubs.nist.gov/nistpubs/SpecialPublications/NIST.SP.800-61r3.pdf</w:t>
        </w:r>
      </w:hyperlink>
      <w:r w:rsidRPr="00A91B69">
        <w:t xml:space="preserve"> (Accessed: 07 December 2025). (accessed Dec. 7, 2025).</w:t>
      </w:r>
    </w:p>
    <w:p w14:paraId="00237346" w14:textId="77777777" w:rsidR="00A91B69" w:rsidRPr="00A91B69" w:rsidRDefault="00A91B69" w:rsidP="00A91B69">
      <w:pPr>
        <w:numPr>
          <w:ilvl w:val="0"/>
          <w:numId w:val="11"/>
        </w:numPr>
      </w:pPr>
      <w:r w:rsidRPr="00A91B69">
        <w:t xml:space="preserve">[3] Borges, D. and @1njection (2017) Remote Services: SMB/windows admin shares, Remote Services: SMB/Windows Admin Shares, Sub-technique T1021.002 - Enterprise | MITRE ATT&amp;CK®. Available at: </w:t>
      </w:r>
      <w:hyperlink r:id="rId61" w:history="1">
        <w:r w:rsidRPr="00A91B69">
          <w:rPr>
            <w:rStyle w:val="Hyperlink"/>
          </w:rPr>
          <w:t>https://attack.cloudfall.cn/techniques/T1021/002/</w:t>
        </w:r>
      </w:hyperlink>
      <w:r w:rsidRPr="00A91B69">
        <w:t xml:space="preserve"> (Accessed: 07 December 2025).</w:t>
      </w:r>
    </w:p>
    <w:p w14:paraId="6B09EAB7" w14:textId="77777777" w:rsidR="00A91B69" w:rsidRPr="00A91B69" w:rsidRDefault="00A91B69" w:rsidP="00A91B69">
      <w:pPr>
        <w:numPr>
          <w:ilvl w:val="0"/>
          <w:numId w:val="11"/>
        </w:numPr>
      </w:pPr>
      <w:r w:rsidRPr="00A91B69">
        <w:t xml:space="preserve">[4] </w:t>
      </w:r>
      <w:proofErr w:type="spellStart"/>
      <w:r w:rsidRPr="00A91B69">
        <w:t>AppOmni</w:t>
      </w:r>
      <w:proofErr w:type="spellEnd"/>
      <w:r w:rsidRPr="00A91B69">
        <w:t xml:space="preserve"> et al. (2019) Data from cloud storage, Data from Cloud Storage, Technique T1530 - Enterprise | MITRE ATT&amp;CK®. Available at: </w:t>
      </w:r>
      <w:hyperlink r:id="rId62" w:history="1">
        <w:r w:rsidRPr="00A91B69">
          <w:rPr>
            <w:rStyle w:val="Hyperlink"/>
          </w:rPr>
          <w:t>https://attack.mitre.org/techniques/T1530/</w:t>
        </w:r>
      </w:hyperlink>
      <w:r w:rsidRPr="00A91B69">
        <w:t xml:space="preserve"> (Accessed: 07 December 2025).</w:t>
      </w:r>
    </w:p>
    <w:p w14:paraId="767E67B7" w14:textId="77777777" w:rsidR="00A91B69" w:rsidRPr="00A91B69" w:rsidRDefault="00A91B69" w:rsidP="00A91B69">
      <w:pPr>
        <w:numPr>
          <w:ilvl w:val="0"/>
          <w:numId w:val="11"/>
        </w:numPr>
      </w:pPr>
      <w:r w:rsidRPr="00A91B69">
        <w:lastRenderedPageBreak/>
        <w:t xml:space="preserve">[5] (No date) How </w:t>
      </w:r>
      <w:proofErr w:type="spellStart"/>
      <w:r w:rsidRPr="00A91B69">
        <w:t>elb</w:t>
      </w:r>
      <w:proofErr w:type="spellEnd"/>
      <w:r w:rsidRPr="00A91B69">
        <w:t xml:space="preserve"> works - elastic load balancing. Available at: </w:t>
      </w:r>
      <w:hyperlink r:id="rId63" w:history="1">
        <w:r w:rsidRPr="00A91B69">
          <w:rPr>
            <w:rStyle w:val="Hyperlink"/>
          </w:rPr>
          <w:t>https://docs.aws.amazon.com/elasticloadbalancing/latest/userguide/how-elastic-load-balancing-works.html</w:t>
        </w:r>
      </w:hyperlink>
      <w:r w:rsidRPr="00A91B69">
        <w:t xml:space="preserve"> (Accessed: 07 December 2025).</w:t>
      </w:r>
    </w:p>
    <w:p w14:paraId="6A5DBBA8" w14:textId="77777777" w:rsidR="00A91B69" w:rsidRPr="00A91B69" w:rsidRDefault="00A91B69" w:rsidP="00A91B69">
      <w:pPr>
        <w:numPr>
          <w:ilvl w:val="0"/>
          <w:numId w:val="11"/>
        </w:numPr>
      </w:pPr>
      <w:r w:rsidRPr="00A91B69">
        <w:t xml:space="preserve">[6] G, Alistair. (22/01/2025) How attackers bypass multi-factor authentication. Available at: </w:t>
      </w:r>
      <w:hyperlink r:id="rId64" w:history="1">
        <w:r w:rsidRPr="00A91B69">
          <w:rPr>
            <w:rStyle w:val="Hyperlink"/>
          </w:rPr>
          <w:t>https://www.bugcrowd.com/blog/mfa-security-part-1-how-attackers-bypass-multi-factor-authentication/</w:t>
        </w:r>
      </w:hyperlink>
      <w:r w:rsidRPr="00A91B69">
        <w:t xml:space="preserve"> (Accessed: 07 December 2025).</w:t>
      </w:r>
    </w:p>
    <w:p w14:paraId="28F516B1" w14:textId="77777777" w:rsidR="00A91B69" w:rsidRPr="00A91B69" w:rsidRDefault="00A91B69" w:rsidP="00A91B69">
      <w:pPr>
        <w:numPr>
          <w:ilvl w:val="0"/>
          <w:numId w:val="11"/>
        </w:numPr>
      </w:pPr>
      <w:r w:rsidRPr="00A91B69">
        <w:t xml:space="preserve">[7] (12/01/2025) What is Cloud Security Posture Management (CSPM). Available at: </w:t>
      </w:r>
      <w:hyperlink r:id="rId65" w:history="1">
        <w:r w:rsidRPr="00A91B69">
          <w:rPr>
            <w:rStyle w:val="Hyperlink"/>
          </w:rPr>
          <w:t>https://learn.microsoft.com/en-us/azure/defender-for-cloud/concept-cloud-security-posture-management</w:t>
        </w:r>
      </w:hyperlink>
      <w:r w:rsidRPr="00A91B69">
        <w:t xml:space="preserve"> (Accessed: 07 December 2025).</w:t>
      </w:r>
    </w:p>
    <w:p w14:paraId="5D74450A" w14:textId="77777777" w:rsidR="00A91B69" w:rsidRPr="00A91B69" w:rsidRDefault="00A91B69" w:rsidP="00A91B69">
      <w:r w:rsidRPr="00A91B69">
        <w:pict w14:anchorId="3260B01E">
          <v:rect id="_x0000_i1189" style="width:0;height:1.5pt" o:hralign="center" o:hrstd="t" o:hr="t" fillcolor="#a0a0a0" stroked="f"/>
        </w:pict>
      </w:r>
    </w:p>
    <w:p w14:paraId="4DFD641C" w14:textId="77777777" w:rsidR="00332372" w:rsidRPr="00332372" w:rsidRDefault="00332372" w:rsidP="00332372">
      <w:pPr>
        <w:rPr>
          <w:b/>
          <w:bCs/>
          <w:sz w:val="28"/>
          <w:szCs w:val="28"/>
        </w:rPr>
      </w:pPr>
      <w:r w:rsidRPr="00332372">
        <w:rPr>
          <w:b/>
          <w:bCs/>
          <w:sz w:val="28"/>
          <w:szCs w:val="28"/>
        </w:rPr>
        <w:t>7. Appendix A: Video Presentation</w:t>
      </w:r>
    </w:p>
    <w:p w14:paraId="29284D24" w14:textId="0E2403BE" w:rsidR="005969FC" w:rsidRPr="00332372" w:rsidRDefault="00332372" w:rsidP="00332372">
      <w:pPr>
        <w:rPr>
          <w:b/>
          <w:bCs/>
          <w:sz w:val="28"/>
          <w:szCs w:val="28"/>
        </w:rPr>
      </w:pPr>
      <w:hyperlink r:id="rId66" w:history="1">
        <w:r w:rsidRPr="00332372">
          <w:rPr>
            <w:rStyle w:val="Hyperlink"/>
            <w:b/>
            <w:bCs/>
            <w:sz w:val="28"/>
            <w:szCs w:val="28"/>
          </w:rPr>
          <w:t>https://youtu.be/WJN0MkBI</w:t>
        </w:r>
        <w:r w:rsidRPr="00332372">
          <w:rPr>
            <w:rStyle w:val="Hyperlink"/>
            <w:b/>
            <w:bCs/>
            <w:sz w:val="28"/>
            <w:szCs w:val="28"/>
          </w:rPr>
          <w:t>e</w:t>
        </w:r>
        <w:r w:rsidRPr="00332372">
          <w:rPr>
            <w:rStyle w:val="Hyperlink"/>
            <w:b/>
            <w:bCs/>
            <w:sz w:val="28"/>
            <w:szCs w:val="28"/>
          </w:rPr>
          <w:t>7c</w:t>
        </w:r>
      </w:hyperlink>
    </w:p>
    <w:p w14:paraId="657D25DA" w14:textId="77777777" w:rsidR="00332372" w:rsidRPr="00332372" w:rsidRDefault="00332372" w:rsidP="00332372">
      <w:pPr>
        <w:rPr>
          <w:b/>
          <w:bCs/>
          <w:sz w:val="28"/>
          <w:szCs w:val="28"/>
        </w:rPr>
      </w:pPr>
      <w:r w:rsidRPr="00332372">
        <w:rPr>
          <w:b/>
          <w:bCs/>
          <w:sz w:val="28"/>
          <w:szCs w:val="28"/>
        </w:rPr>
        <w:pict w14:anchorId="1A3A69E6">
          <v:rect id="_x0000_i1230" style="width:0;height:1.5pt" o:hralign="center" o:hrstd="t" o:hr="t" fillcolor="#a0a0a0" stroked="f"/>
        </w:pict>
      </w:r>
    </w:p>
    <w:p w14:paraId="0D22021A" w14:textId="77777777" w:rsidR="00332372" w:rsidRPr="00332372" w:rsidRDefault="00332372" w:rsidP="00332372">
      <w:pPr>
        <w:rPr>
          <w:b/>
          <w:bCs/>
          <w:sz w:val="28"/>
          <w:szCs w:val="28"/>
        </w:rPr>
      </w:pPr>
      <w:r w:rsidRPr="00332372">
        <w:rPr>
          <w:b/>
          <w:bCs/>
          <w:sz w:val="28"/>
          <w:szCs w:val="28"/>
        </w:rPr>
        <w:t>8. Appendix B: Generative AI Declaration</w:t>
      </w:r>
    </w:p>
    <w:p w14:paraId="66ED334E" w14:textId="77777777" w:rsidR="00332372" w:rsidRPr="00BC7717" w:rsidRDefault="00332372" w:rsidP="00332372">
      <w:pPr>
        <w:jc w:val="center"/>
        <w:rPr>
          <w:rFonts w:ascii="Calibri" w:hAnsi="Calibri" w:cs="Calibri"/>
          <w:b/>
          <w:bCs/>
          <w:sz w:val="28"/>
          <w:szCs w:val="28"/>
        </w:rPr>
      </w:pPr>
      <w:r w:rsidRPr="00BC7717">
        <w:rPr>
          <w:rFonts w:ascii="Calibri" w:hAnsi="Calibri" w:cs="Calibri"/>
          <w:b/>
          <w:bCs/>
          <w:sz w:val="28"/>
          <w:szCs w:val="28"/>
        </w:rPr>
        <w:t>Student Declaration of AI Tool use in this Assessment</w:t>
      </w:r>
    </w:p>
    <w:tbl>
      <w:tblPr>
        <w:tblStyle w:val="TableGrid"/>
        <w:tblW w:w="10550" w:type="dxa"/>
        <w:jc w:val="center"/>
        <w:tblLook w:val="04A0" w:firstRow="1" w:lastRow="0" w:firstColumn="1" w:lastColumn="0" w:noHBand="0" w:noVBand="1"/>
      </w:tblPr>
      <w:tblGrid>
        <w:gridCol w:w="1701"/>
        <w:gridCol w:w="7802"/>
        <w:gridCol w:w="1047"/>
      </w:tblGrid>
      <w:tr w:rsidR="00332372" w:rsidRPr="00BC7717" w14:paraId="315AE551" w14:textId="77777777" w:rsidTr="00D55C1A">
        <w:trPr>
          <w:jc w:val="center"/>
        </w:trPr>
        <w:tc>
          <w:tcPr>
            <w:tcW w:w="1701" w:type="dxa"/>
            <w:tcBorders>
              <w:top w:val="single" w:sz="4" w:space="0" w:color="auto"/>
            </w:tcBorders>
            <w:shd w:val="clear" w:color="auto" w:fill="B6DDE8"/>
            <w:vAlign w:val="center"/>
          </w:tcPr>
          <w:p w14:paraId="34D62D33" w14:textId="77777777" w:rsidR="00332372" w:rsidRPr="00BC7717" w:rsidRDefault="00332372" w:rsidP="00D55C1A">
            <w:pPr>
              <w:spacing w:before="120" w:after="120" w:line="276" w:lineRule="auto"/>
              <w:rPr>
                <w:rFonts w:ascii="Arial" w:eastAsia="Arial" w:hAnsi="Arial" w:cs="Arial"/>
                <w:b/>
                <w:bCs/>
                <w:lang w:eastAsia="en-GB"/>
              </w:rPr>
            </w:pPr>
            <w:r w:rsidRPr="00BC7717">
              <w:rPr>
                <w:rFonts w:ascii="Arial" w:eastAsia="Arial" w:hAnsi="Arial" w:cs="Arial"/>
                <w:b/>
                <w:bCs/>
                <w:lang w:eastAsia="en-GB"/>
              </w:rPr>
              <w:t>Solo Work</w:t>
            </w:r>
          </w:p>
        </w:tc>
        <w:tc>
          <w:tcPr>
            <w:tcW w:w="7802" w:type="dxa"/>
            <w:tcBorders>
              <w:top w:val="single" w:sz="4" w:space="0" w:color="auto"/>
            </w:tcBorders>
            <w:vAlign w:val="center"/>
          </w:tcPr>
          <w:p w14:paraId="1790CCA8" w14:textId="77777777" w:rsidR="00332372" w:rsidRPr="00BC7717" w:rsidRDefault="00332372" w:rsidP="00D55C1A">
            <w:pPr>
              <w:spacing w:before="120" w:after="120" w:line="276" w:lineRule="auto"/>
              <w:rPr>
                <w:rFonts w:ascii="Arial" w:eastAsia="Arial" w:hAnsi="Arial" w:cs="Arial"/>
                <w:b/>
                <w:bCs/>
                <w:lang w:eastAsia="en-GB"/>
              </w:rPr>
            </w:pPr>
            <w:r w:rsidRPr="00BC7717">
              <w:rPr>
                <w:rFonts w:ascii="Arial" w:eastAsia="Arial" w:hAnsi="Arial" w:cs="Arial"/>
                <w:b/>
                <w:bCs/>
                <w:lang w:eastAsia="en-GB"/>
              </w:rPr>
              <w:t>S1 - Generative AI tools have not been used for this assessment.</w:t>
            </w:r>
          </w:p>
        </w:tc>
        <w:sdt>
          <w:sdtPr>
            <w:rPr>
              <w:rFonts w:ascii="Arial" w:eastAsia="Arial" w:hAnsi="Arial" w:cs="Arial"/>
              <w:b/>
              <w:bCs/>
              <w:sz w:val="24"/>
              <w:szCs w:val="24"/>
              <w:lang w:eastAsia="en-GB"/>
            </w:rPr>
            <w:id w:val="-1157842658"/>
            <w14:checkbox>
              <w14:checked w14:val="0"/>
              <w14:checkedState w14:val="2612" w14:font="MS Gothic"/>
              <w14:uncheckedState w14:val="2610" w14:font="MS Gothic"/>
            </w14:checkbox>
          </w:sdtPr>
          <w:sdtContent>
            <w:tc>
              <w:tcPr>
                <w:tcW w:w="1047" w:type="dxa"/>
                <w:tcBorders>
                  <w:top w:val="single" w:sz="4" w:space="0" w:color="auto"/>
                </w:tcBorders>
                <w:vAlign w:val="center"/>
              </w:tcPr>
              <w:p w14:paraId="2907F551" w14:textId="77777777" w:rsidR="00332372" w:rsidRPr="00BC7717" w:rsidRDefault="00332372" w:rsidP="00D55C1A">
                <w:pPr>
                  <w:tabs>
                    <w:tab w:val="left" w:pos="2577"/>
                  </w:tabs>
                  <w:spacing w:before="120" w:after="120"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4A86421D" w14:textId="77777777" w:rsidTr="00D55C1A">
        <w:trPr>
          <w:jc w:val="center"/>
        </w:trPr>
        <w:tc>
          <w:tcPr>
            <w:tcW w:w="1701" w:type="dxa"/>
            <w:vMerge w:val="restart"/>
            <w:shd w:val="clear" w:color="auto" w:fill="F79646"/>
            <w:vAlign w:val="center"/>
          </w:tcPr>
          <w:p w14:paraId="071C1372" w14:textId="77777777" w:rsidR="00332372" w:rsidRPr="00BC7717" w:rsidRDefault="00332372" w:rsidP="00D55C1A">
            <w:pPr>
              <w:spacing w:before="120" w:after="120" w:line="276" w:lineRule="auto"/>
              <w:rPr>
                <w:rFonts w:ascii="Arial" w:eastAsia="Arial" w:hAnsi="Arial" w:cs="Arial"/>
                <w:b/>
                <w:bCs/>
                <w:lang w:eastAsia="en-GB"/>
              </w:rPr>
            </w:pPr>
            <w:r w:rsidRPr="00BC7717">
              <w:rPr>
                <w:rFonts w:ascii="Arial" w:eastAsia="Arial" w:hAnsi="Arial" w:cs="Arial"/>
                <w:b/>
                <w:bCs/>
                <w:lang w:eastAsia="en-GB"/>
              </w:rPr>
              <w:t>Assisted Work</w:t>
            </w:r>
          </w:p>
        </w:tc>
        <w:tc>
          <w:tcPr>
            <w:tcW w:w="7802" w:type="dxa"/>
            <w:vAlign w:val="center"/>
          </w:tcPr>
          <w:p w14:paraId="5B22A6AC"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A1 – Idea Generation and Problem Exploration</w:t>
            </w:r>
          </w:p>
          <w:p w14:paraId="5B60FF68"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lang w:eastAsia="en-GB"/>
              </w:rPr>
              <w:t>Used to generate project ideas, explore different approaches to solving a problem, or suggest features for software or systems. Students must critically assess AI-generated suggestions and ensure their own intellectual contributions are central.</w:t>
            </w:r>
          </w:p>
        </w:tc>
        <w:sdt>
          <w:sdtPr>
            <w:rPr>
              <w:rFonts w:ascii="Arial" w:eastAsia="Arial" w:hAnsi="Arial" w:cs="Arial"/>
              <w:b/>
              <w:bCs/>
              <w:sz w:val="24"/>
              <w:szCs w:val="24"/>
              <w:lang w:eastAsia="en-GB"/>
            </w:rPr>
            <w:id w:val="-1758043238"/>
            <w14:checkbox>
              <w14:checked w14:val="0"/>
              <w14:checkedState w14:val="2612" w14:font="MS Gothic"/>
              <w14:uncheckedState w14:val="2610" w14:font="MS Gothic"/>
            </w14:checkbox>
          </w:sdtPr>
          <w:sdtContent>
            <w:tc>
              <w:tcPr>
                <w:tcW w:w="1047" w:type="dxa"/>
                <w:vAlign w:val="center"/>
              </w:tcPr>
              <w:p w14:paraId="33331A57"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6D87E191" w14:textId="77777777" w:rsidTr="00D55C1A">
        <w:trPr>
          <w:jc w:val="center"/>
        </w:trPr>
        <w:tc>
          <w:tcPr>
            <w:tcW w:w="1701" w:type="dxa"/>
            <w:vMerge/>
            <w:shd w:val="clear" w:color="auto" w:fill="F79646"/>
            <w:vAlign w:val="center"/>
          </w:tcPr>
          <w:p w14:paraId="1BA32974"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5D7A1597"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b/>
                <w:bCs/>
                <w:lang w:eastAsia="en-GB"/>
              </w:rPr>
              <w:t>A2 - Planning &amp; Structuring Projects</w:t>
            </w:r>
            <w:r w:rsidRPr="00BC7717">
              <w:rPr>
                <w:rFonts w:ascii="Arial" w:eastAsia="Arial" w:hAnsi="Arial" w:cs="Arial"/>
                <w:lang w:eastAsia="en-GB"/>
              </w:rPr>
              <w:br/>
              <w:t>AI may help outline the structure of reports, documentation and projects. The final structure and implementation must be the student’s own work.</w:t>
            </w:r>
          </w:p>
        </w:tc>
        <w:sdt>
          <w:sdtPr>
            <w:rPr>
              <w:rFonts w:ascii="Arial" w:eastAsia="Arial" w:hAnsi="Arial" w:cs="Arial"/>
              <w:b/>
              <w:bCs/>
              <w:sz w:val="24"/>
              <w:szCs w:val="24"/>
              <w:lang w:eastAsia="en-GB"/>
            </w:rPr>
            <w:id w:val="-1999489768"/>
            <w14:checkbox>
              <w14:checked w14:val="0"/>
              <w14:checkedState w14:val="2612" w14:font="MS Gothic"/>
              <w14:uncheckedState w14:val="2610" w14:font="MS Gothic"/>
            </w14:checkbox>
          </w:sdtPr>
          <w:sdtContent>
            <w:tc>
              <w:tcPr>
                <w:tcW w:w="1047" w:type="dxa"/>
                <w:vAlign w:val="center"/>
              </w:tcPr>
              <w:p w14:paraId="2F9B2284"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5453AAAF" w14:textId="77777777" w:rsidTr="00D55C1A">
        <w:trPr>
          <w:jc w:val="center"/>
        </w:trPr>
        <w:tc>
          <w:tcPr>
            <w:tcW w:w="1701" w:type="dxa"/>
            <w:vMerge/>
            <w:shd w:val="clear" w:color="auto" w:fill="F79646"/>
            <w:vAlign w:val="center"/>
          </w:tcPr>
          <w:p w14:paraId="10E559AF"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49AE5887"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A3 – Code Architecture</w:t>
            </w:r>
          </w:p>
          <w:p w14:paraId="40871799"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lang w:eastAsia="en-GB"/>
              </w:rPr>
              <w:t>AI tools maybe used to help outline code architecture (e.g. suggesting class hierarchies or module breakdowns). The final code structure must be the student’s own work.</w:t>
            </w:r>
          </w:p>
        </w:tc>
        <w:sdt>
          <w:sdtPr>
            <w:rPr>
              <w:rFonts w:ascii="Arial" w:eastAsia="Arial" w:hAnsi="Arial" w:cs="Arial"/>
              <w:b/>
              <w:bCs/>
              <w:sz w:val="24"/>
              <w:szCs w:val="24"/>
              <w:lang w:eastAsia="en-GB"/>
            </w:rPr>
            <w:id w:val="-193236852"/>
            <w14:checkbox>
              <w14:checked w14:val="0"/>
              <w14:checkedState w14:val="2612" w14:font="MS Gothic"/>
              <w14:uncheckedState w14:val="2610" w14:font="MS Gothic"/>
            </w14:checkbox>
          </w:sdtPr>
          <w:sdtContent>
            <w:tc>
              <w:tcPr>
                <w:tcW w:w="1047" w:type="dxa"/>
                <w:vAlign w:val="center"/>
              </w:tcPr>
              <w:p w14:paraId="19A11948"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62BF91F2" w14:textId="77777777" w:rsidTr="00D55C1A">
        <w:trPr>
          <w:jc w:val="center"/>
        </w:trPr>
        <w:tc>
          <w:tcPr>
            <w:tcW w:w="1701" w:type="dxa"/>
            <w:vMerge/>
            <w:shd w:val="clear" w:color="auto" w:fill="F79646"/>
            <w:vAlign w:val="center"/>
          </w:tcPr>
          <w:p w14:paraId="28C7D903"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15DD0EFA"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A4 – Research Assistance</w:t>
            </w:r>
          </w:p>
          <w:p w14:paraId="5C9439DA"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lang w:eastAsia="en-GB"/>
              </w:rPr>
              <w:t>Used to locate and summarise relevant articles, academic papers, technical documentation, or online resources (e.g. Stack Overflow, GitHub discussions. The interpretation and integration of research into the assignment remain the student’s responsibility.</w:t>
            </w:r>
          </w:p>
        </w:tc>
        <w:sdt>
          <w:sdtPr>
            <w:rPr>
              <w:rFonts w:ascii="Arial" w:eastAsia="Arial" w:hAnsi="Arial" w:cs="Arial"/>
              <w:b/>
              <w:bCs/>
              <w:sz w:val="24"/>
              <w:szCs w:val="24"/>
              <w:lang w:eastAsia="en-GB"/>
            </w:rPr>
            <w:id w:val="-2086520103"/>
            <w14:checkbox>
              <w14:checked w14:val="0"/>
              <w14:checkedState w14:val="2612" w14:font="MS Gothic"/>
              <w14:uncheckedState w14:val="2610" w14:font="MS Gothic"/>
            </w14:checkbox>
          </w:sdtPr>
          <w:sdtContent>
            <w:tc>
              <w:tcPr>
                <w:tcW w:w="1047" w:type="dxa"/>
                <w:vAlign w:val="center"/>
              </w:tcPr>
              <w:p w14:paraId="3D7C4067"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490E8262" w14:textId="77777777" w:rsidTr="00D55C1A">
        <w:trPr>
          <w:jc w:val="center"/>
        </w:trPr>
        <w:tc>
          <w:tcPr>
            <w:tcW w:w="1701" w:type="dxa"/>
            <w:vMerge/>
            <w:shd w:val="clear" w:color="auto" w:fill="F79646"/>
            <w:vAlign w:val="center"/>
          </w:tcPr>
          <w:p w14:paraId="6A4EEBA5"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70B30702"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b/>
                <w:bCs/>
                <w:lang w:eastAsia="en-GB"/>
              </w:rPr>
              <w:t>A5 - Language Refinement</w:t>
            </w:r>
            <w:r w:rsidRPr="00BC7717">
              <w:rPr>
                <w:rFonts w:ascii="Arial" w:eastAsia="Arial" w:hAnsi="Arial" w:cs="Arial"/>
                <w:lang w:eastAsia="en-GB"/>
              </w:rPr>
              <w:br/>
              <w:t>Used to check grammar, refine language, improve sentence structure in documentation not code. AI should be used only to provide suggestions for improvement. Students must ensure that the documentation accurately reflects the code and is technically correct.</w:t>
            </w:r>
          </w:p>
        </w:tc>
        <w:sdt>
          <w:sdtPr>
            <w:rPr>
              <w:rFonts w:ascii="Arial" w:eastAsia="Arial" w:hAnsi="Arial" w:cs="Arial"/>
              <w:b/>
              <w:bCs/>
              <w:sz w:val="24"/>
              <w:szCs w:val="24"/>
              <w:lang w:eastAsia="en-GB"/>
            </w:rPr>
            <w:id w:val="-1606415468"/>
            <w14:checkbox>
              <w14:checked w14:val="0"/>
              <w14:checkedState w14:val="2612" w14:font="MS Gothic"/>
              <w14:uncheckedState w14:val="2610" w14:font="MS Gothic"/>
            </w14:checkbox>
          </w:sdtPr>
          <w:sdtContent>
            <w:tc>
              <w:tcPr>
                <w:tcW w:w="1047" w:type="dxa"/>
                <w:vAlign w:val="center"/>
              </w:tcPr>
              <w:p w14:paraId="1F20D16A"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6812310C" w14:textId="77777777" w:rsidTr="00D55C1A">
        <w:trPr>
          <w:jc w:val="center"/>
        </w:trPr>
        <w:tc>
          <w:tcPr>
            <w:tcW w:w="1701" w:type="dxa"/>
            <w:vMerge/>
            <w:shd w:val="clear" w:color="auto" w:fill="F79646"/>
            <w:vAlign w:val="center"/>
          </w:tcPr>
          <w:p w14:paraId="4CACD041"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1CBE219C"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A6 – Code Review</w:t>
            </w:r>
          </w:p>
          <w:p w14:paraId="451C28E6"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lang w:eastAsia="en-GB"/>
              </w:rPr>
              <w:t>AI tools can be used to check comments within the code and to suggest improvements to code readability, structure or syntax.  AI should be used only to provide suggestions for improvement. Students must ensure that the code accurately reflects their knowledge and is technically correct.</w:t>
            </w:r>
          </w:p>
        </w:tc>
        <w:sdt>
          <w:sdtPr>
            <w:rPr>
              <w:rFonts w:ascii="Arial" w:eastAsia="Arial" w:hAnsi="Arial" w:cs="Arial"/>
              <w:b/>
              <w:bCs/>
              <w:sz w:val="24"/>
              <w:szCs w:val="24"/>
              <w:lang w:eastAsia="en-GB"/>
            </w:rPr>
            <w:id w:val="893475765"/>
            <w14:checkbox>
              <w14:checked w14:val="0"/>
              <w14:checkedState w14:val="2612" w14:font="MS Gothic"/>
              <w14:uncheckedState w14:val="2610" w14:font="MS Gothic"/>
            </w14:checkbox>
          </w:sdtPr>
          <w:sdtContent>
            <w:tc>
              <w:tcPr>
                <w:tcW w:w="1047" w:type="dxa"/>
                <w:vAlign w:val="center"/>
              </w:tcPr>
              <w:p w14:paraId="6459E77A"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52EF85EB" w14:textId="77777777" w:rsidTr="00D55C1A">
        <w:trPr>
          <w:jc w:val="center"/>
        </w:trPr>
        <w:tc>
          <w:tcPr>
            <w:tcW w:w="1701" w:type="dxa"/>
            <w:vMerge/>
            <w:shd w:val="clear" w:color="auto" w:fill="F79646"/>
            <w:vAlign w:val="center"/>
          </w:tcPr>
          <w:p w14:paraId="1CF0919F"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540F48B1"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b/>
                <w:bCs/>
                <w:lang w:eastAsia="en-GB"/>
              </w:rPr>
              <w:t>A7 - Code Generation for Learning Purposes</w:t>
            </w:r>
            <w:r w:rsidRPr="00BC7717">
              <w:rPr>
                <w:rFonts w:ascii="Arial" w:eastAsia="Arial" w:hAnsi="Arial" w:cs="Arial"/>
                <w:lang w:eastAsia="en-GB"/>
              </w:rPr>
              <w:br/>
              <w:t>Used to generate example code snippets to understand syntax, explore alternative implementations, or learn new programming paradigms. Students must not submit AI-generated code as their own and must be able to explain how it works.</w:t>
            </w:r>
          </w:p>
        </w:tc>
        <w:sdt>
          <w:sdtPr>
            <w:rPr>
              <w:rFonts w:ascii="Arial" w:eastAsia="Arial" w:hAnsi="Arial" w:cs="Arial"/>
              <w:b/>
              <w:bCs/>
              <w:sz w:val="24"/>
              <w:szCs w:val="24"/>
              <w:lang w:eastAsia="en-GB"/>
            </w:rPr>
            <w:id w:val="-653679970"/>
            <w14:checkbox>
              <w14:checked w14:val="0"/>
              <w14:checkedState w14:val="2612" w14:font="MS Gothic"/>
              <w14:uncheckedState w14:val="2610" w14:font="MS Gothic"/>
            </w14:checkbox>
          </w:sdtPr>
          <w:sdtContent>
            <w:tc>
              <w:tcPr>
                <w:tcW w:w="1047" w:type="dxa"/>
                <w:vAlign w:val="center"/>
              </w:tcPr>
              <w:p w14:paraId="69649686"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3C929C5F" w14:textId="77777777" w:rsidTr="00D55C1A">
        <w:trPr>
          <w:jc w:val="center"/>
        </w:trPr>
        <w:tc>
          <w:tcPr>
            <w:tcW w:w="1701" w:type="dxa"/>
            <w:vMerge/>
            <w:shd w:val="clear" w:color="auto" w:fill="F79646"/>
            <w:vAlign w:val="center"/>
          </w:tcPr>
          <w:p w14:paraId="49F17026"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4E682B3C"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A8 - Technical Guidance &amp; Debugging Support</w:t>
            </w:r>
            <w:r w:rsidRPr="00BC7717">
              <w:rPr>
                <w:rFonts w:ascii="Arial" w:eastAsia="Arial" w:hAnsi="Arial" w:cs="Arial"/>
                <w:lang w:eastAsia="en-GB"/>
              </w:rPr>
              <w:br/>
              <w:t>AI tools can be used to explain algorithms, programming concepts, or debugging strategies. Students may also help interpret error messages or suggest possible fixes. However, students must write, test, and debug their own code independently and understand all solutions submitted.</w:t>
            </w:r>
          </w:p>
        </w:tc>
        <w:sdt>
          <w:sdtPr>
            <w:rPr>
              <w:rFonts w:ascii="Arial" w:eastAsia="Arial" w:hAnsi="Arial" w:cs="Arial"/>
              <w:b/>
              <w:bCs/>
              <w:sz w:val="24"/>
              <w:szCs w:val="24"/>
              <w:lang w:eastAsia="en-GB"/>
            </w:rPr>
            <w:id w:val="1257406773"/>
            <w14:checkbox>
              <w14:checked w14:val="0"/>
              <w14:checkedState w14:val="2612" w14:font="MS Gothic"/>
              <w14:uncheckedState w14:val="2610" w14:font="MS Gothic"/>
            </w14:checkbox>
          </w:sdtPr>
          <w:sdtContent>
            <w:tc>
              <w:tcPr>
                <w:tcW w:w="1047" w:type="dxa"/>
                <w:vAlign w:val="center"/>
              </w:tcPr>
              <w:p w14:paraId="0D4F76F0"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326F8989" w14:textId="77777777" w:rsidTr="00D55C1A">
        <w:trPr>
          <w:jc w:val="center"/>
        </w:trPr>
        <w:tc>
          <w:tcPr>
            <w:tcW w:w="1701" w:type="dxa"/>
            <w:vMerge/>
            <w:shd w:val="clear" w:color="auto" w:fill="F79646"/>
            <w:vAlign w:val="center"/>
          </w:tcPr>
          <w:p w14:paraId="5F85B16A"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26F42599"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A9 - Testing and Validation Support</w:t>
            </w:r>
            <w:r w:rsidRPr="00BC7717">
              <w:rPr>
                <w:rFonts w:ascii="Arial" w:eastAsia="Arial" w:hAnsi="Arial" w:cs="Arial"/>
                <w:lang w:eastAsia="en-GB"/>
              </w:rPr>
              <w:br/>
              <w:t>AI may assist in generating test cases, validating outputs, or suggesting edge cases for software testing. Students are responsible for designing comprehensive test plans and interpreting test results.</w:t>
            </w:r>
          </w:p>
        </w:tc>
        <w:sdt>
          <w:sdtPr>
            <w:rPr>
              <w:rFonts w:ascii="Arial" w:eastAsia="Arial" w:hAnsi="Arial" w:cs="Arial"/>
              <w:b/>
              <w:bCs/>
              <w:sz w:val="24"/>
              <w:szCs w:val="24"/>
              <w:lang w:eastAsia="en-GB"/>
            </w:rPr>
            <w:id w:val="224648558"/>
            <w14:checkbox>
              <w14:checked w14:val="0"/>
              <w14:checkedState w14:val="2612" w14:font="MS Gothic"/>
              <w14:uncheckedState w14:val="2610" w14:font="MS Gothic"/>
            </w14:checkbox>
          </w:sdtPr>
          <w:sdtContent>
            <w:tc>
              <w:tcPr>
                <w:tcW w:w="1047" w:type="dxa"/>
                <w:vAlign w:val="center"/>
              </w:tcPr>
              <w:p w14:paraId="7F531C3F"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50AA9C50" w14:textId="77777777" w:rsidTr="00D55C1A">
        <w:trPr>
          <w:jc w:val="center"/>
        </w:trPr>
        <w:tc>
          <w:tcPr>
            <w:tcW w:w="1701" w:type="dxa"/>
            <w:vMerge/>
            <w:shd w:val="clear" w:color="auto" w:fill="F79646"/>
            <w:vAlign w:val="center"/>
          </w:tcPr>
          <w:p w14:paraId="7BFC0EEE"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vAlign w:val="center"/>
          </w:tcPr>
          <w:p w14:paraId="0FD5A937"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b/>
                <w:bCs/>
                <w:lang w:eastAsia="en-GB"/>
              </w:rPr>
              <w:t>A10 - Data Analysis and Visualization Guidance</w:t>
            </w:r>
            <w:r w:rsidRPr="00BC7717">
              <w:rPr>
                <w:rFonts w:ascii="Arial" w:eastAsia="Arial" w:hAnsi="Arial" w:cs="Arial"/>
                <w:lang w:eastAsia="en-GB"/>
              </w:rPr>
              <w:br/>
              <w:t>AI tools can help suggest ways to analyse datasets or visualize results (e.g. recommending chart types or statistical methods). Students must perform the analysis themselves and understand the implications of the results.</w:t>
            </w:r>
          </w:p>
        </w:tc>
        <w:sdt>
          <w:sdtPr>
            <w:rPr>
              <w:rFonts w:ascii="Arial" w:eastAsia="Arial" w:hAnsi="Arial" w:cs="Arial"/>
              <w:b/>
              <w:bCs/>
              <w:sz w:val="24"/>
              <w:szCs w:val="24"/>
              <w:lang w:eastAsia="en-GB"/>
            </w:rPr>
            <w:id w:val="300359311"/>
            <w14:checkbox>
              <w14:checked w14:val="0"/>
              <w14:checkedState w14:val="2612" w14:font="MS Gothic"/>
              <w14:uncheckedState w14:val="2610" w14:font="MS Gothic"/>
            </w14:checkbox>
          </w:sdtPr>
          <w:sdtContent>
            <w:tc>
              <w:tcPr>
                <w:tcW w:w="1047" w:type="dxa"/>
                <w:vAlign w:val="center"/>
              </w:tcPr>
              <w:p w14:paraId="12C95410"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5BEC84BA" w14:textId="77777777" w:rsidTr="00D55C1A">
        <w:trPr>
          <w:trHeight w:val="3453"/>
          <w:jc w:val="center"/>
        </w:trPr>
        <w:tc>
          <w:tcPr>
            <w:tcW w:w="1701" w:type="dxa"/>
            <w:vMerge/>
            <w:shd w:val="clear" w:color="auto" w:fill="F79646"/>
            <w:vAlign w:val="center"/>
          </w:tcPr>
          <w:p w14:paraId="3C3B933D" w14:textId="77777777" w:rsidR="00332372" w:rsidRPr="00BC7717" w:rsidRDefault="00332372" w:rsidP="00D55C1A">
            <w:pPr>
              <w:spacing w:before="120" w:after="120" w:line="276" w:lineRule="auto"/>
              <w:rPr>
                <w:rFonts w:ascii="Arial" w:eastAsia="Arial" w:hAnsi="Arial" w:cs="Arial"/>
                <w:b/>
                <w:bCs/>
                <w:lang w:eastAsia="en-GB"/>
              </w:rPr>
            </w:pPr>
          </w:p>
        </w:tc>
        <w:tc>
          <w:tcPr>
            <w:tcW w:w="7802" w:type="dxa"/>
          </w:tcPr>
          <w:p w14:paraId="548C4D65" w14:textId="77777777" w:rsidR="00332372" w:rsidRPr="00BC7717" w:rsidRDefault="00332372" w:rsidP="00D55C1A">
            <w:pPr>
              <w:spacing w:line="276" w:lineRule="auto"/>
              <w:rPr>
                <w:rFonts w:ascii="Arial" w:eastAsia="Arial" w:hAnsi="Arial" w:cs="Arial"/>
                <w:b/>
                <w:bCs/>
                <w:lang w:eastAsia="en-GB"/>
              </w:rPr>
            </w:pPr>
            <w:r w:rsidRPr="00BC7717">
              <w:rPr>
                <w:rFonts w:ascii="Arial" w:eastAsia="Arial" w:hAnsi="Arial" w:cs="Arial"/>
                <w:b/>
                <w:bCs/>
                <w:lang w:eastAsia="en-GB"/>
              </w:rPr>
              <w:t>A11 - Other uses not listed above</w:t>
            </w:r>
          </w:p>
          <w:p w14:paraId="25820B69" w14:textId="77777777" w:rsidR="00332372" w:rsidRPr="00BC7717" w:rsidRDefault="00332372" w:rsidP="00D55C1A">
            <w:pPr>
              <w:spacing w:line="276" w:lineRule="auto"/>
              <w:rPr>
                <w:rFonts w:ascii="Arial" w:eastAsia="Arial" w:hAnsi="Arial" w:cs="Arial"/>
                <w:lang w:eastAsia="en-GB"/>
              </w:rPr>
            </w:pPr>
            <w:r w:rsidRPr="00BC7717">
              <w:rPr>
                <w:rFonts w:ascii="Arial" w:eastAsia="Arial" w:hAnsi="Arial" w:cs="Arial"/>
                <w:lang w:eastAsia="en-GB"/>
              </w:rPr>
              <w:t>Please specify:</w:t>
            </w:r>
          </w:p>
        </w:tc>
        <w:sdt>
          <w:sdtPr>
            <w:rPr>
              <w:rFonts w:ascii="Arial" w:eastAsia="Arial" w:hAnsi="Arial" w:cs="Arial"/>
              <w:b/>
              <w:bCs/>
              <w:sz w:val="24"/>
              <w:szCs w:val="24"/>
              <w:lang w:eastAsia="en-GB"/>
            </w:rPr>
            <w:id w:val="1772203861"/>
            <w14:checkbox>
              <w14:checked w14:val="0"/>
              <w14:checkedState w14:val="2612" w14:font="MS Gothic"/>
              <w14:uncheckedState w14:val="2610" w14:font="MS Gothic"/>
            </w14:checkbox>
          </w:sdtPr>
          <w:sdtContent>
            <w:tc>
              <w:tcPr>
                <w:tcW w:w="1047" w:type="dxa"/>
                <w:vAlign w:val="center"/>
              </w:tcPr>
              <w:p w14:paraId="08FC8E52" w14:textId="77777777" w:rsidR="00332372" w:rsidRPr="00BC7717" w:rsidRDefault="00332372" w:rsidP="00D55C1A">
                <w:pPr>
                  <w:tabs>
                    <w:tab w:val="left" w:pos="2577"/>
                  </w:tabs>
                  <w:spacing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r w:rsidR="00332372" w:rsidRPr="00BC7717" w14:paraId="77EBCA88" w14:textId="77777777" w:rsidTr="00D55C1A">
        <w:trPr>
          <w:trHeight w:val="2825"/>
          <w:jc w:val="center"/>
        </w:trPr>
        <w:tc>
          <w:tcPr>
            <w:tcW w:w="1701" w:type="dxa"/>
            <w:shd w:val="clear" w:color="auto" w:fill="9BBB59"/>
            <w:vAlign w:val="center"/>
          </w:tcPr>
          <w:p w14:paraId="1BACC277" w14:textId="77777777" w:rsidR="00332372" w:rsidRPr="00BC7717" w:rsidRDefault="00332372" w:rsidP="00D55C1A">
            <w:pPr>
              <w:spacing w:before="120" w:after="120" w:line="276" w:lineRule="auto"/>
              <w:rPr>
                <w:rFonts w:ascii="Arial" w:eastAsia="Arial" w:hAnsi="Arial" w:cs="Arial"/>
                <w:b/>
                <w:bCs/>
                <w:lang w:eastAsia="en-GB"/>
              </w:rPr>
            </w:pPr>
            <w:r w:rsidRPr="00BC7717">
              <w:rPr>
                <w:rFonts w:ascii="Arial" w:eastAsia="Arial" w:hAnsi="Arial" w:cs="Arial"/>
                <w:b/>
                <w:bCs/>
                <w:lang w:eastAsia="en-GB"/>
              </w:rPr>
              <w:t>Partnered Work</w:t>
            </w:r>
          </w:p>
        </w:tc>
        <w:tc>
          <w:tcPr>
            <w:tcW w:w="7802" w:type="dxa"/>
          </w:tcPr>
          <w:p w14:paraId="4DAD227A" w14:textId="77777777" w:rsidR="00332372" w:rsidRPr="00BC7717" w:rsidRDefault="00332372" w:rsidP="00D55C1A">
            <w:pPr>
              <w:spacing w:before="120" w:after="120" w:line="276" w:lineRule="auto"/>
              <w:rPr>
                <w:rFonts w:ascii="Arial" w:eastAsia="Arial" w:hAnsi="Arial" w:cs="Arial"/>
                <w:lang w:eastAsia="en-GB"/>
              </w:rPr>
            </w:pPr>
            <w:r w:rsidRPr="00BC7717">
              <w:rPr>
                <w:rFonts w:ascii="Arial" w:eastAsia="Arial" w:hAnsi="Arial" w:cs="Arial"/>
                <w:b/>
                <w:bCs/>
                <w:lang w:eastAsia="en-GB"/>
              </w:rPr>
              <w:t>P1 - Generative AI tool usage has been used integrally for this assessment</w:t>
            </w:r>
          </w:p>
          <w:p w14:paraId="06107498" w14:textId="77777777" w:rsidR="00332372" w:rsidRPr="00BC7717" w:rsidRDefault="00332372" w:rsidP="00D55C1A">
            <w:pPr>
              <w:spacing w:before="120" w:after="120" w:line="276" w:lineRule="auto"/>
              <w:rPr>
                <w:rFonts w:ascii="Arial" w:eastAsia="Arial" w:hAnsi="Arial" w:cs="Arial"/>
                <w:lang w:eastAsia="en-GB"/>
              </w:rPr>
            </w:pPr>
            <w:r w:rsidRPr="00BC7717">
              <w:rPr>
                <w:rFonts w:ascii="Arial" w:eastAsia="Arial" w:hAnsi="Arial" w:cs="Arial"/>
                <w:lang w:eastAsia="en-GB"/>
              </w:rPr>
              <w:t>Students can adopt approaches that are compliant with instructions in the assessment brief.</w:t>
            </w:r>
          </w:p>
          <w:p w14:paraId="4055AFA1" w14:textId="77777777" w:rsidR="00332372" w:rsidRPr="00BC7717" w:rsidRDefault="00332372" w:rsidP="00D55C1A">
            <w:pPr>
              <w:tabs>
                <w:tab w:val="left" w:pos="2520"/>
              </w:tabs>
              <w:spacing w:before="120" w:after="120" w:line="276" w:lineRule="auto"/>
              <w:rPr>
                <w:rFonts w:ascii="Arial" w:eastAsia="Arial" w:hAnsi="Arial" w:cs="Arial"/>
                <w:lang w:eastAsia="en-GB"/>
              </w:rPr>
            </w:pPr>
            <w:r>
              <w:rPr>
                <w:rFonts w:ascii="Arial" w:eastAsia="Arial" w:hAnsi="Arial" w:cs="Arial"/>
                <w:noProof/>
                <w:lang w:eastAsia="en-GB"/>
              </w:rPr>
              <mc:AlternateContent>
                <mc:Choice Requires="wpi">
                  <w:drawing>
                    <wp:anchor distT="0" distB="0" distL="114300" distR="114300" simplePos="0" relativeHeight="251659264" behindDoc="0" locked="0" layoutInCell="1" allowOverlap="1" wp14:anchorId="6B36A72A" wp14:editId="2AB7EB26">
                      <wp:simplePos x="0" y="0"/>
                      <wp:positionH relativeFrom="column">
                        <wp:posOffset>5203451</wp:posOffset>
                      </wp:positionH>
                      <wp:positionV relativeFrom="paragraph">
                        <wp:posOffset>44371</wp:posOffset>
                      </wp:positionV>
                      <wp:extent cx="245880" cy="204480"/>
                      <wp:effectExtent l="38100" t="38100" r="40005" b="43180"/>
                      <wp:wrapNone/>
                      <wp:docPr id="1249700327" name="Ink 1"/>
                      <wp:cNvGraphicFramePr/>
                      <a:graphic xmlns:a="http://schemas.openxmlformats.org/drawingml/2006/main">
                        <a:graphicData uri="http://schemas.microsoft.com/office/word/2010/wordprocessingInk">
                          <w14:contentPart bwMode="auto" r:id="rId67">
                            <w14:nvContentPartPr>
                              <w14:cNvContentPartPr/>
                            </w14:nvContentPartPr>
                            <w14:xfrm>
                              <a:off x="0" y="0"/>
                              <a:ext cx="245880" cy="204480"/>
                            </w14:xfrm>
                          </w14:contentPart>
                        </a:graphicData>
                      </a:graphic>
                    </wp:anchor>
                  </w:drawing>
                </mc:Choice>
                <mc:Fallback>
                  <w:pict>
                    <v:shapetype w14:anchorId="3609ED2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09.2pt;margin-top:3pt;width:20.3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">
                      <v:imagedata r:id="rId68" o:title=""/>
                    </v:shape>
                  </w:pict>
                </mc:Fallback>
              </mc:AlternateContent>
            </w:r>
            <w:r w:rsidRPr="00BC7717">
              <w:rPr>
                <w:rFonts w:ascii="Arial" w:eastAsia="Arial" w:hAnsi="Arial" w:cs="Arial"/>
                <w:lang w:eastAsia="en-GB"/>
              </w:rPr>
              <w:t>Please Specify:</w:t>
            </w:r>
            <w:r w:rsidRPr="00BC7717">
              <w:rPr>
                <w:rFonts w:ascii="Arial" w:eastAsia="Arial" w:hAnsi="Arial" w:cs="Arial"/>
                <w:lang w:eastAsia="en-GB"/>
              </w:rPr>
              <w:tab/>
            </w:r>
          </w:p>
          <w:p w14:paraId="323F871C" w14:textId="77777777" w:rsidR="00332372" w:rsidRPr="00BC7717" w:rsidRDefault="00332372" w:rsidP="00D55C1A">
            <w:pPr>
              <w:tabs>
                <w:tab w:val="left" w:pos="2520"/>
              </w:tabs>
              <w:spacing w:before="120" w:after="120" w:line="276" w:lineRule="auto"/>
              <w:rPr>
                <w:rFonts w:ascii="Arial" w:eastAsia="Arial" w:hAnsi="Arial" w:cs="Arial"/>
                <w:lang w:eastAsia="en-GB"/>
              </w:rPr>
            </w:pPr>
            <w:r w:rsidRPr="00BC7717">
              <w:rPr>
                <w:rFonts w:ascii="Arial" w:eastAsia="Arial" w:hAnsi="Arial" w:cs="Arial"/>
                <w:lang w:eastAsia="en-GB"/>
              </w:rPr>
              <w:t>• Research further concepts</w:t>
            </w:r>
          </w:p>
          <w:p w14:paraId="4A2F0BEC" w14:textId="77777777" w:rsidR="00332372" w:rsidRPr="00BC7717" w:rsidRDefault="00332372" w:rsidP="00D55C1A">
            <w:pPr>
              <w:tabs>
                <w:tab w:val="left" w:pos="2520"/>
              </w:tabs>
              <w:spacing w:before="120" w:after="120" w:line="276" w:lineRule="auto"/>
              <w:rPr>
                <w:rFonts w:ascii="Arial" w:eastAsia="Arial" w:hAnsi="Arial" w:cs="Arial"/>
                <w:lang w:eastAsia="en-GB"/>
              </w:rPr>
            </w:pPr>
            <w:r w:rsidRPr="00BC7717">
              <w:rPr>
                <w:rFonts w:ascii="Arial" w:eastAsia="Arial" w:hAnsi="Arial" w:cs="Arial"/>
                <w:lang w:eastAsia="en-GB"/>
              </w:rPr>
              <w:t>• Write/generate/troubleshoot scripts to facilitate analysis</w:t>
            </w:r>
          </w:p>
          <w:p w14:paraId="09E932E8" w14:textId="77777777" w:rsidR="00332372" w:rsidRPr="00BC7717" w:rsidRDefault="00332372" w:rsidP="00D55C1A">
            <w:pPr>
              <w:tabs>
                <w:tab w:val="left" w:pos="2520"/>
              </w:tabs>
              <w:spacing w:before="120" w:after="120" w:line="276" w:lineRule="auto"/>
              <w:rPr>
                <w:rFonts w:ascii="Arial" w:eastAsia="Arial" w:hAnsi="Arial" w:cs="Arial"/>
                <w:lang w:eastAsia="en-GB"/>
              </w:rPr>
            </w:pPr>
            <w:r w:rsidRPr="00BC7717">
              <w:rPr>
                <w:rFonts w:ascii="Arial" w:eastAsia="Arial" w:hAnsi="Arial" w:cs="Arial"/>
                <w:lang w:eastAsia="en-GB"/>
              </w:rPr>
              <w:t>• Report generation and improvements</w:t>
            </w:r>
          </w:p>
          <w:p w14:paraId="52529D69" w14:textId="77777777" w:rsidR="00332372" w:rsidRPr="00BC7717" w:rsidRDefault="00332372" w:rsidP="00D55C1A">
            <w:pPr>
              <w:tabs>
                <w:tab w:val="left" w:pos="2520"/>
              </w:tabs>
              <w:spacing w:before="120" w:after="120" w:line="276" w:lineRule="auto"/>
              <w:rPr>
                <w:rFonts w:ascii="Arial" w:eastAsia="Arial" w:hAnsi="Arial" w:cs="Arial"/>
                <w:lang w:eastAsia="en-GB"/>
              </w:rPr>
            </w:pPr>
            <w:r w:rsidRPr="00BC7717">
              <w:rPr>
                <w:rFonts w:ascii="Arial" w:eastAsia="Arial" w:hAnsi="Arial" w:cs="Arial"/>
                <w:lang w:eastAsia="en-GB"/>
              </w:rPr>
              <w:t>• Readme report, script crafting.</w:t>
            </w:r>
          </w:p>
        </w:tc>
        <w:sdt>
          <w:sdtPr>
            <w:rPr>
              <w:rFonts w:ascii="Arial" w:eastAsia="Arial" w:hAnsi="Arial" w:cs="Arial"/>
              <w:b/>
              <w:bCs/>
              <w:sz w:val="24"/>
              <w:szCs w:val="24"/>
              <w:lang w:eastAsia="en-GB"/>
            </w:rPr>
            <w:id w:val="847066172"/>
            <w14:checkbox>
              <w14:checked w14:val="0"/>
              <w14:checkedState w14:val="2612" w14:font="MS Gothic"/>
              <w14:uncheckedState w14:val="2610" w14:font="MS Gothic"/>
            </w14:checkbox>
          </w:sdtPr>
          <w:sdtContent>
            <w:tc>
              <w:tcPr>
                <w:tcW w:w="1047" w:type="dxa"/>
                <w:vAlign w:val="center"/>
              </w:tcPr>
              <w:p w14:paraId="466DA8A6" w14:textId="77777777" w:rsidR="00332372" w:rsidRPr="00BC7717" w:rsidRDefault="00332372" w:rsidP="00D55C1A">
                <w:pPr>
                  <w:tabs>
                    <w:tab w:val="left" w:pos="2577"/>
                  </w:tabs>
                  <w:spacing w:before="120" w:after="120" w:line="276" w:lineRule="auto"/>
                  <w:jc w:val="center"/>
                  <w:rPr>
                    <w:rFonts w:ascii="Arial" w:eastAsia="Arial" w:hAnsi="Arial" w:cs="Arial"/>
                    <w:b/>
                    <w:bCs/>
                    <w:sz w:val="24"/>
                    <w:szCs w:val="24"/>
                    <w:lang w:eastAsia="en-GB"/>
                  </w:rPr>
                </w:pPr>
                <w:r w:rsidRPr="00BC7717">
                  <w:rPr>
                    <w:rFonts w:ascii="MS Gothic" w:eastAsia="MS Gothic" w:hAnsi="MS Gothic" w:cs="Arial" w:hint="eastAsia"/>
                    <w:b/>
                    <w:bCs/>
                    <w:sz w:val="24"/>
                    <w:szCs w:val="24"/>
                    <w:lang w:eastAsia="en-GB"/>
                  </w:rPr>
                  <w:t>☐</w:t>
                </w:r>
              </w:p>
            </w:tc>
          </w:sdtContent>
        </w:sdt>
      </w:tr>
    </w:tbl>
    <w:p w14:paraId="2BC5C8A1" w14:textId="77777777" w:rsidR="00332372" w:rsidRPr="00BC7717" w:rsidRDefault="00332372" w:rsidP="00332372">
      <w:pPr>
        <w:rPr>
          <w:rFonts w:ascii="Calibri" w:hAnsi="Calibri" w:cs="Calibri"/>
          <w:b/>
          <w:bCs/>
          <w:sz w:val="20"/>
          <w:szCs w:val="20"/>
        </w:rPr>
      </w:pPr>
    </w:p>
    <w:tbl>
      <w:tblPr>
        <w:tblStyle w:val="TableGrid"/>
        <w:tblW w:w="10632" w:type="dxa"/>
        <w:tblInd w:w="-856" w:type="dxa"/>
        <w:tblLook w:val="04A0" w:firstRow="1" w:lastRow="0" w:firstColumn="1" w:lastColumn="0" w:noHBand="0" w:noVBand="1"/>
      </w:tblPr>
      <w:tblGrid>
        <w:gridCol w:w="10632"/>
      </w:tblGrid>
      <w:tr w:rsidR="00332372" w:rsidRPr="00BC7717" w14:paraId="74F5BF03" w14:textId="77777777" w:rsidTr="00D55C1A">
        <w:trPr>
          <w:trHeight w:val="1902"/>
        </w:trPr>
        <w:tc>
          <w:tcPr>
            <w:tcW w:w="10632" w:type="dxa"/>
          </w:tcPr>
          <w:p w14:paraId="5DAEA0D4" w14:textId="77777777" w:rsidR="00332372" w:rsidRPr="00BC7717" w:rsidRDefault="00332372" w:rsidP="00D55C1A">
            <w:pPr>
              <w:ind w:firstLine="28"/>
              <w:rPr>
                <w:rFonts w:ascii="Calibri" w:hAnsi="Calibri" w:cs="Calibri"/>
                <w:b/>
                <w:bCs/>
              </w:rPr>
            </w:pPr>
            <w:r w:rsidRPr="00BC7717">
              <w:rPr>
                <w:rFonts w:ascii="Calibri" w:hAnsi="Calibri" w:cs="Calibri"/>
                <w:b/>
                <w:bCs/>
              </w:rPr>
              <w:t>Please provide details of AI usage and which elements of the coursework this relates to:</w:t>
            </w:r>
          </w:p>
          <w:p w14:paraId="0F5CC4C7" w14:textId="4A4999FD" w:rsidR="00332372" w:rsidRPr="00BC7717" w:rsidRDefault="00FC34D7" w:rsidP="00D55C1A">
            <w:pPr>
              <w:ind w:firstLine="28"/>
              <w:rPr>
                <w:rFonts w:ascii="Calibri" w:hAnsi="Calibri" w:cs="Calibri"/>
                <w:sz w:val="18"/>
                <w:szCs w:val="18"/>
              </w:rPr>
            </w:pPr>
            <w:r w:rsidRPr="00FC34D7">
              <w:rPr>
                <w:rFonts w:ascii="Calibri" w:hAnsi="Calibri" w:cs="Calibri"/>
                <w:sz w:val="18"/>
                <w:szCs w:val="18"/>
              </w:rPr>
              <w:t xml:space="preserve">SPL queries, rewording readme report, research of </w:t>
            </w:r>
            <w:proofErr w:type="spellStart"/>
            <w:r w:rsidRPr="00FC34D7">
              <w:rPr>
                <w:rFonts w:ascii="Calibri" w:hAnsi="Calibri" w:cs="Calibri"/>
                <w:sz w:val="18"/>
                <w:szCs w:val="18"/>
              </w:rPr>
              <w:t>splunk</w:t>
            </w:r>
            <w:proofErr w:type="spellEnd"/>
            <w:r w:rsidRPr="00FC34D7">
              <w:rPr>
                <w:rFonts w:ascii="Calibri" w:hAnsi="Calibri" w:cs="Calibri"/>
                <w:sz w:val="18"/>
                <w:szCs w:val="18"/>
              </w:rPr>
              <w:t xml:space="preserve"> understanding.</w:t>
            </w:r>
          </w:p>
        </w:tc>
      </w:tr>
    </w:tbl>
    <w:p w14:paraId="12ADC330" w14:textId="380F7B5B" w:rsidR="00332372" w:rsidRPr="00BC7717" w:rsidRDefault="00332372" w:rsidP="00332372">
      <w:pPr>
        <w:rPr>
          <w:rFonts w:ascii="Calibri" w:hAnsi="Calibri" w:cs="Calibri"/>
          <w:sz w:val="20"/>
          <w:szCs w:val="20"/>
        </w:rPr>
      </w:pPr>
    </w:p>
    <w:tbl>
      <w:tblPr>
        <w:tblStyle w:val="TableGrid"/>
        <w:tblW w:w="10632" w:type="dxa"/>
        <w:tblInd w:w="-856" w:type="dxa"/>
        <w:tblLook w:val="04A0" w:firstRow="1" w:lastRow="0" w:firstColumn="1" w:lastColumn="0" w:noHBand="0" w:noVBand="1"/>
      </w:tblPr>
      <w:tblGrid>
        <w:gridCol w:w="9640"/>
        <w:gridCol w:w="992"/>
      </w:tblGrid>
      <w:tr w:rsidR="00332372" w:rsidRPr="00BC7717" w14:paraId="5DCA1F5C" w14:textId="77777777" w:rsidTr="00D55C1A">
        <w:tc>
          <w:tcPr>
            <w:tcW w:w="9640" w:type="dxa"/>
          </w:tcPr>
          <w:p w14:paraId="2F25CDE6" w14:textId="78B85400" w:rsidR="00332372" w:rsidRPr="00BC7717" w:rsidRDefault="00332372" w:rsidP="00D55C1A">
            <w:pPr>
              <w:rPr>
                <w:rFonts w:ascii="Calibri" w:hAnsi="Calibri" w:cs="Calibri"/>
              </w:rPr>
            </w:pPr>
            <w:r>
              <w:rPr>
                <w:rFonts w:ascii="Calibri" w:hAnsi="Calibri" w:cs="Calibri"/>
                <w:noProof/>
                <w:bdr w:val="none" w:sz="0" w:space="0" w:color="auto"/>
                <w14:ligatures w14:val="standardContextual"/>
              </w:rPr>
              <w:lastRenderedPageBreak/>
              <mc:AlternateContent>
                <mc:Choice Requires="wpi">
                  <w:drawing>
                    <wp:anchor distT="0" distB="0" distL="114300" distR="114300" simplePos="0" relativeHeight="251662336" behindDoc="0" locked="0" layoutInCell="1" allowOverlap="1" wp14:anchorId="4F88297A" wp14:editId="0741BE6F">
                      <wp:simplePos x="0" y="0"/>
                      <wp:positionH relativeFrom="column">
                        <wp:posOffset>6351270</wp:posOffset>
                      </wp:positionH>
                      <wp:positionV relativeFrom="paragraph">
                        <wp:posOffset>-52070</wp:posOffset>
                      </wp:positionV>
                      <wp:extent cx="303675" cy="459515"/>
                      <wp:effectExtent l="38100" t="38100" r="39370" b="36195"/>
                      <wp:wrapNone/>
                      <wp:docPr id="780232075" name="Ink 39"/>
                      <wp:cNvGraphicFramePr/>
                      <a:graphic xmlns:a="http://schemas.openxmlformats.org/drawingml/2006/main">
                        <a:graphicData uri="http://schemas.microsoft.com/office/word/2010/wordprocessingInk">
                          <w14:contentPart bwMode="auto" r:id="rId69">
                            <w14:nvContentPartPr>
                              <w14:cNvContentPartPr/>
                            </w14:nvContentPartPr>
                            <w14:xfrm>
                              <a:off x="0" y="0"/>
                              <a:ext cx="303675" cy="459515"/>
                            </w14:xfrm>
                          </w14:contentPart>
                        </a:graphicData>
                      </a:graphic>
                    </wp:anchor>
                  </w:drawing>
                </mc:Choice>
                <mc:Fallback>
                  <w:pict>
                    <v:shape w14:anchorId="7C813369" id="Ink 39" o:spid="_x0000_s1026" type="#_x0000_t75" style="position:absolute;margin-left:499.6pt;margin-top:-4.6pt;width:24.85pt;height:37.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">
                      <v:imagedata r:id="rId70" o:title=""/>
                    </v:shape>
                  </w:pict>
                </mc:Fallback>
              </mc:AlternateContent>
            </w:r>
            <w:r w:rsidRPr="00BC7717">
              <w:rPr>
                <w:rFonts w:ascii="Calibri" w:hAnsi="Calibri" w:cs="Calibri"/>
              </w:rPr>
              <w:t>I understand that the ownership and responsibility for the academic integrity of this submitted assessment falls with me, the student.</w:t>
            </w:r>
          </w:p>
        </w:tc>
        <w:sdt>
          <w:sdtPr>
            <w:rPr>
              <w:rFonts w:ascii="Arial" w:eastAsia="Arial" w:hAnsi="Arial" w:cs="Arial"/>
              <w:b/>
              <w:bCs/>
              <w:lang w:eastAsia="en-GB"/>
            </w:rPr>
            <w:id w:val="-744413437"/>
            <w14:checkbox>
              <w14:checked w14:val="0"/>
              <w14:checkedState w14:val="2612" w14:font="MS Gothic"/>
              <w14:uncheckedState w14:val="2610" w14:font="MS Gothic"/>
            </w14:checkbox>
          </w:sdtPr>
          <w:sdtContent>
            <w:tc>
              <w:tcPr>
                <w:tcW w:w="992" w:type="dxa"/>
                <w:vAlign w:val="center"/>
              </w:tcPr>
              <w:p w14:paraId="5858B2A4" w14:textId="77777777" w:rsidR="00332372" w:rsidRPr="00BC7717" w:rsidRDefault="00332372" w:rsidP="00D55C1A">
                <w:pPr>
                  <w:jc w:val="center"/>
                  <w:rPr>
                    <w:rFonts w:ascii="Calibri" w:hAnsi="Calibri" w:cs="Calibri"/>
                  </w:rPr>
                </w:pPr>
                <w:r w:rsidRPr="00BC7717">
                  <w:rPr>
                    <w:rFonts w:ascii="MS Gothic" w:eastAsia="MS Gothic" w:hAnsi="MS Gothic" w:cs="Arial" w:hint="eastAsia"/>
                    <w:b/>
                    <w:bCs/>
                    <w:lang w:eastAsia="en-GB"/>
                  </w:rPr>
                  <w:t>☐</w:t>
                </w:r>
              </w:p>
            </w:tc>
          </w:sdtContent>
        </w:sdt>
      </w:tr>
      <w:tr w:rsidR="00332372" w:rsidRPr="00BC7717" w14:paraId="3C357E2F" w14:textId="77777777" w:rsidTr="00D55C1A">
        <w:tc>
          <w:tcPr>
            <w:tcW w:w="9640" w:type="dxa"/>
          </w:tcPr>
          <w:p w14:paraId="2E21E7D6" w14:textId="50E8A78C" w:rsidR="00332372" w:rsidRPr="00BC7717" w:rsidRDefault="00332372" w:rsidP="00D55C1A">
            <w:pPr>
              <w:rPr>
                <w:rFonts w:ascii="Calibri" w:hAnsi="Calibri" w:cs="Calibri"/>
              </w:rPr>
            </w:pPr>
            <w:r w:rsidRPr="00BC7717">
              <w:rPr>
                <w:rFonts w:ascii="Calibri" w:hAnsi="Calibri" w:cs="Calibri"/>
              </w:rPr>
              <w:t>I confirm that all details provide above are an accurate description of how AI was used for this assessment.</w:t>
            </w:r>
          </w:p>
        </w:tc>
        <w:sdt>
          <w:sdtPr>
            <w:rPr>
              <w:rFonts w:ascii="Arial" w:eastAsia="Arial" w:hAnsi="Arial" w:cs="Arial"/>
              <w:b/>
              <w:bCs/>
              <w:lang w:eastAsia="en-GB"/>
            </w:rPr>
            <w:id w:val="1627427025"/>
            <w14:checkbox>
              <w14:checked w14:val="0"/>
              <w14:checkedState w14:val="2612" w14:font="MS Gothic"/>
              <w14:uncheckedState w14:val="2610" w14:font="MS Gothic"/>
            </w14:checkbox>
          </w:sdtPr>
          <w:sdtContent>
            <w:tc>
              <w:tcPr>
                <w:tcW w:w="992" w:type="dxa"/>
                <w:vAlign w:val="center"/>
              </w:tcPr>
              <w:p w14:paraId="65C7C74B" w14:textId="77777777" w:rsidR="00332372" w:rsidRPr="00BC7717" w:rsidRDefault="00332372" w:rsidP="00D55C1A">
                <w:pPr>
                  <w:jc w:val="center"/>
                  <w:rPr>
                    <w:rFonts w:ascii="Calibri" w:hAnsi="Calibri" w:cs="Calibri"/>
                  </w:rPr>
                </w:pPr>
                <w:r w:rsidRPr="00BC7717">
                  <w:rPr>
                    <w:rFonts w:ascii="MS Gothic" w:eastAsia="MS Gothic" w:hAnsi="MS Gothic" w:cs="Arial" w:hint="eastAsia"/>
                    <w:b/>
                    <w:bCs/>
                    <w:lang w:eastAsia="en-GB"/>
                  </w:rPr>
                  <w:t>☐</w:t>
                </w:r>
              </w:p>
            </w:tc>
          </w:sdtContent>
        </w:sdt>
      </w:tr>
    </w:tbl>
    <w:p w14:paraId="2444D7DE" w14:textId="00829BE3" w:rsidR="005F7EDB" w:rsidRPr="00A91B69" w:rsidRDefault="005F7EDB" w:rsidP="00A91B69"/>
    <w:sectPr w:rsidR="005F7EDB" w:rsidRPr="00A91B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89D288E"/>
    <w:multiLevelType w:val="multilevel"/>
    <w:tmpl w:val="036A77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7E2D3F"/>
    <w:multiLevelType w:val="multilevel"/>
    <w:tmpl w:val="FEB88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D4D08"/>
    <w:multiLevelType w:val="multilevel"/>
    <w:tmpl w:val="D542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85710"/>
    <w:multiLevelType w:val="multilevel"/>
    <w:tmpl w:val="974E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B78E6"/>
    <w:multiLevelType w:val="multilevel"/>
    <w:tmpl w:val="C882B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919BB"/>
    <w:multiLevelType w:val="multilevel"/>
    <w:tmpl w:val="915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C8288E"/>
    <w:multiLevelType w:val="multilevel"/>
    <w:tmpl w:val="33302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E0AB2"/>
    <w:multiLevelType w:val="multilevel"/>
    <w:tmpl w:val="1BA04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E3630B"/>
    <w:multiLevelType w:val="multilevel"/>
    <w:tmpl w:val="B1AE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363CB9"/>
    <w:multiLevelType w:val="multilevel"/>
    <w:tmpl w:val="A920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8121DD"/>
    <w:multiLevelType w:val="multilevel"/>
    <w:tmpl w:val="8A8A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591370">
    <w:abstractNumId w:val="9"/>
  </w:num>
  <w:num w:numId="2" w16cid:durableId="1462069858">
    <w:abstractNumId w:val="0"/>
  </w:num>
  <w:num w:numId="3" w16cid:durableId="1564025152">
    <w:abstractNumId w:val="1"/>
  </w:num>
  <w:num w:numId="4" w16cid:durableId="898174553">
    <w:abstractNumId w:val="6"/>
  </w:num>
  <w:num w:numId="5" w16cid:durableId="2142573322">
    <w:abstractNumId w:val="7"/>
  </w:num>
  <w:num w:numId="6" w16cid:durableId="2095857540">
    <w:abstractNumId w:val="2"/>
  </w:num>
  <w:num w:numId="7" w16cid:durableId="339164488">
    <w:abstractNumId w:val="10"/>
  </w:num>
  <w:num w:numId="8" w16cid:durableId="257058000">
    <w:abstractNumId w:val="4"/>
  </w:num>
  <w:num w:numId="9" w16cid:durableId="23217183">
    <w:abstractNumId w:val="5"/>
  </w:num>
  <w:num w:numId="10" w16cid:durableId="960300577">
    <w:abstractNumId w:val="3"/>
  </w:num>
  <w:num w:numId="11" w16cid:durableId="75682760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9C"/>
    <w:rsid w:val="00011196"/>
    <w:rsid w:val="00043BD6"/>
    <w:rsid w:val="0004685D"/>
    <w:rsid w:val="0006557A"/>
    <w:rsid w:val="00082476"/>
    <w:rsid w:val="000A0E4C"/>
    <w:rsid w:val="000A0EC2"/>
    <w:rsid w:val="000C5551"/>
    <w:rsid w:val="000C7421"/>
    <w:rsid w:val="000D2EC2"/>
    <w:rsid w:val="001266A6"/>
    <w:rsid w:val="00181F70"/>
    <w:rsid w:val="001851F5"/>
    <w:rsid w:val="001974D3"/>
    <w:rsid w:val="001A0252"/>
    <w:rsid w:val="001A03FA"/>
    <w:rsid w:val="001A4892"/>
    <w:rsid w:val="001E0B0F"/>
    <w:rsid w:val="001E1030"/>
    <w:rsid w:val="001E13FF"/>
    <w:rsid w:val="002716FF"/>
    <w:rsid w:val="00272A3B"/>
    <w:rsid w:val="002A1E8C"/>
    <w:rsid w:val="00332372"/>
    <w:rsid w:val="0034340B"/>
    <w:rsid w:val="003534F2"/>
    <w:rsid w:val="00356A8F"/>
    <w:rsid w:val="00360415"/>
    <w:rsid w:val="003E329C"/>
    <w:rsid w:val="00426A09"/>
    <w:rsid w:val="00447C50"/>
    <w:rsid w:val="004672D1"/>
    <w:rsid w:val="00483021"/>
    <w:rsid w:val="004975CC"/>
    <w:rsid w:val="004B715B"/>
    <w:rsid w:val="004D1ABA"/>
    <w:rsid w:val="004E45E3"/>
    <w:rsid w:val="004F0C2E"/>
    <w:rsid w:val="004F55C3"/>
    <w:rsid w:val="00524569"/>
    <w:rsid w:val="00525290"/>
    <w:rsid w:val="00574597"/>
    <w:rsid w:val="005969FC"/>
    <w:rsid w:val="005D4B08"/>
    <w:rsid w:val="005E75C9"/>
    <w:rsid w:val="005F0C4C"/>
    <w:rsid w:val="005F7EDB"/>
    <w:rsid w:val="0066788C"/>
    <w:rsid w:val="006C7B28"/>
    <w:rsid w:val="006E51D0"/>
    <w:rsid w:val="006F36FE"/>
    <w:rsid w:val="007230CC"/>
    <w:rsid w:val="00752225"/>
    <w:rsid w:val="00772D0E"/>
    <w:rsid w:val="00884025"/>
    <w:rsid w:val="008871D7"/>
    <w:rsid w:val="008A4472"/>
    <w:rsid w:val="008C06AF"/>
    <w:rsid w:val="008D01F0"/>
    <w:rsid w:val="008D108E"/>
    <w:rsid w:val="008D54B7"/>
    <w:rsid w:val="00910653"/>
    <w:rsid w:val="00945FAF"/>
    <w:rsid w:val="009518C2"/>
    <w:rsid w:val="009B107B"/>
    <w:rsid w:val="009B6260"/>
    <w:rsid w:val="009F7709"/>
    <w:rsid w:val="00A36E41"/>
    <w:rsid w:val="00A673CF"/>
    <w:rsid w:val="00A91B69"/>
    <w:rsid w:val="00AA0DBA"/>
    <w:rsid w:val="00AB11A6"/>
    <w:rsid w:val="00AD322C"/>
    <w:rsid w:val="00AD5F6E"/>
    <w:rsid w:val="00B05D99"/>
    <w:rsid w:val="00B66304"/>
    <w:rsid w:val="00B721B0"/>
    <w:rsid w:val="00B80174"/>
    <w:rsid w:val="00BA719A"/>
    <w:rsid w:val="00C25CC8"/>
    <w:rsid w:val="00CF06BE"/>
    <w:rsid w:val="00D01539"/>
    <w:rsid w:val="00D35B8B"/>
    <w:rsid w:val="00D56A81"/>
    <w:rsid w:val="00D65EE4"/>
    <w:rsid w:val="00DB574B"/>
    <w:rsid w:val="00DC023A"/>
    <w:rsid w:val="00DE5D0E"/>
    <w:rsid w:val="00E34C68"/>
    <w:rsid w:val="00EA0BBB"/>
    <w:rsid w:val="00ED6AFE"/>
    <w:rsid w:val="00EE001D"/>
    <w:rsid w:val="00F14F26"/>
    <w:rsid w:val="00F1508D"/>
    <w:rsid w:val="00FC1ADC"/>
    <w:rsid w:val="00FC34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6D743"/>
  <w15:chartTrackingRefBased/>
  <w15:docId w15:val="{BCDD36E4-1C2F-4C18-B9E3-C7C32C526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3E32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32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2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2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semiHidden/>
    <w:rsid w:val="003E32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32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2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2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2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9C"/>
    <w:rPr>
      <w:rFonts w:eastAsiaTheme="majorEastAsia" w:cstheme="majorBidi"/>
      <w:color w:val="272727" w:themeColor="text1" w:themeTint="D8"/>
    </w:rPr>
  </w:style>
  <w:style w:type="paragraph" w:styleId="Subtitle">
    <w:name w:val="Subtitle"/>
    <w:basedOn w:val="Normal"/>
    <w:next w:val="Normal"/>
    <w:link w:val="SubtitleChar"/>
    <w:uiPriority w:val="11"/>
    <w:qFormat/>
    <w:rsid w:val="003E32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9C"/>
    <w:pPr>
      <w:spacing w:before="160"/>
      <w:jc w:val="center"/>
    </w:pPr>
    <w:rPr>
      <w:i/>
      <w:iCs/>
      <w:color w:val="404040" w:themeColor="text1" w:themeTint="BF"/>
    </w:rPr>
  </w:style>
  <w:style w:type="character" w:customStyle="1" w:styleId="QuoteChar">
    <w:name w:val="Quote Char"/>
    <w:basedOn w:val="DefaultParagraphFont"/>
    <w:link w:val="Quote"/>
    <w:uiPriority w:val="29"/>
    <w:rsid w:val="003E329C"/>
    <w:rPr>
      <w:i/>
      <w:iCs/>
      <w:color w:val="404040" w:themeColor="text1" w:themeTint="BF"/>
    </w:rPr>
  </w:style>
  <w:style w:type="paragraph" w:styleId="ListParagraph">
    <w:name w:val="List Paragraph"/>
    <w:basedOn w:val="Normal"/>
    <w:uiPriority w:val="34"/>
    <w:qFormat/>
    <w:rsid w:val="003E329C"/>
    <w:pPr>
      <w:ind w:left="720"/>
      <w:contextualSpacing/>
    </w:pPr>
  </w:style>
  <w:style w:type="character" w:styleId="IntenseEmphasis">
    <w:name w:val="Intense Emphasis"/>
    <w:basedOn w:val="DefaultParagraphFont"/>
    <w:uiPriority w:val="21"/>
    <w:qFormat/>
    <w:rsid w:val="003E329C"/>
    <w:rPr>
      <w:i/>
      <w:iCs/>
      <w:color w:val="0F4761" w:themeColor="accent1" w:themeShade="BF"/>
    </w:rPr>
  </w:style>
  <w:style w:type="paragraph" w:styleId="IntenseQuote">
    <w:name w:val="Intense Quote"/>
    <w:basedOn w:val="Normal"/>
    <w:next w:val="Normal"/>
    <w:link w:val="IntenseQuoteChar"/>
    <w:uiPriority w:val="30"/>
    <w:qFormat/>
    <w:rsid w:val="003E32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9C"/>
    <w:rPr>
      <w:i/>
      <w:iCs/>
      <w:color w:val="0F4761" w:themeColor="accent1" w:themeShade="BF"/>
    </w:rPr>
  </w:style>
  <w:style w:type="character" w:styleId="IntenseReference">
    <w:name w:val="Intense Reference"/>
    <w:basedOn w:val="DefaultParagraphFont"/>
    <w:uiPriority w:val="32"/>
    <w:qFormat/>
    <w:rsid w:val="003E329C"/>
    <w:rPr>
      <w:b/>
      <w:bCs/>
      <w:smallCaps/>
      <w:color w:val="0F4761" w:themeColor="accent1" w:themeShade="BF"/>
      <w:spacing w:val="5"/>
    </w:rPr>
  </w:style>
  <w:style w:type="character" w:styleId="Hyperlink">
    <w:name w:val="Hyperlink"/>
    <w:basedOn w:val="DefaultParagraphFont"/>
    <w:uiPriority w:val="99"/>
    <w:unhideWhenUsed/>
    <w:rsid w:val="009B6260"/>
    <w:rPr>
      <w:color w:val="467886" w:themeColor="hyperlink"/>
      <w:u w:val="single"/>
    </w:rPr>
  </w:style>
  <w:style w:type="character" w:styleId="UnresolvedMention">
    <w:name w:val="Unresolved Mention"/>
    <w:basedOn w:val="DefaultParagraphFont"/>
    <w:uiPriority w:val="99"/>
    <w:semiHidden/>
    <w:unhideWhenUsed/>
    <w:rsid w:val="009B6260"/>
    <w:rPr>
      <w:color w:val="605E5C"/>
      <w:shd w:val="clear" w:color="auto" w:fill="E1DFDD"/>
    </w:rPr>
  </w:style>
  <w:style w:type="character" w:styleId="FollowedHyperlink">
    <w:name w:val="FollowedHyperlink"/>
    <w:basedOn w:val="DefaultParagraphFont"/>
    <w:uiPriority w:val="99"/>
    <w:semiHidden/>
    <w:unhideWhenUsed/>
    <w:rsid w:val="00332372"/>
    <w:rPr>
      <w:color w:val="96607D" w:themeColor="followedHyperlink"/>
      <w:u w:val="single"/>
    </w:rPr>
  </w:style>
  <w:style w:type="table" w:styleId="TableGrid">
    <w:name w:val="Table Grid"/>
    <w:basedOn w:val="TableNormal"/>
    <w:uiPriority w:val="39"/>
    <w:rsid w:val="00332372"/>
    <w:pPr>
      <w:pBdr>
        <w:top w:val="nil"/>
        <w:left w:val="nil"/>
        <w:bottom w:val="nil"/>
        <w:right w:val="nil"/>
        <w:between w:val="nil"/>
        <w:bar w:val="nil"/>
      </w:pBdr>
      <w:spacing w:after="0" w:line="240" w:lineRule="auto"/>
    </w:pPr>
    <w:rPr>
      <w:rFonts w:ascii="Times New Roman" w:eastAsia="Arial Unicode MS" w:hAnsi="Times New Roman" w:cs="Times New Roman"/>
      <w:kern w:val="0"/>
      <w:sz w:val="20"/>
      <w:szCs w:val="20"/>
      <w:bdr w:val="ni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Mattrfish/COMP3010-SecOps-and-Incident-Management/blob/main/Images/BOTSv3DataSet.png" TargetMode="External"/><Relationship Id="rId21" Type="http://schemas.openxmlformats.org/officeDocument/2006/relationships/hyperlink" Target="https://github.com/Mattrfish/COMP3010-SecOps-and-Incident-Management" TargetMode="External"/><Relationship Id="rId42" Type="http://schemas.openxmlformats.org/officeDocument/2006/relationships/hyperlink" Target="http://acs.amazonaws.com/groups/global/AllUsers" TargetMode="External"/><Relationship Id="rId47" Type="http://schemas.openxmlformats.org/officeDocument/2006/relationships/hyperlink" Target="https://github.com/Mattrfish/COMP3010-SecOps-and-Incident-Management/blob/main/Images/Question4.2.png" TargetMode="External"/><Relationship Id="rId63" Type="http://schemas.openxmlformats.org/officeDocument/2006/relationships/hyperlink" Target="https://docs.aws.amazon.com/elasticloadbalancing/latest/userguide/how-elastic-load-balancing-works.html" TargetMode="External"/><Relationship Id="rId68" Type="http://schemas.openxmlformats.org/officeDocument/2006/relationships/image" Target="media/image19.png"/><Relationship Id="rId7" Type="http://schemas.openxmlformats.org/officeDocument/2006/relationships/hyperlink" Target="https://github.com/Mattrfish/COMP3010-SecOps-and-Incident-Management" TargetMode="Externa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Mattrfish/COMP3010-SecOps-and-Incident-Management" TargetMode="External"/><Relationship Id="rId29" Type="http://schemas.openxmlformats.org/officeDocument/2006/relationships/image" Target="media/image4.png"/><Relationship Id="rId11" Type="http://schemas.openxmlformats.org/officeDocument/2006/relationships/hyperlink" Target="https://github.com/Mattrfish/COMP3010-SecOps-and-Incident-Management" TargetMode="External"/><Relationship Id="rId24" Type="http://schemas.openxmlformats.org/officeDocument/2006/relationships/hyperlink" Target="https://github.com/Mattrfish/COMP3010-SecOps-and-Incident-Management/blob/main/Images/BOTSv3Github.png" TargetMode="External"/><Relationship Id="rId32" Type="http://schemas.openxmlformats.org/officeDocument/2006/relationships/hyperlink" Target="https://github.com/Mattrfish/COMP3010-SecOps-and-Incident-Management/blob/main/Images/Question1.png" TargetMode="External"/><Relationship Id="rId37" Type="http://schemas.openxmlformats.org/officeDocument/2006/relationships/image" Target="media/image8.png"/><Relationship Id="rId40" Type="http://schemas.openxmlformats.org/officeDocument/2006/relationships/hyperlink" Target="https://github.com/Mattrfish/COMP3010-SecOps-and-Incident-Management/blob/main/Images/Question3.1.png" TargetMode="External"/><Relationship Id="rId45" Type="http://schemas.openxmlformats.org/officeDocument/2006/relationships/hyperlink" Target="https://github.com/Mattrfish/COMP3010-SecOps-and-Incident-Management/blob/main/Images/Question4.1.png" TargetMode="External"/><Relationship Id="rId53" Type="http://schemas.openxmlformats.org/officeDocument/2006/relationships/hyperlink" Target="https://github.com/Mattrfish/COMP3010-SecOps-and-Incident-Management/blob/main/Images/Question7.png" TargetMode="External"/><Relationship Id="rId58" Type="http://schemas.openxmlformats.org/officeDocument/2006/relationships/image" Target="media/image18.png"/><Relationship Id="rId66" Type="http://schemas.openxmlformats.org/officeDocument/2006/relationships/hyperlink" Target="https://youtu.be/WJN0MkBIe7c" TargetMode="External"/><Relationship Id="rId5" Type="http://schemas.openxmlformats.org/officeDocument/2006/relationships/hyperlink" Target="https://github.com/Mattrfish/COMP3010-SecOps-and-Incident-Management" TargetMode="External"/><Relationship Id="rId61" Type="http://schemas.openxmlformats.org/officeDocument/2006/relationships/hyperlink" Target="https://attack.cloudfall.cn/techniques/T1021/002/" TargetMode="External"/><Relationship Id="rId19" Type="http://schemas.openxmlformats.org/officeDocument/2006/relationships/hyperlink" Target="https://github.com/Mattrfish/COMP3010-SecOps-and-Incident-Management" TargetMode="External"/><Relationship Id="rId14" Type="http://schemas.openxmlformats.org/officeDocument/2006/relationships/hyperlink" Target="https://github.com/Mattrfish/COMP3010-SecOps-and-Incident-Management" TargetMode="External"/><Relationship Id="rId22" Type="http://schemas.openxmlformats.org/officeDocument/2006/relationships/hyperlink" Target="https://github.com/Mattrfish/COMP3010-SecOps-and-Incident-Management/blob/main/Images/SplunkServer.png" TargetMode="External"/><Relationship Id="rId27" Type="http://schemas.openxmlformats.org/officeDocument/2006/relationships/image" Target="media/image3.png"/><Relationship Id="rId30" Type="http://schemas.openxmlformats.org/officeDocument/2006/relationships/hyperlink" Target="https://github.com/Mattrfish/COMP3010-SecOps-and-Incident-Management/blob/main/Images/BOTSv3Index.png" TargetMode="External"/><Relationship Id="rId35" Type="http://schemas.openxmlformats.org/officeDocument/2006/relationships/image" Target="media/image7.png"/><Relationship Id="rId43" Type="http://schemas.openxmlformats.org/officeDocument/2006/relationships/hyperlink" Target="https://github.com/Mattrfish/COMP3010-SecOps-and-Incident-Management/blob/main/Images/Question4.0.png" TargetMode="External"/><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hyperlink" Target="https://www.bugcrowd.com/blog/mfa-security-part-1-how-attackers-bypass-multi-factor-authentication/" TargetMode="External"/><Relationship Id="rId69" Type="http://schemas.openxmlformats.org/officeDocument/2006/relationships/customXml" Target="ink/ink2.xml"/><Relationship Id="rId8" Type="http://schemas.openxmlformats.org/officeDocument/2006/relationships/hyperlink" Target="https://github.com/Mattrfish/COMP3010-SecOps-and-Incident-Management" TargetMode="External"/><Relationship Id="rId51" Type="http://schemas.openxmlformats.org/officeDocument/2006/relationships/hyperlink" Target="https://github.com/Mattrfish/COMP3010-SecOps-and-Incident-Management/blob/main/Images/Question6.png"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Mattrfish/COMP3010-SecOps-and-Incident-Management" TargetMode="External"/><Relationship Id="rId17" Type="http://schemas.openxmlformats.org/officeDocument/2006/relationships/hyperlink" Target="https://github.com/Mattrfish/COMP3010-SecOps-and-Incident-Management" TargetMode="External"/><Relationship Id="rId25" Type="http://schemas.openxmlformats.org/officeDocument/2006/relationships/image" Target="media/image2.png"/><Relationship Id="rId33" Type="http://schemas.openxmlformats.org/officeDocument/2006/relationships/image" Target="media/image6.png"/><Relationship Id="rId38" Type="http://schemas.openxmlformats.org/officeDocument/2006/relationships/hyperlink" Target="https://github.com/Mattrfish/COMP3010-SecOps-and-Incident-Management/blob/main/Images/Question3.png" TargetMode="External"/><Relationship Id="rId46" Type="http://schemas.openxmlformats.org/officeDocument/2006/relationships/image" Target="media/image12.png"/><Relationship Id="rId59" Type="http://schemas.openxmlformats.org/officeDocument/2006/relationships/hyperlink" Target="https://www.paloaltonetworks.co.uk/cyberpedia/soc-roles-and-responsibilities" TargetMode="External"/><Relationship Id="rId67" Type="http://schemas.openxmlformats.org/officeDocument/2006/relationships/customXml" Target="ink/ink1.xml"/><Relationship Id="rId20" Type="http://schemas.openxmlformats.org/officeDocument/2006/relationships/hyperlink" Target="https://github.com/Mattrfish/COMP3010-SecOps-and-Incident-Management" TargetMode="External"/><Relationship Id="rId41" Type="http://schemas.openxmlformats.org/officeDocument/2006/relationships/image" Target="media/image10.png"/><Relationship Id="rId54" Type="http://schemas.openxmlformats.org/officeDocument/2006/relationships/image" Target="media/image16.png"/><Relationship Id="rId62" Type="http://schemas.openxmlformats.org/officeDocument/2006/relationships/hyperlink" Target="https://attack.mitre.org/techniques/T1530/" TargetMode="External"/><Relationship Id="rId70"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github.com/Mattrfish/COMP3010-SecOps-and-Incident-Management" TargetMode="External"/><Relationship Id="rId15" Type="http://schemas.openxmlformats.org/officeDocument/2006/relationships/hyperlink" Target="https://github.com/Mattrfish/COMP3010-SecOps-and-Incident-Management" TargetMode="External"/><Relationship Id="rId23" Type="http://schemas.openxmlformats.org/officeDocument/2006/relationships/image" Target="media/image1.png"/><Relationship Id="rId28" Type="http://schemas.openxmlformats.org/officeDocument/2006/relationships/hyperlink" Target="https://github.com/Mattrfish/COMP3010-SecOps-and-Incident-Management/blob/main/Images/BOTSv3AppsInstall.png" TargetMode="External"/><Relationship Id="rId36" Type="http://schemas.openxmlformats.org/officeDocument/2006/relationships/hyperlink" Target="https://github.com/Mattrfish/COMP3010-SecOps-and-Incident-Management/blob/main/Images/Question2.1.png" TargetMode="External"/><Relationship Id="rId49" Type="http://schemas.openxmlformats.org/officeDocument/2006/relationships/hyperlink" Target="https://github.com/Mattrfish/COMP3010-SecOps-and-Incident-Management/blob/main/Images/Question5.png" TargetMode="External"/><Relationship Id="rId57" Type="http://schemas.openxmlformats.org/officeDocument/2006/relationships/hyperlink" Target="https://github.com/Mattrfish/COMP3010-SecOps-and-Incident-Management/blob/main/Images/Question8.1.png" TargetMode="External"/><Relationship Id="rId10" Type="http://schemas.openxmlformats.org/officeDocument/2006/relationships/hyperlink" Target="https://github.com/Mattrfish/COMP3010-SecOps-and-Incident-Management" TargetMode="External"/><Relationship Id="rId31" Type="http://schemas.openxmlformats.org/officeDocument/2006/relationships/image" Target="media/image5.png"/><Relationship Id="rId44" Type="http://schemas.openxmlformats.org/officeDocument/2006/relationships/image" Target="media/image11.png"/><Relationship Id="rId52" Type="http://schemas.openxmlformats.org/officeDocument/2006/relationships/image" Target="media/image15.png"/><Relationship Id="rId60" Type="http://schemas.openxmlformats.org/officeDocument/2006/relationships/hyperlink" Target="https://nvlpubs.nist.gov/nistpubs/SpecialPublications/NIST.SP.800-61r3.pdf" TargetMode="External"/><Relationship Id="rId65" Type="http://schemas.openxmlformats.org/officeDocument/2006/relationships/hyperlink" Target="https://learn.microsoft.com/en-us/azure/defender-for-cloud/concept-cloud-security-posture-management" TargetMode="External"/><Relationship Id="rId4" Type="http://schemas.openxmlformats.org/officeDocument/2006/relationships/webSettings" Target="webSettings.xml"/><Relationship Id="rId9" Type="http://schemas.openxmlformats.org/officeDocument/2006/relationships/hyperlink" Target="https://github.com/Mattrfish/COMP3010-SecOps-and-Incident-Management" TargetMode="External"/><Relationship Id="rId13" Type="http://schemas.openxmlformats.org/officeDocument/2006/relationships/hyperlink" Target="https://github.com/Mattrfish/COMP3010-SecOps-and-Incident-Management" TargetMode="External"/><Relationship Id="rId18" Type="http://schemas.openxmlformats.org/officeDocument/2006/relationships/hyperlink" Target="https://github.com/Mattrfish/COMP3010-SecOps-and-Incident-Management" TargetMode="External"/><Relationship Id="rId39" Type="http://schemas.openxmlformats.org/officeDocument/2006/relationships/image" Target="media/image9.png"/><Relationship Id="rId34" Type="http://schemas.openxmlformats.org/officeDocument/2006/relationships/hyperlink" Target="https://github.com/Mattrfish/COMP3010-SecOps-and-Incident-Management/blob/main/Images/Question2.0.png" TargetMode="External"/><Relationship Id="rId50" Type="http://schemas.openxmlformats.org/officeDocument/2006/relationships/image" Target="media/image14.png"/><Relationship Id="rId55" Type="http://schemas.openxmlformats.org/officeDocument/2006/relationships/hyperlink" Target="https://github.com/Mattrfish/COMP3010-SecOps-and-Incident-Management/blob/main/Images/Question8.png"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2T17:34:32.101"/>
    </inkml:context>
    <inkml:brush xml:id="br0">
      <inkml:brushProperty name="width" value="0.035" units="cm"/>
      <inkml:brushProperty name="height" value="0.035" units="cm"/>
    </inkml:brush>
  </inkml:definitions>
  <inkml:trace contextRef="#ctx0" brushRef="#br0">1 479 24575,'12'13'0,"-2"-3"0,0 1 0,0-1 0,1-1 0,1 0 0,-1 0 0,16 7 0,-24-15 0,0-1 0,0 1 0,0-1 0,0 0 0,0 0 0,0 0 0,0-1 0,0 1 0,0-1 0,0 0 0,0 1 0,0-1 0,0 0 0,0-1 0,-1 1 0,1-1 0,0 1 0,-1-1 0,1 0 0,3-3 0,49-48 0,-44 41 0,16-13 0,1 1 0,43-28 0,-38 28 0,46-41 0,0-16 0,-66 66 0,-1-1 0,0 0 0,-1-1 0,0 0 0,-2-1 0,0 0 0,10-32 0,-7 23 0,-2 11 120,-10 16-147,0 0 0,0 0 0,1 0 0,-1 0 0,0-1 0,0 1 0,1 0 0,-1 0 0,0 0 0,0 0 0,1 0 0,-1 0 0,0 0 0,1 0 0,-1 0 0,0 0 0,1 0 0,-1 0 0,0 0 0,0 0 0,1 0 0,-1 0 0,0 0 0,1 0 0,-1 0 0,0 0 0,0 0 0,1 1 0,-1-1 0,0 0 0,0 0 0,1 0 0,-1 0 0,0 1 0,0-1 0,0 0 0,1 0 0,-1 1 0,0-1 0,0 0 0,0 0 0,0 1 0,0-1 0,1 0 0,-1 0 0,0 1 0,0-1 0,0 0 0,0 1 0,0-1 0,0 0 0,0 0 0,0 1 0,0-1 0,3 10-6799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6T13:06:29.846"/>
    </inkml:context>
    <inkml:brush xml:id="br0">
      <inkml:brushProperty name="width" value="0.035" units="cm"/>
      <inkml:brushProperty name="height" value="0.035" units="cm"/>
    </inkml:brush>
  </inkml:definitions>
  <inkml:trace contextRef="#ctx0" brushRef="#br0">1 592 24575,'1'2'0,"0"-1"0,1 1 0,-1-1 0,0 0 0,1 0 0,-1 1 0,1-1 0,0 0 0,-1 0 0,3 0 0,9 8 0,-3 0 0,0-1 0,1 0 0,-1 0 0,2-1 0,-1-1 0,1 1 0,0-2 0,0 0 0,16 5 0,-24-9 0,0 0 0,0 0 0,0-1 0,0 1 0,0-1 0,0 0 0,0 0 0,0 0 0,-1 0 0,1-1 0,0 1 0,0-1 0,0 0 0,0 0 0,-1-1 0,1 1 0,0-1 0,-1 0 0,1 0 0,-1 0 0,0 0 0,0 0 0,4-4 0,4-5 0,-1-1 0,-1 0 0,0-1 0,13-22 0,3-5 0,-14 22 0,0 0 0,8-23 0,9-15 0,-5 4 0,-19 40 0,0 1 0,2-1 0,10-16 0,-11 20 0,-1-1 0,0 1 0,6-15 0,-7 14 0,0 0 0,2 0 0,6-12 0,18-25 0,-16 24 0,27-34 0,-22 31 0,-14 20 0,0-1 0,0 0 0,0 1 0,11-10 0,-14 14-45,0 0-1,0 0 1,0 0-1,0 0 1,0 0-1,0 0 1,0 0-1,0 0 1,1 1-1,-1-1 1,0 0-1,1 1 1,-1-1-1,1 1 1,-1-1-1,0 1 1,1 0-1,-1 0 1,1 0-1,-1-1 1,1 1-1,-1 1 1,1-1-1,-1 0 1,1 0-1,-1 0 0,1 1 1,-1-1-1,3 2 1,3 2-6781</inkml:trace>
  <inkml:trace contextRef="#ctx0" brushRef="#br0" timeOffset="1236.35">101 1254 24575,'9'1'0,"-1"-1"0,0 2 0,0-1 0,16 6 0,20 3 0,-43-10 0,1 0 0,-1 0 0,0 0 0,0 0 0,1-1 0,-1 1 0,0 0 0,0-1 0,0 1 0,1-1 0,-1 1 0,0-1 0,0 0 0,0 1 0,1-2 0,194-136-4970,-92 61 3156,28-21 136,-103 79 9062,1 1-5478,-8 6-2320,32-25 0,-51 35 416,0 0 0,0 0 1,0 1-1,0-1 0,1 1 0,-1 0 0,1 0 0,3-1 0,7-2-1386,-7 2-5442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3274</Words>
  <Characters>18663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45</cp:revision>
  <dcterms:created xsi:type="dcterms:W3CDTF">2025-11-18T16:28:00Z</dcterms:created>
  <dcterms:modified xsi:type="dcterms:W3CDTF">2026-01-06T13:07:00Z</dcterms:modified>
</cp:coreProperties>
</file>