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9B9CC" w14:textId="134B0FBD" w:rsidR="00E54AE6" w:rsidRDefault="005A3B19">
      <w:pPr>
        <w:rPr>
          <w:b/>
          <w:bCs/>
          <w:color w:val="FF0000"/>
          <w:sz w:val="32"/>
          <w:szCs w:val="32"/>
          <w:u w:val="single"/>
          <w:lang w:val="fr-CH"/>
        </w:rPr>
      </w:pPr>
      <w:r w:rsidRPr="00A74FFE">
        <w:rPr>
          <w:b/>
          <w:bCs/>
          <w:color w:val="FF0000"/>
          <w:sz w:val="32"/>
          <w:szCs w:val="32"/>
          <w:u w:val="single"/>
          <w:lang w:val="fr-CH"/>
        </w:rPr>
        <w:t>Analyse des Tendances intra-pays :</w:t>
      </w:r>
    </w:p>
    <w:p w14:paraId="41A782A7" w14:textId="524C14F6" w:rsidR="00A74FFE" w:rsidRDefault="00A74FFE">
      <w:pPr>
        <w:rPr>
          <w:b/>
          <w:bCs/>
          <w:color w:val="FF0000"/>
          <w:sz w:val="32"/>
          <w:szCs w:val="32"/>
          <w:u w:val="single"/>
          <w:lang w:val="fr-CH"/>
        </w:rPr>
      </w:pPr>
    </w:p>
    <w:p w14:paraId="4BCD0878" w14:textId="3291F72E" w:rsidR="00A74FFE" w:rsidRDefault="00A74FFE">
      <w:pPr>
        <w:rPr>
          <w:color w:val="000000" w:themeColor="text1"/>
          <w:sz w:val="32"/>
          <w:szCs w:val="32"/>
          <w:u w:val="single"/>
          <w:lang w:val="fr-CH"/>
        </w:rPr>
      </w:pPr>
      <w:r>
        <w:rPr>
          <w:color w:val="000000" w:themeColor="text1"/>
          <w:sz w:val="32"/>
          <w:szCs w:val="32"/>
          <w:u w:val="single"/>
          <w:lang w:val="fr-CH"/>
        </w:rPr>
        <w:t>France :</w:t>
      </w:r>
    </w:p>
    <w:p w14:paraId="24C477C1" w14:textId="30D171FA" w:rsidR="00A74FFE" w:rsidRDefault="00447C26">
      <w:pPr>
        <w:rPr>
          <w:color w:val="000000" w:themeColor="text1"/>
          <w:sz w:val="32"/>
          <w:szCs w:val="32"/>
          <w:u w:val="single"/>
          <w:lang w:val="fr-CH"/>
        </w:rPr>
      </w:pPr>
      <w:r>
        <w:rPr>
          <w:noProof/>
          <w:color w:val="000000" w:themeColor="text1"/>
          <w:sz w:val="32"/>
          <w:szCs w:val="32"/>
          <w:u w:val="single"/>
          <w:lang w:val="fr-CH"/>
        </w:rPr>
        <w:drawing>
          <wp:inline distT="0" distB="0" distL="0" distR="0" wp14:anchorId="6E0E5DF5" wp14:editId="61231874">
            <wp:extent cx="5731510" cy="346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36F698AA" w14:textId="77777777" w:rsidR="00467AD1" w:rsidRPr="00467AD1" w:rsidRDefault="00467AD1" w:rsidP="00467AD1">
      <w:pPr>
        <w:rPr>
          <w:rFonts w:cstheme="minorHAnsi"/>
          <w:color w:val="000000" w:themeColor="text1"/>
          <w:lang w:val="fr-CH"/>
        </w:rPr>
      </w:pPr>
      <w:r w:rsidRPr="00467AD1">
        <w:rPr>
          <w:rFonts w:cstheme="minorHAnsi"/>
          <w:color w:val="000000" w:themeColor="text1"/>
          <w:lang w:val="fr-CH"/>
        </w:rPr>
        <w:t>Événements majeurs :</w:t>
      </w:r>
    </w:p>
    <w:p w14:paraId="2D4B7438" w14:textId="77777777" w:rsidR="00467AD1" w:rsidRPr="00467AD1" w:rsidRDefault="00467AD1" w:rsidP="00467AD1">
      <w:pPr>
        <w:rPr>
          <w:rFonts w:cstheme="minorHAnsi"/>
          <w:color w:val="000000" w:themeColor="text1"/>
          <w:lang w:val="fr-CH"/>
        </w:rPr>
      </w:pPr>
    </w:p>
    <w:p w14:paraId="42B6669B" w14:textId="77777777" w:rsidR="00467AD1" w:rsidRPr="00467AD1" w:rsidRDefault="00467AD1" w:rsidP="00467AD1">
      <w:pPr>
        <w:rPr>
          <w:rFonts w:cstheme="minorHAnsi"/>
          <w:color w:val="000000" w:themeColor="text1"/>
          <w:lang w:val="fr-CH"/>
        </w:rPr>
      </w:pPr>
      <w:r w:rsidRPr="00467AD1">
        <w:rPr>
          <w:rFonts w:cstheme="minorHAnsi"/>
          <w:color w:val="000000" w:themeColor="text1"/>
          <w:lang w:val="fr-CH"/>
        </w:rPr>
        <w:t xml:space="preserve">2000 : Éclatement de la bulle Internet (dot-com </w:t>
      </w:r>
      <w:proofErr w:type="spellStart"/>
      <w:r w:rsidRPr="00467AD1">
        <w:rPr>
          <w:rFonts w:cstheme="minorHAnsi"/>
          <w:color w:val="000000" w:themeColor="text1"/>
          <w:lang w:val="fr-CH"/>
        </w:rPr>
        <w:t>bubble</w:t>
      </w:r>
      <w:proofErr w:type="spellEnd"/>
      <w:r w:rsidRPr="00467AD1">
        <w:rPr>
          <w:rFonts w:cstheme="minorHAnsi"/>
          <w:color w:val="000000" w:themeColor="text1"/>
          <w:lang w:val="fr-CH"/>
        </w:rPr>
        <w:t xml:space="preserve"> </w:t>
      </w:r>
      <w:proofErr w:type="spellStart"/>
      <w:r w:rsidRPr="00467AD1">
        <w:rPr>
          <w:rFonts w:cstheme="minorHAnsi"/>
          <w:color w:val="000000" w:themeColor="text1"/>
          <w:lang w:val="fr-CH"/>
        </w:rPr>
        <w:t>burst</w:t>
      </w:r>
      <w:proofErr w:type="spellEnd"/>
      <w:r w:rsidRPr="00467AD1">
        <w:rPr>
          <w:rFonts w:cstheme="minorHAnsi"/>
          <w:color w:val="000000" w:themeColor="text1"/>
          <w:lang w:val="fr-CH"/>
        </w:rPr>
        <w:t>) : En 2000, l'éclatement de la bulle Internet a profondément affecté les secteurs de la technologie et des télécoms en France. La spéculation excessive sur les entreprises Internet a conduit à une correction brutale des valorisations, provoquant des pertes massives pour les investisseurs et une réévaluation des perspectives de croissance dans ces secteurs.</w:t>
      </w:r>
    </w:p>
    <w:p w14:paraId="6A8B0F1D" w14:textId="77777777" w:rsidR="00467AD1" w:rsidRPr="00467AD1" w:rsidRDefault="00467AD1" w:rsidP="00467AD1">
      <w:pPr>
        <w:rPr>
          <w:rFonts w:cstheme="minorHAnsi"/>
          <w:color w:val="000000" w:themeColor="text1"/>
          <w:lang w:val="fr-CH"/>
        </w:rPr>
      </w:pPr>
    </w:p>
    <w:p w14:paraId="73CFBE53" w14:textId="77777777" w:rsidR="00467AD1" w:rsidRPr="00467AD1" w:rsidRDefault="00467AD1" w:rsidP="00467AD1">
      <w:pPr>
        <w:rPr>
          <w:rFonts w:cstheme="minorHAnsi"/>
          <w:color w:val="000000" w:themeColor="text1"/>
          <w:lang w:val="fr-CH"/>
        </w:rPr>
      </w:pPr>
      <w:r w:rsidRPr="00467AD1">
        <w:rPr>
          <w:rFonts w:cstheme="minorHAnsi"/>
          <w:color w:val="000000" w:themeColor="text1"/>
          <w:lang w:val="fr-CH"/>
        </w:rPr>
        <w:t>2003 : Loi pour la confiance et la modernisation de l'économie (LCME) : En 2003, l'adoption de la Loi pour la confiance et la modernisation de l'économie (LCME), également connue sous le nom de loi Dutreil, a marqué une étape importante dans la stimulation de l'investissement et le soutien aux PME en France. Cette législation a assoupli les réglementations et encouragé l'entrepreneuriat, ce qui a eu un impact positif sur les secteurs de la technologie, des services financiers, industriels et des télécoms.</w:t>
      </w:r>
    </w:p>
    <w:p w14:paraId="03C55A7C" w14:textId="77777777" w:rsidR="00467AD1" w:rsidRPr="00467AD1" w:rsidRDefault="00467AD1" w:rsidP="00467AD1">
      <w:pPr>
        <w:rPr>
          <w:rFonts w:cstheme="minorHAnsi"/>
          <w:color w:val="000000" w:themeColor="text1"/>
          <w:lang w:val="fr-CH"/>
        </w:rPr>
      </w:pPr>
    </w:p>
    <w:p w14:paraId="452D02EA" w14:textId="77777777" w:rsidR="00467AD1" w:rsidRPr="00467AD1" w:rsidRDefault="00467AD1" w:rsidP="00467AD1">
      <w:pPr>
        <w:rPr>
          <w:rFonts w:cstheme="minorHAnsi"/>
          <w:color w:val="000000" w:themeColor="text1"/>
          <w:lang w:val="fr-CH"/>
        </w:rPr>
      </w:pPr>
      <w:r w:rsidRPr="00467AD1">
        <w:rPr>
          <w:rFonts w:cstheme="minorHAnsi"/>
          <w:color w:val="000000" w:themeColor="text1"/>
          <w:lang w:val="fr-CH"/>
        </w:rPr>
        <w:t xml:space="preserve">2008 : Crise financière mondiale : La crise financière mondiale de 2008, déclenchée par la crise des </w:t>
      </w:r>
      <w:proofErr w:type="spellStart"/>
      <w:r w:rsidRPr="00467AD1">
        <w:rPr>
          <w:rFonts w:cstheme="minorHAnsi"/>
          <w:color w:val="000000" w:themeColor="text1"/>
          <w:lang w:val="fr-CH"/>
        </w:rPr>
        <w:t>subprimes</w:t>
      </w:r>
      <w:proofErr w:type="spellEnd"/>
      <w:r w:rsidRPr="00467AD1">
        <w:rPr>
          <w:rFonts w:cstheme="minorHAnsi"/>
          <w:color w:val="000000" w:themeColor="text1"/>
          <w:lang w:val="fr-CH"/>
        </w:rPr>
        <w:t xml:space="preserve"> aux États-Unis, a eu un impact dévastateur sur les marchés financiers mondiaux, y compris en France. Les secteurs de la technologie, des services financiers, industriels et des télécoms ont tous été touchés par la contraction du crédit, la chute des marchés boursiers et la récession économique qui a suivi.</w:t>
      </w:r>
    </w:p>
    <w:p w14:paraId="6AD5A9DD" w14:textId="77777777" w:rsidR="00467AD1" w:rsidRPr="00467AD1" w:rsidRDefault="00467AD1" w:rsidP="00467AD1">
      <w:pPr>
        <w:rPr>
          <w:rFonts w:cstheme="minorHAnsi"/>
          <w:color w:val="000000" w:themeColor="text1"/>
          <w:lang w:val="fr-CH"/>
        </w:rPr>
      </w:pPr>
    </w:p>
    <w:p w14:paraId="21E281D7" w14:textId="77777777" w:rsidR="00467AD1" w:rsidRPr="00467AD1" w:rsidRDefault="00467AD1" w:rsidP="00467AD1">
      <w:pPr>
        <w:rPr>
          <w:rFonts w:cstheme="minorHAnsi"/>
          <w:color w:val="000000" w:themeColor="text1"/>
          <w:lang w:val="fr-CH"/>
        </w:rPr>
      </w:pPr>
      <w:r w:rsidRPr="00467AD1">
        <w:rPr>
          <w:rFonts w:cstheme="minorHAnsi"/>
          <w:color w:val="000000" w:themeColor="text1"/>
          <w:lang w:val="fr-CH"/>
        </w:rPr>
        <w:t xml:space="preserve">2009 : Plan de relance économique : En réponse à la crise financière mondiale, le gouvernement français a mis en œuvre un plan de relance économique visant à atténuer les effets de la récession et à stimuler la croissance économique. Ce plan comprenait des mesures de soutien aux secteurs les plus touchés, telles que les services financiers, l'industrie </w:t>
      </w:r>
      <w:r w:rsidRPr="00467AD1">
        <w:rPr>
          <w:rFonts w:cstheme="minorHAnsi"/>
          <w:color w:val="000000" w:themeColor="text1"/>
          <w:lang w:val="fr-CH"/>
        </w:rPr>
        <w:lastRenderedPageBreak/>
        <w:t>automobile et la construction. Cependant, les télécoms ont été moins directement impactées par ces mesures, reflétant leur résilience relative pendant la crise.</w:t>
      </w:r>
    </w:p>
    <w:p w14:paraId="099BE701" w14:textId="77777777" w:rsidR="00467AD1" w:rsidRPr="00467AD1" w:rsidRDefault="00467AD1" w:rsidP="00467AD1">
      <w:pPr>
        <w:rPr>
          <w:rFonts w:cstheme="minorHAnsi"/>
          <w:color w:val="000000" w:themeColor="text1"/>
          <w:lang w:val="fr-CH"/>
        </w:rPr>
      </w:pPr>
    </w:p>
    <w:p w14:paraId="3CF9D94C" w14:textId="77777777" w:rsidR="00467AD1" w:rsidRPr="00467AD1" w:rsidRDefault="00467AD1" w:rsidP="00467AD1">
      <w:pPr>
        <w:rPr>
          <w:rFonts w:cstheme="minorHAnsi"/>
          <w:color w:val="000000" w:themeColor="text1"/>
          <w:lang w:val="fr-CH"/>
        </w:rPr>
      </w:pPr>
      <w:r w:rsidRPr="00467AD1">
        <w:rPr>
          <w:rFonts w:cstheme="minorHAnsi"/>
          <w:color w:val="000000" w:themeColor="text1"/>
          <w:lang w:val="fr-CH"/>
        </w:rPr>
        <w:t>2020 : Pandémie de COVID-19 : La pandémie de COVID-19 a provoqué une crise sanitaire mondiale sans précédent, entraînant des perturbations majeures dans l'économie mondiale et les marchés financiers. En France, les indices boursiers ont subi des baisses significatives en raison des mesures de confinement, de la volatilité accrue sur les marchés et des perturbations dans de nombreux secteurs économiques. Cependant, le secteur des télécoms a été moins affecté, car il a été considéré comme un secteur essentiel pendant la pandémie, fournissant des services de connectivité cruciaux pour la population.</w:t>
      </w:r>
    </w:p>
    <w:p w14:paraId="5811FA78" w14:textId="77777777" w:rsidR="00467AD1" w:rsidRPr="00467AD1" w:rsidRDefault="00467AD1" w:rsidP="00467AD1">
      <w:pPr>
        <w:rPr>
          <w:rFonts w:cstheme="minorHAnsi"/>
          <w:color w:val="000000" w:themeColor="text1"/>
          <w:lang w:val="fr-CH"/>
        </w:rPr>
      </w:pPr>
    </w:p>
    <w:p w14:paraId="0B94C5A1" w14:textId="44C2C0D5" w:rsidR="0047129A" w:rsidRPr="00A74FFE" w:rsidRDefault="00467AD1" w:rsidP="00467AD1">
      <w:pPr>
        <w:rPr>
          <w:rFonts w:asciiTheme="minorHAnsi" w:hAnsiTheme="minorHAnsi" w:cstheme="minorHAnsi"/>
          <w:color w:val="000000" w:themeColor="text1"/>
          <w:lang w:val="fr-CH"/>
        </w:rPr>
      </w:pPr>
      <w:r w:rsidRPr="00467AD1">
        <w:rPr>
          <w:rFonts w:cstheme="minorHAnsi"/>
          <w:color w:val="000000" w:themeColor="text1"/>
          <w:lang w:val="fr-CH"/>
        </w:rPr>
        <w:t>2020 : Plan de relance post-COVID-19 : Pour atténuer les impacts économiques de la pandémie, le gouvernement français a lancé un plan de relance économique comprenant des mesures de soutien aux entreprises, telles que des subventions, des prêts garantis par l'État et des reports de paiement des impôts. Ces initiatives visaient à stimuler la reprise économique et à favoriser l'investissement dans les secteurs les plus touchés.</w:t>
      </w:r>
    </w:p>
    <w:p w14:paraId="651764E6" w14:textId="42B7E9D1" w:rsidR="00795AF4" w:rsidRDefault="00795AF4" w:rsidP="00EC1FBF">
      <w:pPr>
        <w:rPr>
          <w:color w:val="000000" w:themeColor="text1"/>
          <w:sz w:val="32"/>
          <w:szCs w:val="32"/>
          <w:u w:val="single"/>
          <w:lang w:val="fr-CH"/>
        </w:rPr>
      </w:pPr>
    </w:p>
    <w:p w14:paraId="2491DE1B" w14:textId="65B52D1A" w:rsidR="000C6FDB" w:rsidRDefault="00447C26" w:rsidP="00EC1FBF">
      <w:pPr>
        <w:rPr>
          <w:color w:val="000000" w:themeColor="text1"/>
          <w:sz w:val="32"/>
          <w:szCs w:val="32"/>
          <w:u w:val="single"/>
          <w:lang w:val="fr-CH"/>
        </w:rPr>
      </w:pPr>
      <w:r>
        <w:rPr>
          <w:noProof/>
          <w:color w:val="000000" w:themeColor="text1"/>
          <w:sz w:val="32"/>
          <w:szCs w:val="32"/>
          <w:u w:val="single"/>
          <w:lang w:val="fr-CH"/>
        </w:rPr>
        <w:drawing>
          <wp:inline distT="0" distB="0" distL="0" distR="0" wp14:anchorId="72903CC6" wp14:editId="5C512FA4">
            <wp:extent cx="5731510" cy="3467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43E1E671" w14:textId="5FDBC419" w:rsidR="000C6FDB" w:rsidRDefault="000C6FDB" w:rsidP="00EC1FBF">
      <w:pPr>
        <w:rPr>
          <w:color w:val="000000" w:themeColor="text1"/>
          <w:sz w:val="32"/>
          <w:szCs w:val="32"/>
          <w:u w:val="single"/>
          <w:lang w:val="fr-CH"/>
        </w:rPr>
      </w:pPr>
    </w:p>
    <w:p w14:paraId="0CFED0F8" w14:textId="122B93CB" w:rsidR="000C6FDB" w:rsidRDefault="000C6FDB" w:rsidP="00EC1FBF">
      <w:pPr>
        <w:rPr>
          <w:color w:val="000000" w:themeColor="text1"/>
          <w:sz w:val="32"/>
          <w:szCs w:val="32"/>
          <w:u w:val="single"/>
          <w:lang w:val="fr-CH"/>
        </w:rPr>
      </w:pPr>
    </w:p>
    <w:p w14:paraId="38622378" w14:textId="77777777" w:rsidR="000C6FDB" w:rsidRDefault="000C6FDB" w:rsidP="00EC1FBF">
      <w:pPr>
        <w:rPr>
          <w:color w:val="000000" w:themeColor="text1"/>
          <w:sz w:val="32"/>
          <w:szCs w:val="32"/>
          <w:u w:val="single"/>
          <w:lang w:val="fr-CH"/>
        </w:rPr>
      </w:pPr>
    </w:p>
    <w:p w14:paraId="233947FA" w14:textId="77777777" w:rsidR="00E966A5" w:rsidRDefault="00E966A5" w:rsidP="00EC1FBF">
      <w:pPr>
        <w:rPr>
          <w:color w:val="000000" w:themeColor="text1"/>
          <w:sz w:val="32"/>
          <w:szCs w:val="32"/>
          <w:u w:val="single"/>
          <w:lang w:val="fr-CH"/>
        </w:rPr>
      </w:pPr>
    </w:p>
    <w:p w14:paraId="5A7264F3" w14:textId="77777777" w:rsidR="00E966A5" w:rsidRDefault="00E966A5" w:rsidP="00EC1FBF">
      <w:pPr>
        <w:rPr>
          <w:color w:val="000000" w:themeColor="text1"/>
          <w:sz w:val="32"/>
          <w:szCs w:val="32"/>
          <w:u w:val="single"/>
          <w:lang w:val="fr-CH"/>
        </w:rPr>
      </w:pPr>
    </w:p>
    <w:p w14:paraId="631D6141" w14:textId="77777777" w:rsidR="00E966A5" w:rsidRDefault="00E966A5" w:rsidP="00EC1FBF">
      <w:pPr>
        <w:rPr>
          <w:color w:val="000000" w:themeColor="text1"/>
          <w:sz w:val="32"/>
          <w:szCs w:val="32"/>
          <w:u w:val="single"/>
          <w:lang w:val="fr-CH"/>
        </w:rPr>
      </w:pPr>
    </w:p>
    <w:p w14:paraId="3059A192" w14:textId="77777777" w:rsidR="00E966A5" w:rsidRDefault="00E966A5" w:rsidP="00EC1FBF">
      <w:pPr>
        <w:rPr>
          <w:color w:val="000000" w:themeColor="text1"/>
          <w:sz w:val="32"/>
          <w:szCs w:val="32"/>
          <w:u w:val="single"/>
          <w:lang w:val="fr-CH"/>
        </w:rPr>
      </w:pPr>
    </w:p>
    <w:p w14:paraId="5CDBA47B" w14:textId="77777777" w:rsidR="00E966A5" w:rsidRDefault="00E966A5" w:rsidP="00EC1FBF">
      <w:pPr>
        <w:rPr>
          <w:color w:val="000000" w:themeColor="text1"/>
          <w:sz w:val="32"/>
          <w:szCs w:val="32"/>
          <w:u w:val="single"/>
          <w:lang w:val="fr-CH"/>
        </w:rPr>
      </w:pPr>
    </w:p>
    <w:p w14:paraId="0A592874" w14:textId="77777777" w:rsidR="00E966A5" w:rsidRDefault="00E966A5" w:rsidP="00EC1FBF">
      <w:pPr>
        <w:rPr>
          <w:color w:val="000000" w:themeColor="text1"/>
          <w:sz w:val="32"/>
          <w:szCs w:val="32"/>
          <w:u w:val="single"/>
          <w:lang w:val="fr-CH"/>
        </w:rPr>
      </w:pPr>
    </w:p>
    <w:p w14:paraId="1E99C6FB" w14:textId="7141F4CC" w:rsidR="00EC1FBF" w:rsidRDefault="00EC1FBF" w:rsidP="00EC1FBF">
      <w:pPr>
        <w:rPr>
          <w:color w:val="000000" w:themeColor="text1"/>
          <w:sz w:val="32"/>
          <w:szCs w:val="32"/>
          <w:u w:val="single"/>
          <w:lang w:val="fr-CH"/>
        </w:rPr>
      </w:pPr>
      <w:r>
        <w:rPr>
          <w:color w:val="000000" w:themeColor="text1"/>
          <w:sz w:val="32"/>
          <w:szCs w:val="32"/>
          <w:u w:val="single"/>
          <w:lang w:val="fr-CH"/>
        </w:rPr>
        <w:lastRenderedPageBreak/>
        <w:t>Germany :</w:t>
      </w:r>
    </w:p>
    <w:p w14:paraId="36D0FA1C" w14:textId="662DC391" w:rsidR="00EC1FBF" w:rsidRDefault="00F82B56" w:rsidP="00EC1FBF">
      <w:pPr>
        <w:rPr>
          <w:color w:val="000000" w:themeColor="text1"/>
          <w:sz w:val="32"/>
          <w:szCs w:val="32"/>
          <w:u w:val="single"/>
          <w:lang w:val="fr-CH"/>
        </w:rPr>
      </w:pPr>
      <w:r>
        <w:rPr>
          <w:noProof/>
          <w:color w:val="000000" w:themeColor="text1"/>
          <w:sz w:val="32"/>
          <w:szCs w:val="32"/>
          <w:u w:val="single"/>
          <w:lang w:val="fr-CH"/>
        </w:rPr>
        <w:drawing>
          <wp:inline distT="0" distB="0" distL="0" distR="0" wp14:anchorId="04B46EE4" wp14:editId="43E88E4E">
            <wp:extent cx="5731510" cy="344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p>
    <w:p w14:paraId="47EFB951" w14:textId="3FC13F34" w:rsidR="00EC1FBF" w:rsidRDefault="00EC1FBF" w:rsidP="00EC1FBF">
      <w:pPr>
        <w:rPr>
          <w:rFonts w:cstheme="minorHAnsi"/>
          <w:color w:val="000000" w:themeColor="text1"/>
          <w:lang w:val="fr-CH"/>
        </w:rPr>
      </w:pPr>
      <w:r w:rsidRPr="00A74FFE">
        <w:rPr>
          <w:rFonts w:cstheme="minorHAnsi"/>
          <w:color w:val="000000" w:themeColor="text1"/>
          <w:lang w:val="fr-CH"/>
        </w:rPr>
        <w:t>Évènements majeurs</w:t>
      </w:r>
      <w:r>
        <w:rPr>
          <w:rFonts w:cstheme="minorHAnsi"/>
          <w:color w:val="000000" w:themeColor="text1"/>
          <w:lang w:val="fr-CH"/>
        </w:rPr>
        <w:t> :</w:t>
      </w:r>
    </w:p>
    <w:p w14:paraId="73A28960" w14:textId="77777777" w:rsidR="00BF5675" w:rsidRDefault="00BF5675" w:rsidP="00EC1FBF">
      <w:pPr>
        <w:rPr>
          <w:rFonts w:cstheme="minorHAnsi"/>
          <w:color w:val="000000" w:themeColor="text1"/>
          <w:lang w:val="fr-CH"/>
        </w:rPr>
      </w:pPr>
    </w:p>
    <w:p w14:paraId="79212082" w14:textId="77777777" w:rsidR="00BF5675" w:rsidRPr="00BF5675" w:rsidRDefault="00BF5675" w:rsidP="00BF5675">
      <w:pPr>
        <w:rPr>
          <w:rFonts w:cstheme="minorHAnsi"/>
          <w:color w:val="000000" w:themeColor="text1"/>
          <w:lang w:val="fr-CH"/>
        </w:rPr>
      </w:pPr>
      <w:r w:rsidRPr="00BF5675">
        <w:rPr>
          <w:rFonts w:cstheme="minorHAnsi"/>
          <w:color w:val="000000" w:themeColor="text1"/>
          <w:lang w:val="fr-CH"/>
        </w:rPr>
        <w:t>2000 : L'éclatement de la bulle Internet a entraîné une correction généralisée sur les marchés financiers mondiaux. Les investisseurs ont vendu massivement des actions dans un contexte de méfiance accrue, ce qui a entraîné une baisse généralisée des indices boursiers, y compris l'indice boursier des industries allemandes et des services financiers pourtant moins exposés aux technologies et à internet.</w:t>
      </w:r>
    </w:p>
    <w:p w14:paraId="06E906AD" w14:textId="77777777" w:rsidR="00BF5675" w:rsidRPr="00BF5675" w:rsidRDefault="00BF5675" w:rsidP="00BF5675">
      <w:pPr>
        <w:rPr>
          <w:rFonts w:cstheme="minorHAnsi"/>
          <w:color w:val="000000" w:themeColor="text1"/>
          <w:lang w:val="fr-CH"/>
        </w:rPr>
      </w:pPr>
    </w:p>
    <w:p w14:paraId="3F725C6B" w14:textId="4D2C9BE4" w:rsidR="00B97816" w:rsidRPr="00B52242" w:rsidRDefault="00BF5675" w:rsidP="00B97816">
      <w:pPr>
        <w:pStyle w:val="NormalWeb"/>
        <w:rPr>
          <w:rFonts w:asciiTheme="minorHAnsi" w:hAnsiTheme="minorHAnsi" w:cstheme="minorHAnsi"/>
        </w:rPr>
      </w:pPr>
      <w:r w:rsidRPr="00B52242">
        <w:rPr>
          <w:rFonts w:asciiTheme="minorHAnsi" w:hAnsiTheme="minorHAnsi" w:cstheme="minorHAnsi"/>
          <w:color w:val="000000" w:themeColor="text1"/>
          <w:lang w:val="fr-CH"/>
        </w:rPr>
        <w:t xml:space="preserve">2003 : </w:t>
      </w:r>
      <w:r w:rsidR="00B97816" w:rsidRPr="00B52242">
        <w:rPr>
          <w:rFonts w:asciiTheme="minorHAnsi" w:hAnsiTheme="minorHAnsi" w:cstheme="minorHAnsi"/>
        </w:rPr>
        <w:t>Pour stimuler son économie, le gouvernement allemand a mis en place plusieurs réformes et mesures économiques au début des années 2000, dont les réformes Hartz (2003-2005) et l'Agenda 2010. Ces programmes visaient à réformer le marché du travail, réduire les coûts du travail, encourager l'entrepreneuriat et moderniser les systèmes sociaux.</w:t>
      </w:r>
      <w:r w:rsidR="00B97816" w:rsidRPr="00B52242">
        <w:rPr>
          <w:rFonts w:asciiTheme="minorHAnsi" w:hAnsiTheme="minorHAnsi" w:cstheme="minorHAnsi"/>
          <w:lang w:val="fr-CH"/>
        </w:rPr>
        <w:t xml:space="preserve"> </w:t>
      </w:r>
      <w:r w:rsidR="00B97816" w:rsidRPr="00B52242">
        <w:rPr>
          <w:rFonts w:asciiTheme="minorHAnsi" w:hAnsiTheme="minorHAnsi" w:cstheme="minorHAnsi"/>
        </w:rPr>
        <w:t>L'Agenda 2010 a été annoncé en 2003 par le chancelier Gerhard Schröder et a été progressivement mis en œuvre dans les années suivantes. Ces mesures ont contribué à une amélioration graduelle de l'économie allemande et à une reprise des indices économiques dans les années qui ont suivi.</w:t>
      </w:r>
    </w:p>
    <w:p w14:paraId="34B1E09B" w14:textId="215040ED" w:rsidR="00BF5675" w:rsidRPr="00BF5675" w:rsidRDefault="00BF5675" w:rsidP="00BF5675">
      <w:pPr>
        <w:rPr>
          <w:rFonts w:cstheme="minorHAnsi"/>
          <w:color w:val="000000" w:themeColor="text1"/>
          <w:lang w:val="fr-CH"/>
        </w:rPr>
      </w:pPr>
    </w:p>
    <w:p w14:paraId="27027845" w14:textId="77777777" w:rsidR="00BF5675" w:rsidRPr="00BF5675" w:rsidRDefault="00BF5675" w:rsidP="00BF5675">
      <w:pPr>
        <w:rPr>
          <w:rFonts w:cstheme="minorHAnsi"/>
          <w:color w:val="000000" w:themeColor="text1"/>
          <w:lang w:val="fr-CH"/>
        </w:rPr>
      </w:pPr>
    </w:p>
    <w:p w14:paraId="24CCC05E" w14:textId="77777777" w:rsidR="00BF5675" w:rsidRPr="00BF5675" w:rsidRDefault="00BF5675" w:rsidP="00BF5675">
      <w:pPr>
        <w:rPr>
          <w:rFonts w:cstheme="minorHAnsi"/>
          <w:color w:val="000000" w:themeColor="text1"/>
          <w:lang w:val="fr-CH"/>
        </w:rPr>
      </w:pPr>
      <w:r w:rsidRPr="00BF5675">
        <w:rPr>
          <w:rFonts w:cstheme="minorHAnsi"/>
          <w:color w:val="000000" w:themeColor="text1"/>
          <w:lang w:val="fr-CH"/>
        </w:rPr>
        <w:t xml:space="preserve">2008 : L'année 2008 a été marquée par le début de la crise financière mondiale, déclenchée par la crise des </w:t>
      </w:r>
      <w:proofErr w:type="spellStart"/>
      <w:r w:rsidRPr="00BF5675">
        <w:rPr>
          <w:rFonts w:cstheme="minorHAnsi"/>
          <w:color w:val="000000" w:themeColor="text1"/>
          <w:lang w:val="fr-CH"/>
        </w:rPr>
        <w:t>subprimes</w:t>
      </w:r>
      <w:proofErr w:type="spellEnd"/>
      <w:r w:rsidRPr="00BF5675">
        <w:rPr>
          <w:rFonts w:cstheme="minorHAnsi"/>
          <w:color w:val="000000" w:themeColor="text1"/>
          <w:lang w:val="fr-CH"/>
        </w:rPr>
        <w:t xml:space="preserve"> aux États-Unis. Cette crise a eu des répercussions importantes sur l'économie allemande, en particulier dans les secteurs bancaires et financiers. De nombreuses grandes banques allemandes ont été touchées par des pertes importantes liées à la crise des </w:t>
      </w:r>
      <w:proofErr w:type="spellStart"/>
      <w:r w:rsidRPr="00BF5675">
        <w:rPr>
          <w:rFonts w:cstheme="minorHAnsi"/>
          <w:color w:val="000000" w:themeColor="text1"/>
          <w:lang w:val="fr-CH"/>
        </w:rPr>
        <w:t>subprimes</w:t>
      </w:r>
      <w:proofErr w:type="spellEnd"/>
      <w:r w:rsidRPr="00BF5675">
        <w:rPr>
          <w:rFonts w:cstheme="minorHAnsi"/>
          <w:color w:val="000000" w:themeColor="text1"/>
          <w:lang w:val="fr-CH"/>
        </w:rPr>
        <w:t>, ce qui a entraîné une baisse des cours boursiers dans le secteur financier.</w:t>
      </w:r>
    </w:p>
    <w:p w14:paraId="5DFC8CB2" w14:textId="77777777" w:rsidR="00BF5675" w:rsidRPr="00BF5675" w:rsidRDefault="00BF5675" w:rsidP="00BF5675">
      <w:pPr>
        <w:rPr>
          <w:rFonts w:cstheme="minorHAnsi"/>
          <w:color w:val="000000" w:themeColor="text1"/>
          <w:lang w:val="fr-CH"/>
        </w:rPr>
      </w:pPr>
    </w:p>
    <w:p w14:paraId="0A6A9FA5" w14:textId="637AFC12" w:rsidR="00676A74" w:rsidRPr="00676A74" w:rsidRDefault="00676A74" w:rsidP="00676A74">
      <w:pPr>
        <w:pStyle w:val="NormalWeb"/>
        <w:rPr>
          <w:rFonts w:asciiTheme="minorHAnsi" w:hAnsiTheme="minorHAnsi" w:cstheme="minorHAnsi"/>
        </w:rPr>
      </w:pPr>
      <w:r w:rsidRPr="00CE400E">
        <w:rPr>
          <w:rFonts w:asciiTheme="minorHAnsi" w:hAnsiTheme="minorHAnsi" w:cstheme="minorHAnsi"/>
          <w:b/>
          <w:bCs/>
          <w:lang w:val="fr-CH"/>
        </w:rPr>
        <w:lastRenderedPageBreak/>
        <w:t xml:space="preserve">2009 : </w:t>
      </w:r>
      <w:r w:rsidRPr="00CE400E">
        <w:rPr>
          <w:rFonts w:asciiTheme="minorHAnsi" w:hAnsiTheme="minorHAnsi" w:cstheme="minorHAnsi"/>
          <w:b/>
          <w:bCs/>
        </w:rPr>
        <w:t>Premier plan (Konjunkturpaket I)</w:t>
      </w:r>
      <w:r w:rsidRPr="00CE400E">
        <w:rPr>
          <w:rFonts w:asciiTheme="minorHAnsi" w:hAnsiTheme="minorHAnsi" w:cstheme="minorHAnsi"/>
        </w:rPr>
        <w:t xml:space="preserve"> : Annoncé en novembre 2008 et officiellement adopté en décembre 2008, ce plan visait principalement à soutenir les investissements publics et à offrir des réductions d'impôts ciblées.</w:t>
      </w:r>
      <w:r w:rsidRPr="00CE400E">
        <w:rPr>
          <w:rFonts w:asciiTheme="minorHAnsi" w:hAnsiTheme="minorHAnsi" w:cstheme="minorHAnsi"/>
          <w:lang w:val="fr-CH"/>
        </w:rPr>
        <w:t xml:space="preserve"> </w:t>
      </w:r>
      <w:r w:rsidRPr="00676A74">
        <w:rPr>
          <w:rFonts w:asciiTheme="minorHAnsi" w:hAnsiTheme="minorHAnsi" w:cstheme="minorHAnsi"/>
          <w:b/>
          <w:bCs/>
        </w:rPr>
        <w:t>Deuxième plan (Konjunkturpaket II)</w:t>
      </w:r>
      <w:r w:rsidRPr="00676A74">
        <w:rPr>
          <w:rFonts w:asciiTheme="minorHAnsi" w:hAnsiTheme="minorHAnsi" w:cstheme="minorHAnsi"/>
        </w:rPr>
        <w:t xml:space="preserve"> : Annoncé en janvier 2009 et mis en place en février 2009, ce deu</w:t>
      </w:r>
      <w:r w:rsidR="00717306">
        <w:rPr>
          <w:rFonts w:asciiTheme="minorHAnsi" w:hAnsiTheme="minorHAnsi" w:cstheme="minorHAnsi"/>
          <w:lang w:val="fr-CH"/>
        </w:rPr>
        <w:t>c</w:t>
      </w:r>
      <w:r w:rsidRPr="00676A74">
        <w:rPr>
          <w:rFonts w:asciiTheme="minorHAnsi" w:hAnsiTheme="minorHAnsi" w:cstheme="minorHAnsi"/>
        </w:rPr>
        <w:t>xième plan était beaucoup plus ambitieux, prévoyant environ 50 milliards d'euros sur deux ans. Il incluait des investissements dans l'infrastructure, l'éducation, la recherche, ainsi que des mesures pour stimuler la consommation.</w:t>
      </w:r>
    </w:p>
    <w:p w14:paraId="0A5EB105" w14:textId="377B4061" w:rsidR="00BF5675" w:rsidRPr="00BF5675" w:rsidRDefault="00BF5675" w:rsidP="00BF5675">
      <w:pPr>
        <w:rPr>
          <w:rFonts w:cstheme="minorHAnsi"/>
          <w:color w:val="000000" w:themeColor="text1"/>
          <w:lang w:val="fr-CH"/>
        </w:rPr>
      </w:pPr>
    </w:p>
    <w:p w14:paraId="6DB9C409" w14:textId="77777777" w:rsidR="00BF5675" w:rsidRPr="00BF5675" w:rsidRDefault="00BF5675" w:rsidP="00BF5675">
      <w:pPr>
        <w:rPr>
          <w:rFonts w:cstheme="minorHAnsi"/>
          <w:color w:val="000000" w:themeColor="text1"/>
          <w:lang w:val="fr-CH"/>
        </w:rPr>
      </w:pPr>
      <w:r w:rsidRPr="00BF5675">
        <w:rPr>
          <w:rFonts w:cstheme="minorHAnsi"/>
          <w:color w:val="000000" w:themeColor="text1"/>
          <w:lang w:val="fr-CH"/>
        </w:rPr>
        <w:t>2020 : La pandémie de COVID-19 a eu un impact massif sur l'économie allemande, entraînant une contraction de l'activité économique, des perturbations dans les chaînes d'approvisionnement et des fermetures d'entreprises. Les indices boursiers allemands ont également subi des baisses importantes en raison des préoccupations liées à la pandémie, de la volatilité accrue sur les marchés et des perturbations dans de nombreux secteurs économiques.</w:t>
      </w:r>
    </w:p>
    <w:p w14:paraId="0AA28875" w14:textId="77777777" w:rsidR="00BF5675" w:rsidRPr="00BF5675" w:rsidRDefault="00BF5675" w:rsidP="00BF5675">
      <w:pPr>
        <w:rPr>
          <w:rFonts w:cstheme="minorHAnsi"/>
          <w:color w:val="000000" w:themeColor="text1"/>
          <w:lang w:val="fr-CH"/>
        </w:rPr>
      </w:pPr>
    </w:p>
    <w:p w14:paraId="0DE177EB" w14:textId="1859954C" w:rsidR="0048213F" w:rsidRPr="00A74FFE" w:rsidRDefault="00BF5675" w:rsidP="00BF5675">
      <w:pPr>
        <w:rPr>
          <w:rFonts w:asciiTheme="minorHAnsi" w:hAnsiTheme="minorHAnsi" w:cstheme="minorHAnsi"/>
          <w:color w:val="000000" w:themeColor="text1"/>
          <w:lang w:val="fr-CH"/>
        </w:rPr>
      </w:pPr>
      <w:r w:rsidRPr="00BF5675">
        <w:rPr>
          <w:rFonts w:cstheme="minorHAnsi"/>
          <w:color w:val="000000" w:themeColor="text1"/>
          <w:lang w:val="fr-CH"/>
        </w:rPr>
        <w:t>2020 : En réponse à la pandémie de COVID-19, l'Allemagne a mis en œuvre un programme de soutien financier massif comprenant des mesures de soutien aux entreprises touchées par les fermetures et les restrictions, des aides aux travailleurs et aux chômeurs, ainsi que des investissements dans les infrastructures et la transition vers une économie plus verte. Ces mesures ont visé à atténuer les effets économiques de la pandémie et à soutenir la reprise économique en Allemagne.</w:t>
      </w:r>
    </w:p>
    <w:p w14:paraId="2599681D" w14:textId="77777777" w:rsidR="00EC1FBF" w:rsidRDefault="00EC1FBF" w:rsidP="00EC1FBF">
      <w:pPr>
        <w:rPr>
          <w:color w:val="000000" w:themeColor="text1"/>
          <w:sz w:val="32"/>
          <w:szCs w:val="32"/>
          <w:u w:val="single"/>
          <w:lang w:val="fr-CH"/>
        </w:rPr>
      </w:pPr>
    </w:p>
    <w:p w14:paraId="5BC5D135" w14:textId="090A3100" w:rsidR="005B46B4" w:rsidRDefault="00F82B56" w:rsidP="00EC1FBF">
      <w:pPr>
        <w:rPr>
          <w:color w:val="000000" w:themeColor="text1"/>
          <w:sz w:val="32"/>
          <w:szCs w:val="32"/>
          <w:u w:val="single"/>
          <w:lang w:val="fr-CH"/>
        </w:rPr>
      </w:pPr>
      <w:r>
        <w:rPr>
          <w:noProof/>
          <w:color w:val="000000" w:themeColor="text1"/>
          <w:sz w:val="32"/>
          <w:szCs w:val="32"/>
          <w:u w:val="single"/>
          <w:lang w:val="fr-CH"/>
        </w:rPr>
        <w:drawing>
          <wp:inline distT="0" distB="0" distL="0" distR="0" wp14:anchorId="67068F16" wp14:editId="0D5C2587">
            <wp:extent cx="5731510" cy="3449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p>
    <w:p w14:paraId="153AEA65" w14:textId="77777777" w:rsidR="005B46B4" w:rsidRDefault="005B46B4" w:rsidP="00EC1FBF">
      <w:pPr>
        <w:rPr>
          <w:color w:val="000000" w:themeColor="text1"/>
          <w:sz w:val="32"/>
          <w:szCs w:val="32"/>
          <w:u w:val="single"/>
          <w:lang w:val="fr-CH"/>
        </w:rPr>
      </w:pPr>
    </w:p>
    <w:p w14:paraId="58B23BDE" w14:textId="77777777" w:rsidR="005B46B4" w:rsidRDefault="005B46B4" w:rsidP="00EC1FBF">
      <w:pPr>
        <w:rPr>
          <w:color w:val="000000" w:themeColor="text1"/>
          <w:sz w:val="32"/>
          <w:szCs w:val="32"/>
          <w:u w:val="single"/>
          <w:lang w:val="fr-CH"/>
        </w:rPr>
      </w:pPr>
    </w:p>
    <w:p w14:paraId="112A2DB7" w14:textId="77777777" w:rsidR="005B46B4" w:rsidRDefault="005B46B4" w:rsidP="00EC1FBF">
      <w:pPr>
        <w:rPr>
          <w:color w:val="000000" w:themeColor="text1"/>
          <w:sz w:val="32"/>
          <w:szCs w:val="32"/>
          <w:u w:val="single"/>
          <w:lang w:val="fr-CH"/>
        </w:rPr>
      </w:pPr>
    </w:p>
    <w:p w14:paraId="1F952B15" w14:textId="77777777" w:rsidR="005B46B4" w:rsidRDefault="005B46B4" w:rsidP="00EC1FBF">
      <w:pPr>
        <w:rPr>
          <w:color w:val="000000" w:themeColor="text1"/>
          <w:sz w:val="32"/>
          <w:szCs w:val="32"/>
          <w:u w:val="single"/>
          <w:lang w:val="fr-CH"/>
        </w:rPr>
      </w:pPr>
    </w:p>
    <w:p w14:paraId="619A1ACF" w14:textId="77777777" w:rsidR="00993C18" w:rsidRDefault="00993C18" w:rsidP="00EC1FBF">
      <w:pPr>
        <w:rPr>
          <w:color w:val="000000" w:themeColor="text1"/>
          <w:sz w:val="32"/>
          <w:szCs w:val="32"/>
          <w:u w:val="single"/>
          <w:lang w:val="fr-CH"/>
        </w:rPr>
      </w:pPr>
    </w:p>
    <w:p w14:paraId="4E988CA5" w14:textId="77777777" w:rsidR="00993C18" w:rsidRDefault="00993C18" w:rsidP="00EC1FBF">
      <w:pPr>
        <w:rPr>
          <w:color w:val="000000" w:themeColor="text1"/>
          <w:sz w:val="32"/>
          <w:szCs w:val="32"/>
          <w:u w:val="single"/>
          <w:lang w:val="fr-CH"/>
        </w:rPr>
      </w:pPr>
    </w:p>
    <w:p w14:paraId="5349AE66" w14:textId="77777777" w:rsidR="00993C18" w:rsidRDefault="00993C18" w:rsidP="00EC1FBF">
      <w:pPr>
        <w:rPr>
          <w:color w:val="000000" w:themeColor="text1"/>
          <w:sz w:val="32"/>
          <w:szCs w:val="32"/>
          <w:u w:val="single"/>
          <w:lang w:val="fr-CH"/>
        </w:rPr>
      </w:pPr>
    </w:p>
    <w:p w14:paraId="20EC9CC7" w14:textId="77777777" w:rsidR="00125B53" w:rsidRDefault="00125B53" w:rsidP="00EC1FBF">
      <w:pPr>
        <w:rPr>
          <w:color w:val="000000" w:themeColor="text1"/>
          <w:sz w:val="32"/>
          <w:szCs w:val="32"/>
          <w:u w:val="single"/>
          <w:lang w:val="fr-CH"/>
        </w:rPr>
      </w:pPr>
    </w:p>
    <w:p w14:paraId="3A12F8C9" w14:textId="77777777" w:rsidR="00125B53" w:rsidRDefault="00125B53" w:rsidP="00EC1FBF">
      <w:pPr>
        <w:rPr>
          <w:color w:val="000000" w:themeColor="text1"/>
          <w:sz w:val="32"/>
          <w:szCs w:val="32"/>
          <w:u w:val="single"/>
          <w:lang w:val="fr-CH"/>
        </w:rPr>
      </w:pPr>
    </w:p>
    <w:p w14:paraId="7BFB6093" w14:textId="77777777" w:rsidR="00125B53" w:rsidRDefault="00125B53" w:rsidP="00EC1FBF">
      <w:pPr>
        <w:rPr>
          <w:color w:val="000000" w:themeColor="text1"/>
          <w:sz w:val="32"/>
          <w:szCs w:val="32"/>
          <w:u w:val="single"/>
          <w:lang w:val="fr-CH"/>
        </w:rPr>
      </w:pPr>
    </w:p>
    <w:p w14:paraId="173989D5" w14:textId="04DF0CD1" w:rsidR="00EC1FBF" w:rsidRDefault="00EC1FBF" w:rsidP="00EC1FBF">
      <w:pPr>
        <w:rPr>
          <w:color w:val="000000" w:themeColor="text1"/>
          <w:sz w:val="32"/>
          <w:szCs w:val="32"/>
          <w:u w:val="single"/>
          <w:lang w:val="fr-CH"/>
        </w:rPr>
      </w:pPr>
      <w:proofErr w:type="spellStart"/>
      <w:r>
        <w:rPr>
          <w:color w:val="000000" w:themeColor="text1"/>
          <w:sz w:val="32"/>
          <w:szCs w:val="32"/>
          <w:u w:val="single"/>
          <w:lang w:val="fr-CH"/>
        </w:rPr>
        <w:t>Switzerland</w:t>
      </w:r>
      <w:proofErr w:type="spellEnd"/>
      <w:r>
        <w:rPr>
          <w:color w:val="000000" w:themeColor="text1"/>
          <w:sz w:val="32"/>
          <w:szCs w:val="32"/>
          <w:u w:val="single"/>
          <w:lang w:val="fr-CH"/>
        </w:rPr>
        <w:t> :</w:t>
      </w:r>
    </w:p>
    <w:p w14:paraId="70D4B43C" w14:textId="77777777" w:rsidR="00EC1FBF" w:rsidRDefault="00EC1FBF" w:rsidP="00EC1FBF">
      <w:pPr>
        <w:rPr>
          <w:color w:val="000000" w:themeColor="text1"/>
          <w:sz w:val="32"/>
          <w:szCs w:val="32"/>
          <w:u w:val="single"/>
          <w:lang w:val="fr-CH"/>
        </w:rPr>
      </w:pPr>
    </w:p>
    <w:p w14:paraId="73FF27F4" w14:textId="7A7A0EB6" w:rsidR="00EC1FBF" w:rsidRDefault="00F82B56" w:rsidP="00EC1FBF">
      <w:pPr>
        <w:rPr>
          <w:color w:val="000000" w:themeColor="text1"/>
          <w:sz w:val="32"/>
          <w:szCs w:val="32"/>
          <w:u w:val="single"/>
          <w:lang w:val="fr-CH"/>
        </w:rPr>
      </w:pPr>
      <w:r>
        <w:rPr>
          <w:noProof/>
          <w:color w:val="000000" w:themeColor="text1"/>
          <w:sz w:val="32"/>
          <w:szCs w:val="32"/>
          <w:u w:val="single"/>
          <w:lang w:val="fr-CH"/>
        </w:rPr>
        <w:drawing>
          <wp:inline distT="0" distB="0" distL="0" distR="0" wp14:anchorId="379343BE" wp14:editId="3043C096">
            <wp:extent cx="573151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38BFBFFB" w14:textId="56D2F315" w:rsidR="00EC1FBF" w:rsidRDefault="00EC1FBF" w:rsidP="00EC1FBF">
      <w:pPr>
        <w:rPr>
          <w:rFonts w:cstheme="minorHAnsi"/>
          <w:color w:val="000000" w:themeColor="text1"/>
          <w:lang w:val="fr-CH"/>
        </w:rPr>
      </w:pPr>
      <w:r w:rsidRPr="00A74FFE">
        <w:rPr>
          <w:rFonts w:cstheme="minorHAnsi"/>
          <w:color w:val="000000" w:themeColor="text1"/>
          <w:lang w:val="fr-CH"/>
        </w:rPr>
        <w:t>Évènements majeurs</w:t>
      </w:r>
      <w:r>
        <w:rPr>
          <w:rFonts w:cstheme="minorHAnsi"/>
          <w:color w:val="000000" w:themeColor="text1"/>
          <w:lang w:val="fr-CH"/>
        </w:rPr>
        <w:t> :</w:t>
      </w:r>
    </w:p>
    <w:p w14:paraId="7D3989E7" w14:textId="29E2DFEC" w:rsidR="00CE2A7E" w:rsidRPr="00CE2A7E" w:rsidRDefault="00CE2A7E" w:rsidP="00CE2A7E">
      <w:pPr>
        <w:rPr>
          <w:rFonts w:cstheme="minorHAnsi"/>
          <w:color w:val="000000" w:themeColor="text1"/>
          <w:lang w:val="fr-CH"/>
        </w:rPr>
      </w:pPr>
      <w:r w:rsidRPr="00CE2A7E">
        <w:rPr>
          <w:rFonts w:cstheme="minorHAnsi"/>
          <w:color w:val="000000" w:themeColor="text1"/>
          <w:lang w:val="fr-CH"/>
        </w:rPr>
        <w:t>2000 : la Suisse a également été touchée par l'éclatement de la bulle Internet, ce qui a entraîné une correction sur les marchés financiers mondiaux, y compris l'indice boursier suisse.</w:t>
      </w:r>
    </w:p>
    <w:p w14:paraId="236C54BC" w14:textId="77777777" w:rsidR="00CE2A7E" w:rsidRPr="00CE2A7E" w:rsidRDefault="00CE2A7E" w:rsidP="00CE2A7E">
      <w:pPr>
        <w:rPr>
          <w:rFonts w:cstheme="minorHAnsi"/>
          <w:color w:val="000000" w:themeColor="text1"/>
          <w:lang w:val="fr-CH"/>
        </w:rPr>
      </w:pPr>
    </w:p>
    <w:p w14:paraId="0DFB86D8" w14:textId="7FB53972" w:rsidR="00CE2A7E" w:rsidRPr="00CE2A7E" w:rsidRDefault="00CE2A7E" w:rsidP="00CE2A7E">
      <w:pPr>
        <w:rPr>
          <w:rFonts w:cstheme="minorHAnsi"/>
          <w:color w:val="000000" w:themeColor="text1"/>
          <w:lang w:val="fr-CH"/>
        </w:rPr>
      </w:pPr>
      <w:r w:rsidRPr="00CE2A7E">
        <w:rPr>
          <w:rFonts w:cstheme="minorHAnsi"/>
          <w:color w:val="000000" w:themeColor="text1"/>
          <w:lang w:val="fr-CH"/>
        </w:rPr>
        <w:t>2003 : la Suisse a mis en œuvre des réformes économiques visant à assouplir le marché du travail, à réduire la bureaucratie et à favoriser l'innovation et l'entrepreneuriat. Ces réformes ont contribué à renforcer la compétitivité de l'économie suisse et ont eu un impact positif sur les indices boursiers, notamment dans les secteurs industriels et financiers.</w:t>
      </w:r>
    </w:p>
    <w:p w14:paraId="0570B815" w14:textId="77777777" w:rsidR="00CE2A7E" w:rsidRPr="00CE2A7E" w:rsidRDefault="00CE2A7E" w:rsidP="00CE2A7E">
      <w:pPr>
        <w:rPr>
          <w:rFonts w:cstheme="minorHAnsi"/>
          <w:color w:val="000000" w:themeColor="text1"/>
          <w:lang w:val="fr-CH"/>
        </w:rPr>
      </w:pPr>
    </w:p>
    <w:p w14:paraId="5052A62A" w14:textId="77777777" w:rsidR="00CE2A7E" w:rsidRPr="00CE2A7E" w:rsidRDefault="00CE2A7E" w:rsidP="00CE2A7E">
      <w:pPr>
        <w:rPr>
          <w:rFonts w:cstheme="minorHAnsi"/>
          <w:color w:val="000000" w:themeColor="text1"/>
          <w:lang w:val="fr-CH"/>
        </w:rPr>
      </w:pPr>
      <w:r w:rsidRPr="00CE2A7E">
        <w:rPr>
          <w:rFonts w:cstheme="minorHAnsi"/>
          <w:color w:val="000000" w:themeColor="text1"/>
          <w:lang w:val="fr-CH"/>
        </w:rPr>
        <w:t xml:space="preserve">2008 : La crise financière mondiale de 2008 a également touché l'économie suisse, en particulier le secteur financier. Les grandes banques suisses ont été confrontées à des pertes importantes liées à la crise des </w:t>
      </w:r>
      <w:proofErr w:type="spellStart"/>
      <w:r w:rsidRPr="00CE2A7E">
        <w:rPr>
          <w:rFonts w:cstheme="minorHAnsi"/>
          <w:color w:val="000000" w:themeColor="text1"/>
          <w:lang w:val="fr-CH"/>
        </w:rPr>
        <w:t>subprimes</w:t>
      </w:r>
      <w:proofErr w:type="spellEnd"/>
      <w:r w:rsidRPr="00CE2A7E">
        <w:rPr>
          <w:rFonts w:cstheme="minorHAnsi"/>
          <w:color w:val="000000" w:themeColor="text1"/>
          <w:lang w:val="fr-CH"/>
        </w:rPr>
        <w:t>, ce qui a entraîné une baisse des cours boursiers dans le secteur financier en Suisse.</w:t>
      </w:r>
    </w:p>
    <w:p w14:paraId="0DBD7D5E" w14:textId="77777777" w:rsidR="00CE2A7E" w:rsidRPr="00CE2A7E" w:rsidRDefault="00CE2A7E" w:rsidP="00CE2A7E">
      <w:pPr>
        <w:rPr>
          <w:rFonts w:cstheme="minorHAnsi"/>
          <w:color w:val="000000" w:themeColor="text1"/>
          <w:lang w:val="fr-CH"/>
        </w:rPr>
      </w:pPr>
    </w:p>
    <w:p w14:paraId="397F2609" w14:textId="77777777" w:rsidR="00CE2A7E" w:rsidRPr="00CE2A7E" w:rsidRDefault="00CE2A7E" w:rsidP="00CE2A7E">
      <w:pPr>
        <w:rPr>
          <w:rFonts w:cstheme="minorHAnsi"/>
          <w:color w:val="000000" w:themeColor="text1"/>
          <w:lang w:val="fr-CH"/>
        </w:rPr>
      </w:pPr>
      <w:r w:rsidRPr="00CE2A7E">
        <w:rPr>
          <w:rFonts w:cstheme="minorHAnsi"/>
          <w:color w:val="000000" w:themeColor="text1"/>
          <w:lang w:val="fr-CH"/>
        </w:rPr>
        <w:t>2009 : En réponse à la crise financière mondiale, la Suisse a mis en place un soutien financier pour les entreprises, des incitations fiscales pour stimuler l'investissement et la consommation, ainsi que des programmes visant à maintenir l'emploi et à aider les travailleurs touchés par la crise. De plus, la Banque nationale suisse a mis en place des mesures de politique monétaire accommodante pour soutenir l'économie et stabiliser les marchés financiers.</w:t>
      </w:r>
    </w:p>
    <w:p w14:paraId="5DE30B86" w14:textId="77777777" w:rsidR="00CE2A7E" w:rsidRPr="00CE2A7E" w:rsidRDefault="00CE2A7E" w:rsidP="00CE2A7E">
      <w:pPr>
        <w:rPr>
          <w:rFonts w:cstheme="minorHAnsi"/>
          <w:color w:val="000000" w:themeColor="text1"/>
          <w:lang w:val="fr-CH"/>
        </w:rPr>
      </w:pPr>
    </w:p>
    <w:p w14:paraId="6A3DEEDD" w14:textId="77777777" w:rsidR="00CE2A7E" w:rsidRPr="00CE2A7E" w:rsidRDefault="00CE2A7E" w:rsidP="00CE2A7E">
      <w:pPr>
        <w:rPr>
          <w:rFonts w:cstheme="minorHAnsi"/>
          <w:color w:val="000000" w:themeColor="text1"/>
          <w:lang w:val="fr-CH"/>
        </w:rPr>
      </w:pPr>
      <w:r w:rsidRPr="00CE2A7E">
        <w:rPr>
          <w:rFonts w:cstheme="minorHAnsi"/>
          <w:color w:val="000000" w:themeColor="text1"/>
          <w:lang w:val="fr-CH"/>
        </w:rPr>
        <w:lastRenderedPageBreak/>
        <w:t>2017-2018 : Au cours de cette période, la Suisse a été confrontée à une appréciation du franc suisse par rapport à d'autres devises, notamment l'euro et le dollar américain. Cette appréciation du franc suisse a eu un impact sur les exportations suisses et la compétitivité des entreprises suisses sur les marchés internationaux. De plus, les décisions de politique monétaire de la Banque nationale suisse (BNS), y compris les taux d'intérêt et les interventions sur le marché des changes, ont également eu un impact sur les marchés financiers suisses.</w:t>
      </w:r>
    </w:p>
    <w:p w14:paraId="650196A9" w14:textId="77777777" w:rsidR="00CE2A7E" w:rsidRPr="00CE2A7E" w:rsidRDefault="00CE2A7E" w:rsidP="00CE2A7E">
      <w:pPr>
        <w:rPr>
          <w:rFonts w:cstheme="minorHAnsi"/>
          <w:color w:val="000000" w:themeColor="text1"/>
          <w:lang w:val="fr-CH"/>
        </w:rPr>
      </w:pPr>
    </w:p>
    <w:p w14:paraId="2D928854" w14:textId="08FDAD56" w:rsidR="005B46B4" w:rsidRDefault="00CE2A7E" w:rsidP="00CE2A7E">
      <w:pPr>
        <w:rPr>
          <w:color w:val="000000" w:themeColor="text1"/>
          <w:sz w:val="32"/>
          <w:szCs w:val="32"/>
          <w:u w:val="single"/>
          <w:lang w:val="fr-CH"/>
        </w:rPr>
      </w:pPr>
      <w:r w:rsidRPr="00CE2A7E">
        <w:rPr>
          <w:rFonts w:cstheme="minorHAnsi"/>
          <w:color w:val="000000" w:themeColor="text1"/>
          <w:lang w:val="fr-CH"/>
        </w:rPr>
        <w:t>2020 : En 2020, la pandémie de COVID-19 a eu un impact massif sur l'économie suisse, entraînant une contraction de l'activité économique, des perturbations dans les chaînes d'approvisionnement et des fermetures d'entreprises. Les indices boursiers suisses ont également subi des baisses importantes en raison des préoccupations liées à la pandémie et des perturbations dans de nombreux secteurs économiques.</w:t>
      </w:r>
    </w:p>
    <w:p w14:paraId="247ED9FF" w14:textId="5DEEA2D8" w:rsidR="005B46B4" w:rsidRDefault="00F82B56" w:rsidP="00EC1FBF">
      <w:pPr>
        <w:rPr>
          <w:color w:val="000000" w:themeColor="text1"/>
          <w:sz w:val="32"/>
          <w:szCs w:val="32"/>
          <w:u w:val="single"/>
          <w:lang w:val="fr-CH"/>
        </w:rPr>
      </w:pPr>
      <w:r>
        <w:rPr>
          <w:noProof/>
          <w:color w:val="000000" w:themeColor="text1"/>
          <w:sz w:val="32"/>
          <w:szCs w:val="32"/>
          <w:u w:val="single"/>
          <w:lang w:val="fr-CH"/>
        </w:rPr>
        <w:drawing>
          <wp:inline distT="0" distB="0" distL="0" distR="0" wp14:anchorId="26EA2664" wp14:editId="360E458F">
            <wp:extent cx="5731510" cy="346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038760F6" w14:textId="77777777" w:rsidR="00F82B56" w:rsidRDefault="00F82B56" w:rsidP="00EC1FBF">
      <w:pPr>
        <w:rPr>
          <w:color w:val="000000" w:themeColor="text1"/>
          <w:sz w:val="32"/>
          <w:szCs w:val="32"/>
          <w:u w:val="single"/>
          <w:lang w:val="fr-CH"/>
        </w:rPr>
      </w:pPr>
    </w:p>
    <w:p w14:paraId="6261AE37" w14:textId="5C8F60F4" w:rsidR="00EC1FBF" w:rsidRDefault="00EC1FBF" w:rsidP="00EC1FBF">
      <w:pPr>
        <w:rPr>
          <w:color w:val="000000" w:themeColor="text1"/>
          <w:sz w:val="32"/>
          <w:szCs w:val="32"/>
          <w:u w:val="single"/>
          <w:lang w:val="fr-CH"/>
        </w:rPr>
      </w:pPr>
      <w:r>
        <w:rPr>
          <w:color w:val="000000" w:themeColor="text1"/>
          <w:sz w:val="32"/>
          <w:szCs w:val="32"/>
          <w:u w:val="single"/>
          <w:lang w:val="fr-CH"/>
        </w:rPr>
        <w:t>Portugal :</w:t>
      </w:r>
    </w:p>
    <w:p w14:paraId="4D6E3023" w14:textId="16D63F6C" w:rsidR="00EC1FBF" w:rsidRDefault="00EC1FBF" w:rsidP="00EC1FBF">
      <w:pPr>
        <w:rPr>
          <w:color w:val="000000" w:themeColor="text1"/>
          <w:sz w:val="32"/>
          <w:szCs w:val="32"/>
          <w:u w:val="single"/>
          <w:lang w:val="fr-CH"/>
        </w:rPr>
      </w:pPr>
      <w:r>
        <w:rPr>
          <w:noProof/>
          <w:color w:val="000000" w:themeColor="text1"/>
          <w:sz w:val="32"/>
          <w:szCs w:val="32"/>
          <w:u w:val="single"/>
          <w:lang w:val="fr-CH"/>
        </w:rPr>
        <w:lastRenderedPageBreak/>
        <w:drawing>
          <wp:inline distT="0" distB="0" distL="0" distR="0" wp14:anchorId="344BD3F3" wp14:editId="7DC3CEAD">
            <wp:extent cx="5731510"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2F34DDFF" w14:textId="0322E853" w:rsidR="00EC1FBF" w:rsidRDefault="00EC1FBF" w:rsidP="00EC1FBF">
      <w:pPr>
        <w:rPr>
          <w:rFonts w:cstheme="minorHAnsi"/>
          <w:color w:val="000000" w:themeColor="text1"/>
          <w:lang w:val="fr-CH"/>
        </w:rPr>
      </w:pPr>
      <w:r w:rsidRPr="00A74FFE">
        <w:rPr>
          <w:rFonts w:cstheme="minorHAnsi"/>
          <w:color w:val="000000" w:themeColor="text1"/>
          <w:lang w:val="fr-CH"/>
        </w:rPr>
        <w:t>Évènements majeurs</w:t>
      </w:r>
      <w:r>
        <w:rPr>
          <w:rFonts w:cstheme="minorHAnsi"/>
          <w:color w:val="000000" w:themeColor="text1"/>
          <w:lang w:val="fr-CH"/>
        </w:rPr>
        <w:t> :</w:t>
      </w:r>
    </w:p>
    <w:p w14:paraId="6D3768B4" w14:textId="01B8B636" w:rsidR="00DB602E" w:rsidRDefault="00DB602E" w:rsidP="00EC1FBF">
      <w:pPr>
        <w:rPr>
          <w:rFonts w:cstheme="minorHAnsi"/>
          <w:color w:val="000000" w:themeColor="text1"/>
          <w:lang w:val="fr-CH"/>
        </w:rPr>
      </w:pPr>
    </w:p>
    <w:p w14:paraId="2632E08E" w14:textId="77777777" w:rsidR="00DB602E" w:rsidRDefault="00DB602E" w:rsidP="00EC1FBF">
      <w:pPr>
        <w:rPr>
          <w:rFonts w:cstheme="minorHAnsi"/>
          <w:color w:val="000000" w:themeColor="text1"/>
          <w:lang w:val="fr-CH"/>
        </w:rPr>
      </w:pPr>
    </w:p>
    <w:p w14:paraId="2E8DF8D7" w14:textId="77777777" w:rsidR="008F31E4" w:rsidRPr="008F31E4" w:rsidRDefault="00357D3F" w:rsidP="008F31E4">
      <w:r>
        <w:rPr>
          <w:rFonts w:cstheme="minorHAnsi"/>
          <w:color w:val="000000" w:themeColor="text1"/>
          <w:lang w:val="fr-CH"/>
        </w:rPr>
        <w:t>2011 :</w:t>
      </w:r>
      <w:r w:rsidR="008F31E4">
        <w:rPr>
          <w:rFonts w:cstheme="minorHAnsi"/>
          <w:color w:val="000000" w:themeColor="text1"/>
          <w:lang w:val="fr-CH"/>
        </w:rPr>
        <w:t xml:space="preserve"> </w:t>
      </w:r>
      <w:r w:rsidR="008F31E4" w:rsidRPr="008F31E4">
        <w:rPr>
          <w:b/>
          <w:bCs/>
        </w:rPr>
        <w:t>Crise de la dette souveraine européenne :</w:t>
      </w:r>
      <w:r w:rsidR="008F31E4" w:rsidRPr="008F31E4">
        <w:t xml:space="preserve"> La crise de la dette souveraine européenne a eu un impact majeur sur l'économie portugaise et les marchés financiers. Le Portugal a été l'un des pays de la zone euro les plus touchés par la crise, et les investisseurs ont été préoccupés par la soutenabilité de la dette publique portugaise.</w:t>
      </w:r>
    </w:p>
    <w:p w14:paraId="61ACB76E" w14:textId="4953B697" w:rsidR="00981485" w:rsidRDefault="00357D3F" w:rsidP="00981485">
      <w:r>
        <w:rPr>
          <w:rFonts w:cstheme="minorHAnsi"/>
          <w:color w:val="000000" w:themeColor="text1"/>
          <w:lang w:val="fr-CH"/>
        </w:rPr>
        <w:br/>
        <w:t>2014 :</w:t>
      </w:r>
      <w:r w:rsidR="00981485" w:rsidRPr="00981485">
        <w:rPr>
          <w:rStyle w:val="Strong"/>
        </w:rPr>
        <w:t xml:space="preserve"> </w:t>
      </w:r>
      <w:r w:rsidR="00981485" w:rsidRPr="00981485">
        <w:rPr>
          <w:b/>
          <w:bCs/>
        </w:rPr>
        <w:t>Instabilité politique :</w:t>
      </w:r>
      <w:r w:rsidR="00981485" w:rsidRPr="00981485">
        <w:t xml:space="preserve"> En 2014, le Portugal a fait face à une période d'instabilité politique, avec des élections anticipées et des difficultés à former un gouvernement stable. Cette instabilité politique a alimenté l'incertitude et l'anxiété des investisseurs, ce qui a eu un impact négatif sur les marchés financiers.</w:t>
      </w:r>
    </w:p>
    <w:p w14:paraId="2B909EEA" w14:textId="662D4B9A" w:rsidR="00DB602E" w:rsidRDefault="00DB602E" w:rsidP="00981485"/>
    <w:p w14:paraId="5644168F" w14:textId="459EDB8B" w:rsidR="00357D3F" w:rsidRPr="001A1ECD" w:rsidRDefault="00DB602E" w:rsidP="00EC1FBF">
      <w:pPr>
        <w:rPr>
          <w:lang w:val="fr-CH"/>
        </w:rPr>
      </w:pPr>
      <w:r>
        <w:rPr>
          <w:lang w:val="fr-CH"/>
        </w:rPr>
        <w:t xml:space="preserve">2020 : </w:t>
      </w:r>
      <w:r w:rsidRPr="00DB602E">
        <w:rPr>
          <w:lang w:val="fr-CH"/>
        </w:rPr>
        <w:t>Les indices boursiers portugais dans les secteurs des télécommunications, des services financiers et des technologies ont été relativement peu impactés par la crise du COVID-19, tandis que le secteur de l'industrie a été plus durement touché.</w:t>
      </w:r>
      <w:r w:rsidR="001A1ECD">
        <w:rPr>
          <w:lang w:val="fr-CH"/>
        </w:rPr>
        <w:t xml:space="preserve"> </w:t>
      </w:r>
      <w:r w:rsidRPr="00DB602E">
        <w:rPr>
          <w:lang w:val="fr-CH"/>
        </w:rPr>
        <w:t>Les télécommunications, les services financiers et les technologies ont montré une résilience relative grâce à leur nature de services essentiels ou de produits numériques, qui peuvent être fournis de manière flexible même en période de crise.</w:t>
      </w:r>
      <w:r w:rsidR="00577182">
        <w:rPr>
          <w:lang w:val="fr-CH"/>
        </w:rPr>
        <w:t xml:space="preserve"> </w:t>
      </w:r>
      <w:r w:rsidRPr="00DB602E">
        <w:rPr>
          <w:lang w:val="fr-CH"/>
        </w:rPr>
        <w:t>En revanche, le secteur de l'industrie a été plus vulnérable en raison de sa dépendance aux interactions physiques et de sa sensibilité aux perturbations de la chaîne d'approvisionnement et de la demande.</w:t>
      </w:r>
    </w:p>
    <w:p w14:paraId="4C65D65F" w14:textId="74DE450C" w:rsidR="005A3B19" w:rsidRDefault="00F82B56">
      <w:pPr>
        <w:rPr>
          <w:b/>
          <w:bCs/>
          <w:sz w:val="32"/>
          <w:szCs w:val="32"/>
          <w:u w:val="single"/>
          <w:lang w:val="fr-CH"/>
        </w:rPr>
      </w:pPr>
      <w:r>
        <w:rPr>
          <w:b/>
          <w:bCs/>
          <w:noProof/>
          <w:sz w:val="32"/>
          <w:szCs w:val="32"/>
          <w:u w:val="single"/>
          <w:lang w:val="fr-CH"/>
        </w:rPr>
        <w:lastRenderedPageBreak/>
        <w:drawing>
          <wp:inline distT="0" distB="0" distL="0" distR="0" wp14:anchorId="1ED0C4E9" wp14:editId="6611BCCC">
            <wp:extent cx="573151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0E0BC3CA" w14:textId="3EEBB3B4" w:rsidR="00971C17" w:rsidRDefault="00971C17">
      <w:pPr>
        <w:rPr>
          <w:b/>
          <w:bCs/>
          <w:sz w:val="32"/>
          <w:szCs w:val="32"/>
          <w:u w:val="single"/>
          <w:lang w:val="fr-CH"/>
        </w:rPr>
      </w:pPr>
    </w:p>
    <w:p w14:paraId="2379DEAA" w14:textId="77777777" w:rsidR="0082250D" w:rsidRDefault="0082250D" w:rsidP="00971C17">
      <w:pPr>
        <w:rPr>
          <w:b/>
          <w:bCs/>
          <w:color w:val="FF0000"/>
          <w:sz w:val="32"/>
          <w:szCs w:val="32"/>
          <w:u w:val="single"/>
          <w:lang w:val="fr-CH"/>
        </w:rPr>
      </w:pPr>
    </w:p>
    <w:p w14:paraId="1B033645" w14:textId="5361A58C" w:rsidR="0082250D" w:rsidRDefault="0082250D" w:rsidP="00971C17">
      <w:pPr>
        <w:rPr>
          <w:b/>
          <w:bCs/>
          <w:color w:val="FF0000"/>
          <w:sz w:val="32"/>
          <w:szCs w:val="32"/>
          <w:u w:val="single"/>
          <w:lang w:val="fr-CH"/>
        </w:rPr>
      </w:pPr>
      <w:r>
        <w:rPr>
          <w:b/>
          <w:bCs/>
          <w:color w:val="FF0000"/>
          <w:sz w:val="32"/>
          <w:szCs w:val="32"/>
          <w:u w:val="single"/>
          <w:lang w:val="fr-CH"/>
        </w:rPr>
        <w:t>Corrélation des secteurs intra-pays :</w:t>
      </w:r>
    </w:p>
    <w:p w14:paraId="3DC13E43" w14:textId="77777777" w:rsidR="0082250D" w:rsidRDefault="0082250D" w:rsidP="00971C17">
      <w:pPr>
        <w:rPr>
          <w:b/>
          <w:bCs/>
          <w:color w:val="FF0000"/>
          <w:sz w:val="32"/>
          <w:szCs w:val="32"/>
          <w:u w:val="single"/>
          <w:lang w:val="fr-CH"/>
        </w:rPr>
      </w:pPr>
    </w:p>
    <w:p w14:paraId="4071A741" w14:textId="4EB02E57" w:rsidR="0082250D" w:rsidRDefault="00064DED" w:rsidP="00971C17">
      <w:pPr>
        <w:rPr>
          <w:b/>
          <w:bCs/>
          <w:color w:val="FF0000"/>
          <w:sz w:val="32"/>
          <w:szCs w:val="32"/>
          <w:u w:val="single"/>
          <w:lang w:val="fr-CH"/>
        </w:rPr>
      </w:pPr>
      <w:r>
        <w:rPr>
          <w:b/>
          <w:bCs/>
          <w:noProof/>
          <w:color w:val="FF0000"/>
          <w:sz w:val="32"/>
          <w:szCs w:val="32"/>
          <w:u w:val="single"/>
          <w:lang w:val="fr-CH"/>
        </w:rPr>
        <w:drawing>
          <wp:inline distT="0" distB="0" distL="0" distR="0" wp14:anchorId="379F288E" wp14:editId="10921159">
            <wp:extent cx="5731510" cy="3820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7EEA37C" w14:textId="3F6EA27B" w:rsidR="00064DED" w:rsidRDefault="00064DED" w:rsidP="00971C17">
      <w:pPr>
        <w:rPr>
          <w:rFonts w:cstheme="minorHAnsi"/>
          <w:color w:val="000000" w:themeColor="text1"/>
          <w:lang w:val="fr-CH"/>
        </w:rPr>
      </w:pPr>
    </w:p>
    <w:p w14:paraId="182DE7B9" w14:textId="77777777" w:rsidR="00064DED" w:rsidRPr="00064DED" w:rsidRDefault="00064DED" w:rsidP="00064DED">
      <w:pPr>
        <w:rPr>
          <w:rFonts w:cstheme="minorHAnsi"/>
          <w:color w:val="000000" w:themeColor="text1"/>
          <w:lang w:val="fr-CH"/>
        </w:rPr>
      </w:pPr>
    </w:p>
    <w:p w14:paraId="341F6A1E" w14:textId="03F229B1" w:rsidR="00064DED" w:rsidRPr="00064DED" w:rsidRDefault="00064DED" w:rsidP="00064DED">
      <w:pPr>
        <w:rPr>
          <w:rFonts w:cstheme="minorHAnsi"/>
          <w:color w:val="000000" w:themeColor="text1"/>
          <w:lang w:val="fr-CH"/>
        </w:rPr>
      </w:pPr>
      <w:r w:rsidRPr="00064DED">
        <w:rPr>
          <w:rFonts w:cstheme="minorHAnsi"/>
          <w:color w:val="000000" w:themeColor="text1"/>
          <w:lang w:val="fr-CH"/>
        </w:rPr>
        <w:t xml:space="preserve">1. </w:t>
      </w:r>
      <w:proofErr w:type="gramStart"/>
      <w:r w:rsidRPr="00064DED">
        <w:rPr>
          <w:rFonts w:cstheme="minorHAnsi"/>
          <w:color w:val="000000" w:themeColor="text1"/>
          <w:lang w:val="fr-CH"/>
        </w:rPr>
        <w:t>France:</w:t>
      </w:r>
      <w:proofErr w:type="gramEnd"/>
    </w:p>
    <w:p w14:paraId="3436C66F" w14:textId="77777777" w:rsidR="00064DED" w:rsidRPr="00064DED" w:rsidRDefault="00064DED" w:rsidP="00064DED">
      <w:pPr>
        <w:rPr>
          <w:rFonts w:cstheme="minorHAnsi"/>
          <w:color w:val="000000" w:themeColor="text1"/>
          <w:lang w:val="fr-CH"/>
        </w:rPr>
      </w:pPr>
      <w:r w:rsidRPr="00064DED">
        <w:rPr>
          <w:rFonts w:cstheme="minorHAnsi"/>
          <w:color w:val="000000" w:themeColor="text1"/>
          <w:lang w:val="fr-CH"/>
        </w:rPr>
        <w:lastRenderedPageBreak/>
        <w:t xml:space="preserve">   - Les corrélations entre les secteurs sont relativement faibles à modérées, avec une forte corrélation entre la technologie et les télécommunications (0,72).</w:t>
      </w:r>
    </w:p>
    <w:p w14:paraId="34675961" w14:textId="77777777" w:rsidR="00064DED" w:rsidRPr="00064DED" w:rsidRDefault="00064DED" w:rsidP="00064DED">
      <w:pPr>
        <w:rPr>
          <w:rFonts w:cstheme="minorHAnsi"/>
          <w:color w:val="000000" w:themeColor="text1"/>
          <w:lang w:val="fr-CH"/>
        </w:rPr>
      </w:pPr>
      <w:r w:rsidRPr="00064DED">
        <w:rPr>
          <w:rFonts w:cstheme="minorHAnsi"/>
          <w:color w:val="000000" w:themeColor="text1"/>
          <w:lang w:val="fr-CH"/>
        </w:rPr>
        <w:t xml:space="preserve">   - Les finances et l'industrie montrent des corrélations faibles avec d'autres secteurs, suggérant que les mouvements dans ces domaines sont moins influencés par d'autres secteurs au sein du marché français.</w:t>
      </w:r>
    </w:p>
    <w:p w14:paraId="7BDCBBE5" w14:textId="77777777" w:rsidR="00064DED" w:rsidRPr="00064DED" w:rsidRDefault="00064DED" w:rsidP="00064DED">
      <w:pPr>
        <w:rPr>
          <w:rFonts w:cstheme="minorHAnsi"/>
          <w:color w:val="000000" w:themeColor="text1"/>
          <w:lang w:val="fr-CH"/>
        </w:rPr>
      </w:pPr>
    </w:p>
    <w:p w14:paraId="5E214257" w14:textId="6B533767" w:rsidR="00064DED" w:rsidRPr="00064DED" w:rsidRDefault="00064DED" w:rsidP="00064DED">
      <w:pPr>
        <w:rPr>
          <w:rFonts w:cstheme="minorHAnsi"/>
          <w:color w:val="000000" w:themeColor="text1"/>
          <w:lang w:val="fr-CH"/>
        </w:rPr>
      </w:pPr>
      <w:r w:rsidRPr="00064DED">
        <w:rPr>
          <w:rFonts w:cstheme="minorHAnsi"/>
          <w:color w:val="000000" w:themeColor="text1"/>
          <w:lang w:val="fr-CH"/>
        </w:rPr>
        <w:t>2. Allemagne :</w:t>
      </w:r>
    </w:p>
    <w:p w14:paraId="3CFAF114" w14:textId="77777777" w:rsidR="00064DED" w:rsidRPr="00064DED" w:rsidRDefault="00064DED" w:rsidP="00064DED">
      <w:pPr>
        <w:rPr>
          <w:rFonts w:cstheme="minorHAnsi"/>
          <w:color w:val="000000" w:themeColor="text1"/>
          <w:lang w:val="fr-CH"/>
        </w:rPr>
      </w:pPr>
      <w:r w:rsidRPr="00064DED">
        <w:rPr>
          <w:rFonts w:cstheme="minorHAnsi"/>
          <w:color w:val="000000" w:themeColor="text1"/>
          <w:lang w:val="fr-CH"/>
        </w:rPr>
        <w:t xml:space="preserve">   - Le marché allemand montre des corrélations globalement fortes entre tous les secteurs, allant de 0,75 à 0,95.</w:t>
      </w:r>
    </w:p>
    <w:p w14:paraId="01FF4E35" w14:textId="77777777" w:rsidR="00064DED" w:rsidRPr="00064DED" w:rsidRDefault="00064DED" w:rsidP="00064DED">
      <w:pPr>
        <w:rPr>
          <w:rFonts w:cstheme="minorHAnsi"/>
          <w:color w:val="000000" w:themeColor="text1"/>
          <w:lang w:val="fr-CH"/>
        </w:rPr>
      </w:pPr>
      <w:r w:rsidRPr="00064DED">
        <w:rPr>
          <w:rFonts w:cstheme="minorHAnsi"/>
          <w:color w:val="000000" w:themeColor="text1"/>
          <w:lang w:val="fr-CH"/>
        </w:rPr>
        <w:t xml:space="preserve">   - Les secteurs technologiques, industriels et financiers sont particulièrement interconnectés, ce qui reflète une économie allemande largement synchronisée.</w:t>
      </w:r>
    </w:p>
    <w:p w14:paraId="3A67F4BC" w14:textId="77777777" w:rsidR="00064DED" w:rsidRPr="00064DED" w:rsidRDefault="00064DED" w:rsidP="00064DED">
      <w:pPr>
        <w:rPr>
          <w:rFonts w:cstheme="minorHAnsi"/>
          <w:color w:val="000000" w:themeColor="text1"/>
          <w:lang w:val="fr-CH"/>
        </w:rPr>
      </w:pPr>
    </w:p>
    <w:p w14:paraId="4124B3F4" w14:textId="7C326C4E" w:rsidR="00064DED" w:rsidRPr="00064DED" w:rsidRDefault="00064DED" w:rsidP="00064DED">
      <w:pPr>
        <w:rPr>
          <w:rFonts w:cstheme="minorHAnsi"/>
          <w:color w:val="000000" w:themeColor="text1"/>
          <w:lang w:val="fr-CH"/>
        </w:rPr>
      </w:pPr>
      <w:r w:rsidRPr="00064DED">
        <w:rPr>
          <w:rFonts w:cstheme="minorHAnsi"/>
          <w:color w:val="000000" w:themeColor="text1"/>
          <w:lang w:val="fr-CH"/>
        </w:rPr>
        <w:t>3. Suisse :</w:t>
      </w:r>
    </w:p>
    <w:p w14:paraId="38187873" w14:textId="77777777" w:rsidR="00064DED" w:rsidRPr="00064DED" w:rsidRDefault="00064DED" w:rsidP="00064DED">
      <w:pPr>
        <w:rPr>
          <w:rFonts w:cstheme="minorHAnsi"/>
          <w:color w:val="000000" w:themeColor="text1"/>
          <w:lang w:val="fr-CH"/>
        </w:rPr>
      </w:pPr>
      <w:r w:rsidRPr="00064DED">
        <w:rPr>
          <w:rFonts w:cstheme="minorHAnsi"/>
          <w:color w:val="000000" w:themeColor="text1"/>
          <w:lang w:val="fr-CH"/>
        </w:rPr>
        <w:t xml:space="preserve">   - Des corrélations modérées à élevées existent entre tous les secteurs, soulignant la forte interconnexion entre les finances et l'industrie (0,9).</w:t>
      </w:r>
    </w:p>
    <w:p w14:paraId="1DD1A155" w14:textId="77777777" w:rsidR="00064DED" w:rsidRPr="00064DED" w:rsidRDefault="00064DED" w:rsidP="00064DED">
      <w:pPr>
        <w:rPr>
          <w:rFonts w:cstheme="minorHAnsi"/>
          <w:color w:val="000000" w:themeColor="text1"/>
          <w:lang w:val="fr-CH"/>
        </w:rPr>
      </w:pPr>
      <w:r w:rsidRPr="00064DED">
        <w:rPr>
          <w:rFonts w:cstheme="minorHAnsi"/>
          <w:color w:val="000000" w:themeColor="text1"/>
          <w:lang w:val="fr-CH"/>
        </w:rPr>
        <w:t xml:space="preserve">   - La technologie et les télécommunications ont des liens plus modérés, mais demeurent liés aux autres secteurs.</w:t>
      </w:r>
    </w:p>
    <w:p w14:paraId="0E26ED48" w14:textId="77777777" w:rsidR="00064DED" w:rsidRPr="00064DED" w:rsidRDefault="00064DED" w:rsidP="00064DED">
      <w:pPr>
        <w:rPr>
          <w:rFonts w:cstheme="minorHAnsi"/>
          <w:color w:val="000000" w:themeColor="text1"/>
          <w:lang w:val="fr-CH"/>
        </w:rPr>
      </w:pPr>
    </w:p>
    <w:p w14:paraId="0669ADDD" w14:textId="3386B328" w:rsidR="00064DED" w:rsidRPr="00064DED" w:rsidRDefault="00064DED" w:rsidP="00064DED">
      <w:pPr>
        <w:rPr>
          <w:rFonts w:cstheme="minorHAnsi"/>
          <w:color w:val="000000" w:themeColor="text1"/>
          <w:lang w:val="fr-CH"/>
        </w:rPr>
      </w:pPr>
      <w:r w:rsidRPr="00064DED">
        <w:rPr>
          <w:rFonts w:cstheme="minorHAnsi"/>
          <w:color w:val="000000" w:themeColor="text1"/>
          <w:lang w:val="fr-CH"/>
        </w:rPr>
        <w:t>4. Portugal :</w:t>
      </w:r>
    </w:p>
    <w:p w14:paraId="1F3FAE6F" w14:textId="77777777" w:rsidR="00064DED" w:rsidRPr="00064DED" w:rsidRDefault="00064DED" w:rsidP="00064DED">
      <w:pPr>
        <w:rPr>
          <w:rFonts w:cstheme="minorHAnsi"/>
          <w:color w:val="000000" w:themeColor="text1"/>
          <w:lang w:val="fr-CH"/>
        </w:rPr>
      </w:pPr>
      <w:r w:rsidRPr="00064DED">
        <w:rPr>
          <w:rFonts w:cstheme="minorHAnsi"/>
          <w:color w:val="000000" w:themeColor="text1"/>
          <w:lang w:val="fr-CH"/>
        </w:rPr>
        <w:t xml:space="preserve">   - Des corrélations élevées existent entre les finances, l'industrie et les télécommunications, allant de 0,89 à 0,93.</w:t>
      </w:r>
    </w:p>
    <w:p w14:paraId="6913A62C" w14:textId="77777777" w:rsidR="00064DED" w:rsidRPr="00064DED" w:rsidRDefault="00064DED" w:rsidP="00064DED">
      <w:pPr>
        <w:rPr>
          <w:rFonts w:cstheme="minorHAnsi"/>
          <w:color w:val="000000" w:themeColor="text1"/>
          <w:lang w:val="fr-CH"/>
        </w:rPr>
      </w:pPr>
      <w:r w:rsidRPr="00064DED">
        <w:rPr>
          <w:rFonts w:cstheme="minorHAnsi"/>
          <w:color w:val="000000" w:themeColor="text1"/>
          <w:lang w:val="fr-CH"/>
        </w:rPr>
        <w:t xml:space="preserve">   - La technologie a une corrélation plus faible (0,46-0,67) par rapport aux autres secteurs, suggérant que ce domaine est moins intégré dans l'économie portugaise.</w:t>
      </w:r>
    </w:p>
    <w:p w14:paraId="31DADB9F" w14:textId="77777777" w:rsidR="00064DED" w:rsidRPr="00064DED" w:rsidRDefault="00064DED" w:rsidP="00064DED">
      <w:pPr>
        <w:rPr>
          <w:rFonts w:cstheme="minorHAnsi"/>
          <w:color w:val="000000" w:themeColor="text1"/>
          <w:lang w:val="fr-CH"/>
        </w:rPr>
      </w:pPr>
    </w:p>
    <w:p w14:paraId="34284358" w14:textId="5CEC45EE" w:rsidR="00064DED" w:rsidRPr="00064DED" w:rsidRDefault="00064DED" w:rsidP="00064DED">
      <w:pPr>
        <w:rPr>
          <w:rFonts w:cstheme="minorHAnsi"/>
          <w:color w:val="000000" w:themeColor="text1"/>
          <w:lang w:val="fr-CH"/>
        </w:rPr>
      </w:pPr>
      <w:r w:rsidRPr="00064DED">
        <w:rPr>
          <w:rFonts w:cstheme="minorHAnsi"/>
          <w:color w:val="000000" w:themeColor="text1"/>
          <w:lang w:val="fr-CH"/>
        </w:rPr>
        <w:t>Conclusion Globale</w:t>
      </w:r>
    </w:p>
    <w:p w14:paraId="07AC65FB" w14:textId="0F72E015" w:rsidR="00064DED" w:rsidRPr="00064DED" w:rsidRDefault="00064DED" w:rsidP="00064DED">
      <w:pPr>
        <w:rPr>
          <w:rFonts w:cstheme="minorHAnsi"/>
          <w:color w:val="000000" w:themeColor="text1"/>
          <w:lang w:val="fr-CH"/>
        </w:rPr>
      </w:pPr>
      <w:r w:rsidRPr="00064DED">
        <w:rPr>
          <w:rFonts w:cstheme="minorHAnsi"/>
          <w:color w:val="000000" w:themeColor="text1"/>
          <w:lang w:val="fr-CH"/>
        </w:rPr>
        <w:t>- Interconnexion Économique : Les secteurs financiers et industriels présentent généralement des corrélations élevées dans tous les pays, indiquant leur interconnexion économique.</w:t>
      </w:r>
    </w:p>
    <w:p w14:paraId="693B372E" w14:textId="2CBD9225" w:rsidR="0082250D" w:rsidRPr="00064DED" w:rsidRDefault="00064DED" w:rsidP="00971C17">
      <w:pPr>
        <w:rPr>
          <w:rFonts w:asciiTheme="minorHAnsi" w:hAnsiTheme="minorHAnsi" w:cstheme="minorHAnsi"/>
          <w:color w:val="000000" w:themeColor="text1"/>
          <w:lang w:val="fr-CH"/>
        </w:rPr>
      </w:pPr>
      <w:r w:rsidRPr="00064DED">
        <w:rPr>
          <w:rFonts w:cstheme="minorHAnsi"/>
          <w:color w:val="000000" w:themeColor="text1"/>
          <w:lang w:val="fr-CH"/>
        </w:rPr>
        <w:t>- Rôle Spécifique de la Technologie : Le secteur technologique montre des corrélations variées selon les pays, suggérant qu'il est plus influencé par les politiques et structures économiques spécifiques de chaque pays.</w:t>
      </w:r>
    </w:p>
    <w:p w14:paraId="40B1FB5A" w14:textId="77777777" w:rsidR="0082250D" w:rsidRDefault="0082250D" w:rsidP="00971C17">
      <w:pPr>
        <w:rPr>
          <w:b/>
          <w:bCs/>
          <w:color w:val="FF0000"/>
          <w:sz w:val="32"/>
          <w:szCs w:val="32"/>
          <w:u w:val="single"/>
          <w:lang w:val="fr-CH"/>
        </w:rPr>
      </w:pPr>
    </w:p>
    <w:p w14:paraId="51086706" w14:textId="77777777" w:rsidR="0082250D" w:rsidRDefault="0082250D" w:rsidP="00971C17">
      <w:pPr>
        <w:rPr>
          <w:b/>
          <w:bCs/>
          <w:color w:val="FF0000"/>
          <w:sz w:val="32"/>
          <w:szCs w:val="32"/>
          <w:u w:val="single"/>
          <w:lang w:val="fr-CH"/>
        </w:rPr>
      </w:pPr>
    </w:p>
    <w:p w14:paraId="24A0A277" w14:textId="77777777" w:rsidR="0082250D" w:rsidRDefault="0082250D" w:rsidP="00971C17">
      <w:pPr>
        <w:rPr>
          <w:b/>
          <w:bCs/>
          <w:color w:val="FF0000"/>
          <w:sz w:val="32"/>
          <w:szCs w:val="32"/>
          <w:u w:val="single"/>
          <w:lang w:val="fr-CH"/>
        </w:rPr>
      </w:pPr>
    </w:p>
    <w:p w14:paraId="56B196A7" w14:textId="4A65209A" w:rsidR="00971C17" w:rsidRDefault="00971C17" w:rsidP="00971C17">
      <w:pPr>
        <w:rPr>
          <w:b/>
          <w:bCs/>
          <w:color w:val="FF0000"/>
          <w:sz w:val="32"/>
          <w:szCs w:val="32"/>
          <w:u w:val="single"/>
          <w:lang w:val="fr-CH"/>
        </w:rPr>
      </w:pPr>
      <w:r w:rsidRPr="00A74FFE">
        <w:rPr>
          <w:b/>
          <w:bCs/>
          <w:color w:val="FF0000"/>
          <w:sz w:val="32"/>
          <w:szCs w:val="32"/>
          <w:u w:val="single"/>
          <w:lang w:val="fr-CH"/>
        </w:rPr>
        <w:t xml:space="preserve">Analyse </w:t>
      </w:r>
      <w:r w:rsidR="002470CE">
        <w:rPr>
          <w:b/>
          <w:bCs/>
          <w:color w:val="FF0000"/>
          <w:sz w:val="32"/>
          <w:szCs w:val="32"/>
          <w:u w:val="single"/>
          <w:lang w:val="fr-CH"/>
        </w:rPr>
        <w:t xml:space="preserve">et corrélation </w:t>
      </w:r>
      <w:r w:rsidRPr="00A74FFE">
        <w:rPr>
          <w:b/>
          <w:bCs/>
          <w:color w:val="FF0000"/>
          <w:sz w:val="32"/>
          <w:szCs w:val="32"/>
          <w:u w:val="single"/>
          <w:lang w:val="fr-CH"/>
        </w:rPr>
        <w:t>des Tendances int</w:t>
      </w:r>
      <w:r>
        <w:rPr>
          <w:b/>
          <w:bCs/>
          <w:color w:val="FF0000"/>
          <w:sz w:val="32"/>
          <w:szCs w:val="32"/>
          <w:u w:val="single"/>
          <w:lang w:val="fr-CH"/>
        </w:rPr>
        <w:t>er</w:t>
      </w:r>
      <w:r w:rsidRPr="00A74FFE">
        <w:rPr>
          <w:b/>
          <w:bCs/>
          <w:color w:val="FF0000"/>
          <w:sz w:val="32"/>
          <w:szCs w:val="32"/>
          <w:u w:val="single"/>
          <w:lang w:val="fr-CH"/>
        </w:rPr>
        <w:t>-pays :</w:t>
      </w:r>
    </w:p>
    <w:p w14:paraId="7359CA44" w14:textId="31528566" w:rsidR="00971C17" w:rsidRDefault="00971C17">
      <w:pPr>
        <w:rPr>
          <w:b/>
          <w:bCs/>
          <w:sz w:val="32"/>
          <w:szCs w:val="32"/>
          <w:u w:val="single"/>
          <w:lang w:val="fr-CH"/>
        </w:rPr>
      </w:pPr>
    </w:p>
    <w:p w14:paraId="45D473BE" w14:textId="2078DCB3" w:rsidR="00FB7F87" w:rsidRDefault="00037745">
      <w:pPr>
        <w:rPr>
          <w:b/>
          <w:bCs/>
          <w:sz w:val="32"/>
          <w:szCs w:val="32"/>
          <w:u w:val="single"/>
          <w:lang w:val="fr-CH"/>
        </w:rPr>
      </w:pPr>
      <w:r>
        <w:rPr>
          <w:b/>
          <w:bCs/>
          <w:noProof/>
          <w:sz w:val="32"/>
          <w:szCs w:val="32"/>
          <w:u w:val="single"/>
          <w:lang w:val="fr-CH"/>
        </w:rPr>
        <w:lastRenderedPageBreak/>
        <w:drawing>
          <wp:inline distT="0" distB="0" distL="0" distR="0" wp14:anchorId="7FDDC789" wp14:editId="0967B42C">
            <wp:extent cx="573151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r>
        <w:rPr>
          <w:b/>
          <w:bCs/>
          <w:noProof/>
          <w:sz w:val="32"/>
          <w:szCs w:val="32"/>
          <w:u w:val="single"/>
          <w:lang w:val="fr-CH"/>
        </w:rPr>
        <w:drawing>
          <wp:inline distT="0" distB="0" distL="0" distR="0" wp14:anchorId="1041B5CC" wp14:editId="6A77A03F">
            <wp:extent cx="5731510" cy="3449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3449320"/>
                    </a:xfrm>
                    <a:prstGeom prst="rect">
                      <a:avLst/>
                    </a:prstGeom>
                  </pic:spPr>
                </pic:pic>
              </a:graphicData>
            </a:graphic>
          </wp:inline>
        </w:drawing>
      </w:r>
      <w:r>
        <w:rPr>
          <w:b/>
          <w:bCs/>
          <w:noProof/>
          <w:sz w:val="32"/>
          <w:szCs w:val="32"/>
          <w:u w:val="single"/>
          <w:lang w:val="fr-CH"/>
        </w:rPr>
        <w:lastRenderedPageBreak/>
        <w:drawing>
          <wp:inline distT="0" distB="0" distL="0" distR="0" wp14:anchorId="3F855284" wp14:editId="0A4B8DCC">
            <wp:extent cx="5731510" cy="346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r>
        <w:rPr>
          <w:b/>
          <w:bCs/>
          <w:noProof/>
          <w:sz w:val="32"/>
          <w:szCs w:val="32"/>
          <w:u w:val="single"/>
          <w:lang w:val="fr-CH"/>
        </w:rPr>
        <w:drawing>
          <wp:inline distT="0" distB="0" distL="0" distR="0" wp14:anchorId="476CACA9" wp14:editId="0F8B76B9">
            <wp:extent cx="573151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57B774AD" w14:textId="3403ECC9" w:rsidR="002066EB" w:rsidRDefault="002066EB">
      <w:pPr>
        <w:rPr>
          <w:b/>
          <w:bCs/>
          <w:sz w:val="32"/>
          <w:szCs w:val="32"/>
          <w:u w:val="single"/>
          <w:lang w:val="fr-CH"/>
        </w:rPr>
      </w:pPr>
    </w:p>
    <w:p w14:paraId="159FAFFE" w14:textId="2AD678A4" w:rsidR="002066EB" w:rsidRDefault="00247E84">
      <w:pPr>
        <w:rPr>
          <w:b/>
          <w:bCs/>
          <w:sz w:val="32"/>
          <w:szCs w:val="32"/>
          <w:u w:val="single"/>
          <w:lang w:val="fr-CH"/>
        </w:rPr>
      </w:pPr>
      <w:r>
        <w:rPr>
          <w:b/>
          <w:bCs/>
          <w:noProof/>
          <w:sz w:val="32"/>
          <w:szCs w:val="32"/>
          <w:u w:val="single"/>
          <w:lang w:val="fr-CH"/>
        </w:rPr>
        <w:lastRenderedPageBreak/>
        <w:drawing>
          <wp:inline distT="0" distB="0" distL="0" distR="0" wp14:anchorId="0FC82E76" wp14:editId="28324038">
            <wp:extent cx="5731510" cy="3820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0DEEC52" w14:textId="41180643" w:rsidR="00247E84" w:rsidRDefault="00247E84">
      <w:pPr>
        <w:rPr>
          <w:b/>
          <w:bCs/>
          <w:sz w:val="32"/>
          <w:szCs w:val="32"/>
          <w:u w:val="single"/>
          <w:lang w:val="fr-CH"/>
        </w:rPr>
      </w:pPr>
    </w:p>
    <w:p w14:paraId="433B7CAE" w14:textId="77777777" w:rsidR="00AE5C3D" w:rsidRPr="00AE5C3D" w:rsidRDefault="00AE5C3D" w:rsidP="00AE5C3D">
      <w:pPr>
        <w:rPr>
          <w:rFonts w:cstheme="minorHAnsi"/>
          <w:lang w:val="fr-CH"/>
        </w:rPr>
      </w:pPr>
    </w:p>
    <w:p w14:paraId="5C2B0111" w14:textId="1ACEE8F4" w:rsidR="00AE5C3D" w:rsidRPr="00AE5C3D" w:rsidRDefault="00AE5C3D" w:rsidP="00AE5C3D">
      <w:pPr>
        <w:rPr>
          <w:rFonts w:cstheme="minorHAnsi"/>
          <w:lang w:val="fr-CH"/>
        </w:rPr>
      </w:pPr>
      <w:r w:rsidRPr="00AE5C3D">
        <w:rPr>
          <w:rFonts w:cstheme="minorHAnsi"/>
          <w:lang w:val="fr-CH"/>
        </w:rPr>
        <w:t>1. Fortes Corrélations :</w:t>
      </w:r>
    </w:p>
    <w:p w14:paraId="78D4CB8E" w14:textId="02817736" w:rsidR="00AE5C3D" w:rsidRPr="00AE5C3D" w:rsidRDefault="00AE5C3D" w:rsidP="00AE5C3D">
      <w:pPr>
        <w:rPr>
          <w:rFonts w:cstheme="minorHAnsi"/>
          <w:lang w:val="fr-CH"/>
        </w:rPr>
      </w:pPr>
      <w:r w:rsidRPr="00AE5C3D">
        <w:rPr>
          <w:rFonts w:cstheme="minorHAnsi"/>
          <w:lang w:val="fr-CH"/>
        </w:rPr>
        <w:t xml:space="preserve">   - Entre la France, l'Allemagne et la </w:t>
      </w:r>
      <w:r w:rsidR="00007A30" w:rsidRPr="00AE5C3D">
        <w:rPr>
          <w:rFonts w:cstheme="minorHAnsi"/>
          <w:lang w:val="fr-CH"/>
        </w:rPr>
        <w:t>Suisse :</w:t>
      </w:r>
      <w:r w:rsidRPr="00AE5C3D">
        <w:rPr>
          <w:rFonts w:cstheme="minorHAnsi"/>
          <w:lang w:val="fr-CH"/>
        </w:rPr>
        <w:t xml:space="preserve"> Ces trois pays montrent des corrélations élevées dans plusieurs secteurs, en particulier dans les industries et la technologie. Cela suggère que les économies de ces pays sont étroitement interconnectées dans ces secteurs et qu'elles sont susceptibles d'être influencées par des facteurs économiques communs, comme les politiques fiscales, les innovations technologiques, et la régulation industrielle.</w:t>
      </w:r>
    </w:p>
    <w:p w14:paraId="1691F362" w14:textId="3F66C0FE" w:rsidR="00AE5C3D" w:rsidRPr="00AE5C3D" w:rsidRDefault="00AE5C3D" w:rsidP="00AE5C3D">
      <w:pPr>
        <w:rPr>
          <w:rFonts w:cstheme="minorHAnsi"/>
          <w:lang w:val="fr-CH"/>
        </w:rPr>
      </w:pPr>
      <w:r w:rsidRPr="00AE5C3D">
        <w:rPr>
          <w:rFonts w:cstheme="minorHAnsi"/>
          <w:lang w:val="fr-CH"/>
        </w:rPr>
        <w:t xml:space="preserve">   - Effet de la Globalisation</w:t>
      </w:r>
      <w:r>
        <w:rPr>
          <w:rFonts w:cstheme="minorHAnsi"/>
          <w:lang w:val="fr-CH"/>
        </w:rPr>
        <w:t xml:space="preserve"> </w:t>
      </w:r>
      <w:r w:rsidRPr="00AE5C3D">
        <w:rPr>
          <w:rFonts w:cstheme="minorHAnsi"/>
          <w:lang w:val="fr-CH"/>
        </w:rPr>
        <w:t>: Ces corrélations fortes peuvent être attribuées à une intégration économique croissante, en particulier en Europe, ce qui rend les économies nationales plus sensibles aux mouvements des marchés mondiaux.</w:t>
      </w:r>
    </w:p>
    <w:p w14:paraId="7832C68C" w14:textId="77777777" w:rsidR="00AE5C3D" w:rsidRPr="00AE5C3D" w:rsidRDefault="00AE5C3D" w:rsidP="00AE5C3D">
      <w:pPr>
        <w:rPr>
          <w:rFonts w:cstheme="minorHAnsi"/>
          <w:lang w:val="fr-CH"/>
        </w:rPr>
      </w:pPr>
    </w:p>
    <w:p w14:paraId="4EF7E1CB" w14:textId="56FEF713" w:rsidR="00AE5C3D" w:rsidRPr="00AE5C3D" w:rsidRDefault="00AE5C3D" w:rsidP="00AE5C3D">
      <w:pPr>
        <w:rPr>
          <w:rFonts w:cstheme="minorHAnsi"/>
          <w:lang w:val="fr-CH"/>
        </w:rPr>
      </w:pPr>
      <w:r w:rsidRPr="00AE5C3D">
        <w:rPr>
          <w:rFonts w:cstheme="minorHAnsi"/>
          <w:lang w:val="fr-CH"/>
        </w:rPr>
        <w:t>2. Faibles Corrélations et Corrélations Négatives :</w:t>
      </w:r>
    </w:p>
    <w:p w14:paraId="169E092F" w14:textId="530EF1D6" w:rsidR="00AE5C3D" w:rsidRPr="00AE5C3D" w:rsidRDefault="00AE5C3D" w:rsidP="00AE5C3D">
      <w:pPr>
        <w:rPr>
          <w:rFonts w:cstheme="minorHAnsi"/>
          <w:lang w:val="fr-CH"/>
        </w:rPr>
      </w:pPr>
      <w:r w:rsidRPr="00AE5C3D">
        <w:rPr>
          <w:rFonts w:cstheme="minorHAnsi"/>
          <w:lang w:val="fr-CH"/>
        </w:rPr>
        <w:t xml:space="preserve">   - Avec le </w:t>
      </w:r>
      <w:r>
        <w:rPr>
          <w:rFonts w:cstheme="minorHAnsi"/>
          <w:lang w:val="fr-CH"/>
        </w:rPr>
        <w:t xml:space="preserve">Portugal </w:t>
      </w:r>
      <w:r w:rsidRPr="00AE5C3D">
        <w:rPr>
          <w:rFonts w:cstheme="minorHAnsi"/>
          <w:lang w:val="fr-CH"/>
        </w:rPr>
        <w:t>: Les corrélations des indices portugais avec ceux des autres pays sont généralement faibles, voire négatives. Cela peut s'expliquer par la structure économique différente du Portugal ou par des politiques spécifiques qui influencent ses marchés différemment. Cela suggère que le marché portugais pourrait être moins intégré avec les autres grandes économies européennes, affichant ainsi un comportement relativement indépendant.</w:t>
      </w:r>
    </w:p>
    <w:p w14:paraId="47D2FAC8" w14:textId="11CB4D72" w:rsidR="00AE5C3D" w:rsidRPr="00AE5C3D" w:rsidRDefault="00AE5C3D" w:rsidP="00AE5C3D">
      <w:pPr>
        <w:rPr>
          <w:rFonts w:cstheme="minorHAnsi"/>
          <w:lang w:val="fr-CH"/>
        </w:rPr>
      </w:pPr>
      <w:r w:rsidRPr="00AE5C3D">
        <w:rPr>
          <w:rFonts w:cstheme="minorHAnsi"/>
          <w:lang w:val="fr-CH"/>
        </w:rPr>
        <w:t xml:space="preserve">   - Diversification des Risques : Les corrélations faibles ou négatives révèlent également que les marchés portugais peuvent fournir des opportunités de diversification pour les investisseurs cherchant à réduire leur exposition aux autres marchés européens plus fortement liés entre eux.</w:t>
      </w:r>
    </w:p>
    <w:p w14:paraId="03EBB908" w14:textId="77777777" w:rsidR="00AE5C3D" w:rsidRPr="00AE5C3D" w:rsidRDefault="00AE5C3D" w:rsidP="00AE5C3D">
      <w:pPr>
        <w:rPr>
          <w:rFonts w:cstheme="minorHAnsi"/>
          <w:lang w:val="fr-CH"/>
        </w:rPr>
      </w:pPr>
    </w:p>
    <w:p w14:paraId="0A583016" w14:textId="77777777" w:rsidR="007316FF" w:rsidRDefault="007316FF" w:rsidP="00AE5C3D">
      <w:pPr>
        <w:rPr>
          <w:b/>
          <w:bCs/>
          <w:color w:val="FF0000"/>
          <w:sz w:val="32"/>
          <w:szCs w:val="32"/>
          <w:u w:val="single"/>
          <w:lang w:val="fr-CH"/>
        </w:rPr>
      </w:pPr>
    </w:p>
    <w:p w14:paraId="5AA41E32" w14:textId="77777777" w:rsidR="007316FF" w:rsidRDefault="007316FF" w:rsidP="00AE5C3D">
      <w:pPr>
        <w:rPr>
          <w:b/>
          <w:bCs/>
          <w:color w:val="FF0000"/>
          <w:sz w:val="32"/>
          <w:szCs w:val="32"/>
          <w:u w:val="single"/>
          <w:lang w:val="fr-CH"/>
        </w:rPr>
      </w:pPr>
    </w:p>
    <w:p w14:paraId="6CF11601" w14:textId="1C133244" w:rsidR="007316FF" w:rsidRDefault="007316FF" w:rsidP="00AE5C3D">
      <w:pPr>
        <w:rPr>
          <w:b/>
          <w:bCs/>
          <w:color w:val="FF0000"/>
          <w:sz w:val="32"/>
          <w:szCs w:val="32"/>
          <w:u w:val="single"/>
          <w:lang w:val="fr-CH"/>
        </w:rPr>
      </w:pPr>
      <w:r>
        <w:rPr>
          <w:b/>
          <w:bCs/>
          <w:color w:val="FF0000"/>
          <w:sz w:val="32"/>
          <w:szCs w:val="32"/>
          <w:u w:val="single"/>
          <w:lang w:val="fr-CH"/>
        </w:rPr>
        <w:t>Impact des évènements économiques</w:t>
      </w:r>
      <w:r w:rsidRPr="00A74FFE">
        <w:rPr>
          <w:b/>
          <w:bCs/>
          <w:color w:val="FF0000"/>
          <w:sz w:val="32"/>
          <w:szCs w:val="32"/>
          <w:u w:val="single"/>
          <w:lang w:val="fr-CH"/>
        </w:rPr>
        <w:t> :</w:t>
      </w:r>
    </w:p>
    <w:p w14:paraId="277C2CC0" w14:textId="61CD979E" w:rsidR="0070227A" w:rsidRDefault="0070227A" w:rsidP="00AE5C3D">
      <w:pPr>
        <w:rPr>
          <w:b/>
          <w:bCs/>
          <w:color w:val="FF0000"/>
          <w:sz w:val="32"/>
          <w:szCs w:val="32"/>
          <w:u w:val="single"/>
          <w:lang w:val="fr-CH"/>
        </w:rPr>
      </w:pPr>
    </w:p>
    <w:p w14:paraId="273E6862" w14:textId="577AA828" w:rsidR="0070227A" w:rsidRDefault="0070227A" w:rsidP="00AE5C3D">
      <w:pPr>
        <w:rPr>
          <w:b/>
          <w:bCs/>
          <w:color w:val="000000" w:themeColor="text1"/>
          <w:sz w:val="32"/>
          <w:szCs w:val="32"/>
          <w:u w:val="single"/>
          <w:lang w:val="fr-CH"/>
        </w:rPr>
      </w:pPr>
      <w:r>
        <w:rPr>
          <w:b/>
          <w:bCs/>
          <w:color w:val="000000" w:themeColor="text1"/>
          <w:sz w:val="32"/>
          <w:szCs w:val="32"/>
          <w:u w:val="single"/>
          <w:lang w:val="fr-CH"/>
        </w:rPr>
        <w:t>France :</w:t>
      </w:r>
    </w:p>
    <w:p w14:paraId="2A34C37E" w14:textId="77777777" w:rsidR="00E216DF" w:rsidRDefault="00E216DF" w:rsidP="00AE5C3D">
      <w:pPr>
        <w:rPr>
          <w:b/>
          <w:bCs/>
          <w:color w:val="000000" w:themeColor="text1"/>
          <w:sz w:val="32"/>
          <w:szCs w:val="32"/>
          <w:u w:val="single"/>
          <w:lang w:val="fr-CH"/>
        </w:rPr>
      </w:pPr>
    </w:p>
    <w:p w14:paraId="3D8E7E07" w14:textId="24CC7B95" w:rsidR="007316FF" w:rsidRPr="003D18B6" w:rsidRDefault="007316FF" w:rsidP="00AE5C3D">
      <w:pPr>
        <w:rPr>
          <w:rFonts w:asciiTheme="minorHAnsi" w:hAnsiTheme="minorHAnsi" w:cstheme="minorHAnsi"/>
          <w:color w:val="000000" w:themeColor="text1"/>
          <w:lang w:val="fr-CH"/>
        </w:rPr>
      </w:pPr>
    </w:p>
    <w:p w14:paraId="1BA51BA7" w14:textId="4C678235" w:rsidR="003A568E" w:rsidRDefault="00CA2406" w:rsidP="00AE5C3D">
      <w:pPr>
        <w:rPr>
          <w:rFonts w:asciiTheme="minorHAnsi" w:hAnsiTheme="minorHAnsi" w:cstheme="minorHAnsi"/>
          <w:lang w:val="fr-CH"/>
        </w:rPr>
      </w:pPr>
      <w:r>
        <w:rPr>
          <w:rFonts w:asciiTheme="minorHAnsi" w:hAnsiTheme="minorHAnsi" w:cstheme="minorHAnsi"/>
          <w:noProof/>
          <w:lang w:val="fr-CH"/>
        </w:rPr>
        <w:drawing>
          <wp:inline distT="0" distB="0" distL="0" distR="0" wp14:anchorId="595E7870" wp14:editId="6A802B42">
            <wp:extent cx="5731510" cy="3820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rFonts w:asciiTheme="minorHAnsi" w:hAnsiTheme="minorHAnsi" w:cstheme="minorHAnsi"/>
          <w:noProof/>
          <w:lang w:val="fr-CH"/>
        </w:rPr>
        <w:drawing>
          <wp:inline distT="0" distB="0" distL="0" distR="0" wp14:anchorId="39FB00D3" wp14:editId="27533EC9">
            <wp:extent cx="5731510" cy="28657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F25AB77" w14:textId="77777777" w:rsidR="00D34DEE" w:rsidRDefault="00D34DEE" w:rsidP="003D18B6">
      <w:pPr>
        <w:rPr>
          <w:rFonts w:asciiTheme="minorHAnsi" w:hAnsiTheme="minorHAnsi" w:cstheme="minorHAnsi"/>
        </w:rPr>
      </w:pPr>
    </w:p>
    <w:p w14:paraId="3D55626B" w14:textId="77777777" w:rsidR="00D34DEE" w:rsidRDefault="00D34DEE" w:rsidP="00D34DEE">
      <w:pPr>
        <w:rPr>
          <w:b/>
          <w:bCs/>
          <w:color w:val="000000" w:themeColor="text1"/>
          <w:sz w:val="32"/>
          <w:szCs w:val="32"/>
          <w:u w:val="single"/>
          <w:lang w:val="fr-CH"/>
        </w:rPr>
      </w:pPr>
    </w:p>
    <w:p w14:paraId="0BD2D819" w14:textId="77777777" w:rsidR="00D34DEE" w:rsidRDefault="00D34DEE" w:rsidP="00D34DEE">
      <w:pPr>
        <w:rPr>
          <w:b/>
          <w:bCs/>
          <w:color w:val="000000" w:themeColor="text1"/>
          <w:sz w:val="32"/>
          <w:szCs w:val="32"/>
          <w:u w:val="single"/>
          <w:lang w:val="fr-CH"/>
        </w:rPr>
      </w:pPr>
    </w:p>
    <w:p w14:paraId="07DA85B7" w14:textId="0FAD70F3" w:rsidR="00D34DEE" w:rsidRDefault="00D34DEE" w:rsidP="00D34DEE">
      <w:pPr>
        <w:rPr>
          <w:b/>
          <w:bCs/>
          <w:color w:val="000000" w:themeColor="text1"/>
          <w:sz w:val="32"/>
          <w:szCs w:val="32"/>
          <w:u w:val="single"/>
          <w:lang w:val="fr-CH"/>
        </w:rPr>
      </w:pPr>
      <w:r>
        <w:rPr>
          <w:b/>
          <w:bCs/>
          <w:color w:val="000000" w:themeColor="text1"/>
          <w:sz w:val="32"/>
          <w:szCs w:val="32"/>
          <w:u w:val="single"/>
          <w:lang w:val="fr-CH"/>
        </w:rPr>
        <w:t>Germany :</w:t>
      </w:r>
    </w:p>
    <w:p w14:paraId="7403D014" w14:textId="5E3F5867" w:rsidR="00D34DEE" w:rsidRDefault="00D34DEE" w:rsidP="00D34DEE">
      <w:pPr>
        <w:rPr>
          <w:b/>
          <w:bCs/>
          <w:noProof/>
          <w:color w:val="000000" w:themeColor="text1"/>
          <w:sz w:val="32"/>
          <w:szCs w:val="32"/>
          <w:u w:val="single"/>
          <w:lang w:val="fr-CH"/>
        </w:rPr>
      </w:pPr>
    </w:p>
    <w:p w14:paraId="3F2F5CAE" w14:textId="19D6B7AE" w:rsidR="00CA2406" w:rsidRDefault="00CA2406" w:rsidP="00D34DEE">
      <w:pPr>
        <w:rPr>
          <w:b/>
          <w:bCs/>
          <w:color w:val="000000" w:themeColor="text1"/>
          <w:sz w:val="32"/>
          <w:szCs w:val="32"/>
          <w:u w:val="single"/>
          <w:lang w:val="fr-CH"/>
        </w:rPr>
      </w:pPr>
      <w:r>
        <w:rPr>
          <w:b/>
          <w:bCs/>
          <w:noProof/>
          <w:color w:val="000000" w:themeColor="text1"/>
          <w:sz w:val="32"/>
          <w:szCs w:val="32"/>
          <w:u w:val="single"/>
          <w:lang w:val="fr-CH"/>
        </w:rPr>
        <w:lastRenderedPageBreak/>
        <w:drawing>
          <wp:inline distT="0" distB="0" distL="0" distR="0" wp14:anchorId="0FF79402" wp14:editId="2FCC28D4">
            <wp:extent cx="5731510" cy="38207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b/>
          <w:bCs/>
          <w:noProof/>
          <w:color w:val="000000" w:themeColor="text1"/>
          <w:sz w:val="32"/>
          <w:szCs w:val="32"/>
          <w:u w:val="single"/>
          <w:lang w:val="fr-CH"/>
        </w:rPr>
        <w:drawing>
          <wp:inline distT="0" distB="0" distL="0" distR="0" wp14:anchorId="5D513DB7" wp14:editId="3345AA3F">
            <wp:extent cx="5731510" cy="28657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A33AB51" w14:textId="01975932" w:rsidR="00D34DEE" w:rsidRDefault="00D34DEE" w:rsidP="00D34DEE">
      <w:pPr>
        <w:rPr>
          <w:b/>
          <w:bCs/>
          <w:color w:val="000000" w:themeColor="text1"/>
          <w:sz w:val="32"/>
          <w:szCs w:val="32"/>
          <w:u w:val="single"/>
          <w:lang w:val="fr-CH"/>
        </w:rPr>
      </w:pPr>
    </w:p>
    <w:p w14:paraId="7A8069AA" w14:textId="77777777" w:rsidR="008F3B0F" w:rsidRDefault="008F3B0F" w:rsidP="00D34DEE">
      <w:pPr>
        <w:rPr>
          <w:b/>
          <w:bCs/>
          <w:color w:val="000000" w:themeColor="text1"/>
          <w:sz w:val="32"/>
          <w:szCs w:val="32"/>
          <w:u w:val="single"/>
          <w:lang w:val="fr-CH"/>
        </w:rPr>
      </w:pPr>
    </w:p>
    <w:p w14:paraId="0347E039" w14:textId="77777777" w:rsidR="008F3B0F" w:rsidRDefault="008F3B0F" w:rsidP="00D34DEE">
      <w:pPr>
        <w:rPr>
          <w:b/>
          <w:bCs/>
          <w:color w:val="000000" w:themeColor="text1"/>
          <w:sz w:val="32"/>
          <w:szCs w:val="32"/>
          <w:u w:val="single"/>
          <w:lang w:val="fr-CH"/>
        </w:rPr>
      </w:pPr>
    </w:p>
    <w:p w14:paraId="5B0AF70D" w14:textId="77777777" w:rsidR="008F3B0F" w:rsidRDefault="008F3B0F" w:rsidP="00D34DEE">
      <w:pPr>
        <w:rPr>
          <w:b/>
          <w:bCs/>
          <w:color w:val="000000" w:themeColor="text1"/>
          <w:sz w:val="32"/>
          <w:szCs w:val="32"/>
          <w:u w:val="single"/>
          <w:lang w:val="fr-CH"/>
        </w:rPr>
      </w:pPr>
    </w:p>
    <w:p w14:paraId="015C52FC" w14:textId="77777777" w:rsidR="008F3B0F" w:rsidRDefault="008F3B0F" w:rsidP="00D34DEE">
      <w:pPr>
        <w:rPr>
          <w:b/>
          <w:bCs/>
          <w:color w:val="000000" w:themeColor="text1"/>
          <w:sz w:val="32"/>
          <w:szCs w:val="32"/>
          <w:u w:val="single"/>
          <w:lang w:val="fr-CH"/>
        </w:rPr>
      </w:pPr>
    </w:p>
    <w:p w14:paraId="62751074" w14:textId="77777777" w:rsidR="008F3B0F" w:rsidRDefault="008F3B0F" w:rsidP="00D34DEE">
      <w:pPr>
        <w:rPr>
          <w:b/>
          <w:bCs/>
          <w:color w:val="000000" w:themeColor="text1"/>
          <w:sz w:val="32"/>
          <w:szCs w:val="32"/>
          <w:u w:val="single"/>
          <w:lang w:val="fr-CH"/>
        </w:rPr>
      </w:pPr>
    </w:p>
    <w:p w14:paraId="5B656166" w14:textId="77777777" w:rsidR="008F3B0F" w:rsidRDefault="008F3B0F" w:rsidP="00D34DEE">
      <w:pPr>
        <w:rPr>
          <w:b/>
          <w:bCs/>
          <w:color w:val="000000" w:themeColor="text1"/>
          <w:sz w:val="32"/>
          <w:szCs w:val="32"/>
          <w:u w:val="single"/>
          <w:lang w:val="fr-CH"/>
        </w:rPr>
      </w:pPr>
    </w:p>
    <w:p w14:paraId="204150F9" w14:textId="77777777" w:rsidR="008F3B0F" w:rsidRDefault="008F3B0F" w:rsidP="00D34DEE">
      <w:pPr>
        <w:rPr>
          <w:b/>
          <w:bCs/>
          <w:color w:val="000000" w:themeColor="text1"/>
          <w:sz w:val="32"/>
          <w:szCs w:val="32"/>
          <w:u w:val="single"/>
          <w:lang w:val="fr-CH"/>
        </w:rPr>
      </w:pPr>
    </w:p>
    <w:p w14:paraId="12D198BB" w14:textId="5B567E8A" w:rsidR="00D34DEE" w:rsidRDefault="00D34DEE" w:rsidP="00D34DEE">
      <w:pPr>
        <w:rPr>
          <w:b/>
          <w:bCs/>
          <w:color w:val="000000" w:themeColor="text1"/>
          <w:sz w:val="32"/>
          <w:szCs w:val="32"/>
          <w:u w:val="single"/>
          <w:lang w:val="fr-CH"/>
        </w:rPr>
      </w:pPr>
      <w:proofErr w:type="spellStart"/>
      <w:r>
        <w:rPr>
          <w:b/>
          <w:bCs/>
          <w:color w:val="000000" w:themeColor="text1"/>
          <w:sz w:val="32"/>
          <w:szCs w:val="32"/>
          <w:u w:val="single"/>
          <w:lang w:val="fr-CH"/>
        </w:rPr>
        <w:lastRenderedPageBreak/>
        <w:t>Switzerland</w:t>
      </w:r>
      <w:proofErr w:type="spellEnd"/>
      <w:r>
        <w:rPr>
          <w:b/>
          <w:bCs/>
          <w:color w:val="000000" w:themeColor="text1"/>
          <w:sz w:val="32"/>
          <w:szCs w:val="32"/>
          <w:u w:val="single"/>
          <w:lang w:val="fr-CH"/>
        </w:rPr>
        <w:t> :</w:t>
      </w:r>
    </w:p>
    <w:p w14:paraId="2645751C" w14:textId="244FAA7F" w:rsidR="00D34DEE" w:rsidRDefault="00CA2406" w:rsidP="00D34DEE">
      <w:pPr>
        <w:rPr>
          <w:b/>
          <w:bCs/>
          <w:color w:val="000000" w:themeColor="text1"/>
          <w:sz w:val="32"/>
          <w:szCs w:val="32"/>
          <w:u w:val="single"/>
          <w:lang w:val="fr-CH"/>
        </w:rPr>
      </w:pPr>
      <w:r>
        <w:rPr>
          <w:b/>
          <w:bCs/>
          <w:noProof/>
          <w:color w:val="000000" w:themeColor="text1"/>
          <w:sz w:val="32"/>
          <w:szCs w:val="32"/>
          <w:u w:val="single"/>
          <w:lang w:val="fr-CH"/>
        </w:rPr>
        <w:drawing>
          <wp:inline distT="0" distB="0" distL="0" distR="0" wp14:anchorId="5451551C" wp14:editId="72C9748D">
            <wp:extent cx="5731510" cy="38207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b/>
          <w:bCs/>
          <w:noProof/>
          <w:color w:val="000000" w:themeColor="text1"/>
          <w:sz w:val="32"/>
          <w:szCs w:val="32"/>
          <w:u w:val="single"/>
          <w:lang w:val="fr-CH"/>
        </w:rPr>
        <w:drawing>
          <wp:inline distT="0" distB="0" distL="0" distR="0" wp14:anchorId="1F4C7CF1" wp14:editId="6B36DB00">
            <wp:extent cx="5731510" cy="28657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28D0917" w14:textId="27A2BE74" w:rsidR="008F3B0F" w:rsidRDefault="008F3B0F" w:rsidP="00D34DEE">
      <w:pPr>
        <w:rPr>
          <w:b/>
          <w:bCs/>
          <w:color w:val="000000" w:themeColor="text1"/>
          <w:sz w:val="32"/>
          <w:szCs w:val="32"/>
          <w:u w:val="single"/>
          <w:lang w:val="fr-CH"/>
        </w:rPr>
      </w:pPr>
    </w:p>
    <w:p w14:paraId="4543265F" w14:textId="77777777" w:rsidR="007C0BBA" w:rsidRDefault="007C0BBA" w:rsidP="007C0BBA">
      <w:pPr>
        <w:rPr>
          <w:b/>
          <w:bCs/>
          <w:color w:val="000000" w:themeColor="text1"/>
          <w:sz w:val="32"/>
          <w:szCs w:val="32"/>
          <w:u w:val="single"/>
          <w:lang w:val="fr-CH"/>
        </w:rPr>
      </w:pPr>
      <w:r>
        <w:rPr>
          <w:b/>
          <w:bCs/>
          <w:color w:val="000000" w:themeColor="text1"/>
          <w:sz w:val="32"/>
          <w:szCs w:val="32"/>
          <w:u w:val="single"/>
          <w:lang w:val="fr-CH"/>
        </w:rPr>
        <w:t>Portugal :</w:t>
      </w:r>
    </w:p>
    <w:p w14:paraId="29712ECD" w14:textId="0395BA09" w:rsidR="008F3B0F" w:rsidRDefault="00CA2406" w:rsidP="00D34DEE">
      <w:pPr>
        <w:rPr>
          <w:b/>
          <w:bCs/>
          <w:color w:val="000000" w:themeColor="text1"/>
          <w:sz w:val="32"/>
          <w:szCs w:val="32"/>
          <w:u w:val="single"/>
          <w:lang w:val="fr-CH"/>
        </w:rPr>
      </w:pPr>
      <w:r>
        <w:rPr>
          <w:b/>
          <w:bCs/>
          <w:noProof/>
          <w:color w:val="000000" w:themeColor="text1"/>
          <w:sz w:val="32"/>
          <w:szCs w:val="32"/>
          <w:u w:val="single"/>
          <w:lang w:val="fr-CH"/>
        </w:rPr>
        <w:lastRenderedPageBreak/>
        <w:drawing>
          <wp:inline distT="0" distB="0" distL="0" distR="0" wp14:anchorId="230CA74D" wp14:editId="489F4C5F">
            <wp:extent cx="5731510" cy="38207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5">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rPr>
          <w:b/>
          <w:bCs/>
          <w:noProof/>
          <w:color w:val="000000" w:themeColor="text1"/>
          <w:sz w:val="32"/>
          <w:szCs w:val="32"/>
          <w:u w:val="single"/>
          <w:lang w:val="fr-CH"/>
        </w:rPr>
        <w:drawing>
          <wp:inline distT="0" distB="0" distL="0" distR="0" wp14:anchorId="220EA6FD" wp14:editId="4CEE1DAB">
            <wp:extent cx="5731510" cy="28657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47C88AD6" w14:textId="77777777" w:rsidR="00D34DEE" w:rsidRDefault="00D34DEE" w:rsidP="003D18B6">
      <w:pPr>
        <w:rPr>
          <w:rFonts w:asciiTheme="minorHAnsi" w:hAnsiTheme="minorHAnsi" w:cstheme="minorHAnsi"/>
        </w:rPr>
      </w:pPr>
    </w:p>
    <w:p w14:paraId="44CB5E79" w14:textId="332FB1E6" w:rsidR="003D18B6" w:rsidRDefault="003D18B6" w:rsidP="003D18B6">
      <w:pPr>
        <w:rPr>
          <w:rFonts w:asciiTheme="minorHAnsi" w:hAnsiTheme="minorHAnsi" w:cstheme="minorHAnsi"/>
        </w:rPr>
      </w:pPr>
      <w:r w:rsidRPr="003A568E">
        <w:rPr>
          <w:rFonts w:asciiTheme="minorHAnsi" w:hAnsiTheme="minorHAnsi" w:cstheme="minorHAnsi"/>
        </w:rPr>
        <w:t>Les régressions linéaires et polynomiales fournissent des résultats similaires dans la plupart des cas, suggérant que les tendances globales des indices sont largement influencées par ces événements économiques.</w:t>
      </w:r>
    </w:p>
    <w:p w14:paraId="0490F85D" w14:textId="098B6C6E" w:rsidR="005B71DB" w:rsidRPr="005B71DB" w:rsidRDefault="005B71DB" w:rsidP="003D18B6">
      <w:pPr>
        <w:rPr>
          <w:rFonts w:asciiTheme="minorHAnsi" w:hAnsiTheme="minorHAnsi" w:cstheme="minorHAnsi"/>
        </w:rPr>
      </w:pPr>
      <w:r w:rsidRPr="005B71DB">
        <w:rPr>
          <w:b/>
          <w:bCs/>
        </w:rPr>
        <w:t>Coefficients</w:t>
      </w:r>
      <w:r w:rsidRPr="005B71DB">
        <w:t xml:space="preserve"> :Les coefficients indiquent l'ampleur de l'impact d'une variable de contrôle sur un indice.</w:t>
      </w:r>
      <w:r w:rsidR="00CB2E9F">
        <w:rPr>
          <w:lang w:val="fr-CH"/>
        </w:rPr>
        <w:t xml:space="preserve"> </w:t>
      </w:r>
      <w:r w:rsidRPr="005B71DB">
        <w:t>Des coefficients positifs indiquent une influence positive, tandis que des coefficients négatifs indiquent une influence négative.</w:t>
      </w:r>
      <w:r w:rsidRPr="005B71DB">
        <w:rPr>
          <w:b/>
          <w:bCs/>
        </w:rPr>
        <w:t>Significativité (p-values)</w:t>
      </w:r>
      <w:r w:rsidRPr="005B71DB">
        <w:t xml:space="preserve"> :Les p-values montrent la significativité statistique de chaque variable.Si une p-value est inférieure à 0,05, la variable est considérée comme ayant un impact statistiquement significatif sur l'indice.</w:t>
      </w:r>
    </w:p>
    <w:p w14:paraId="56A007B9" w14:textId="1CE3FD58" w:rsidR="00CB2E9F" w:rsidRDefault="00CB2E9F" w:rsidP="00CB2E9F">
      <w:pPr>
        <w:rPr>
          <w:lang w:val="fr-CH"/>
        </w:rPr>
      </w:pPr>
      <w:r w:rsidRPr="00CB2E9F">
        <w:lastRenderedPageBreak/>
        <w:t>Les résultats montrent que les crises économiques majeures et les politiques de relance ont, pour la plupart, un impact significatif sur les indices boursiers. Cependant, certaines variables n'ont pas un effet significatif, suggérant qu'elles peuvent ne pas être des indicateurs pertinents pour certains secteurs.</w:t>
      </w:r>
      <w:r w:rsidR="00432E54">
        <w:rPr>
          <w:lang w:val="fr-CH"/>
        </w:rPr>
        <w:t xml:space="preserve"> Il faut intégrer des variables macroéconomiques pour rendre notre modèle plus précis.</w:t>
      </w:r>
    </w:p>
    <w:p w14:paraId="717AD4FC" w14:textId="77777777" w:rsidR="00AA5192" w:rsidRPr="00432E54" w:rsidRDefault="00AA5192" w:rsidP="00CB2E9F">
      <w:pPr>
        <w:rPr>
          <w:lang w:val="fr-CH"/>
        </w:rPr>
      </w:pPr>
    </w:p>
    <w:p w14:paraId="4A20437D" w14:textId="57AA782F" w:rsidR="005B71DB" w:rsidRDefault="005B71DB" w:rsidP="00AE5C3D">
      <w:pPr>
        <w:rPr>
          <w:rFonts w:asciiTheme="minorHAnsi" w:hAnsiTheme="minorHAnsi" w:cstheme="minorHAnsi"/>
          <w:lang w:val="fr-CH"/>
        </w:rPr>
      </w:pPr>
    </w:p>
    <w:p w14:paraId="531937CA" w14:textId="150A9733" w:rsidR="00BD5EFF" w:rsidRDefault="00BD5EFF" w:rsidP="00BD5EFF">
      <w:pPr>
        <w:rPr>
          <w:b/>
          <w:bCs/>
          <w:color w:val="FF0000"/>
          <w:sz w:val="32"/>
          <w:szCs w:val="32"/>
          <w:u w:val="single"/>
          <w:lang w:val="fr-CH"/>
        </w:rPr>
      </w:pPr>
      <w:r>
        <w:rPr>
          <w:b/>
          <w:bCs/>
          <w:color w:val="FF0000"/>
          <w:sz w:val="32"/>
          <w:szCs w:val="32"/>
          <w:u w:val="single"/>
          <w:lang w:val="fr-CH"/>
        </w:rPr>
        <w:t>Impact des variables macroéconomiques</w:t>
      </w:r>
      <w:r w:rsidRPr="00A74FFE">
        <w:rPr>
          <w:b/>
          <w:bCs/>
          <w:color w:val="FF0000"/>
          <w:sz w:val="32"/>
          <w:szCs w:val="32"/>
          <w:u w:val="single"/>
          <w:lang w:val="fr-CH"/>
        </w:rPr>
        <w:t> :</w:t>
      </w:r>
    </w:p>
    <w:p w14:paraId="712C842B" w14:textId="77777777" w:rsidR="00144F37" w:rsidRDefault="00144F37" w:rsidP="00144F37">
      <w:pPr>
        <w:rPr>
          <w:rFonts w:asciiTheme="minorHAnsi" w:hAnsiTheme="minorHAnsi" w:cstheme="minorHAnsi"/>
          <w:lang w:val="fr-CH"/>
        </w:rPr>
      </w:pPr>
    </w:p>
    <w:p w14:paraId="51B6C8E2" w14:textId="687F27F3" w:rsidR="00144F37" w:rsidRPr="00144F37" w:rsidRDefault="00144F37" w:rsidP="00144F37">
      <w:pPr>
        <w:rPr>
          <w:rFonts w:asciiTheme="minorHAnsi" w:hAnsiTheme="minorHAnsi" w:cstheme="minorHAnsi"/>
          <w:lang w:val="fr-CH"/>
        </w:rPr>
      </w:pPr>
      <w:r w:rsidRPr="00144F37">
        <w:rPr>
          <w:rFonts w:asciiTheme="minorHAnsi" w:hAnsiTheme="minorHAnsi" w:cstheme="minorHAnsi"/>
          <w:lang w:val="fr-CH"/>
        </w:rPr>
        <w:t>1. **Bond** (Obligations à long terme) :</w:t>
      </w:r>
    </w:p>
    <w:p w14:paraId="6C457478" w14:textId="77777777" w:rsidR="00144F37" w:rsidRPr="00144F37" w:rsidRDefault="00144F37" w:rsidP="00144F37">
      <w:pPr>
        <w:rPr>
          <w:rFonts w:asciiTheme="minorHAnsi" w:hAnsiTheme="minorHAnsi" w:cstheme="minorHAnsi"/>
          <w:lang w:val="fr-CH"/>
        </w:rPr>
      </w:pPr>
      <w:r w:rsidRPr="00144F37">
        <w:rPr>
          <w:rFonts w:asciiTheme="minorHAnsi" w:hAnsiTheme="minorHAnsi" w:cstheme="minorHAnsi"/>
          <w:lang w:val="fr-CH"/>
        </w:rPr>
        <w:t>- **Transformation** : Une transformation logarithmique peut être utile pour réduire l'impact des valeurs extrêmes.</w:t>
      </w:r>
    </w:p>
    <w:p w14:paraId="3F920ECA" w14:textId="77777777" w:rsidR="00144F37" w:rsidRPr="00144F37" w:rsidRDefault="00144F37" w:rsidP="00144F37">
      <w:pPr>
        <w:rPr>
          <w:rFonts w:asciiTheme="minorHAnsi" w:hAnsiTheme="minorHAnsi" w:cstheme="minorHAnsi"/>
          <w:lang w:val="fr-CH"/>
        </w:rPr>
      </w:pPr>
      <w:r w:rsidRPr="00144F37">
        <w:rPr>
          <w:rFonts w:asciiTheme="minorHAnsi" w:hAnsiTheme="minorHAnsi" w:cstheme="minorHAnsi"/>
          <w:lang w:val="fr-CH"/>
        </w:rPr>
        <w:t>- **Justification** : Les rendements obligataires peuvent présenter une volatilité importante, et une transformation logarithmique peut atténuer les effets des variations extrêmes.</w:t>
      </w:r>
    </w:p>
    <w:p w14:paraId="614E2423" w14:textId="77777777" w:rsidR="00144F37" w:rsidRPr="00144F37" w:rsidRDefault="00144F37" w:rsidP="00144F37">
      <w:pPr>
        <w:rPr>
          <w:rFonts w:asciiTheme="minorHAnsi" w:hAnsiTheme="minorHAnsi" w:cstheme="minorHAnsi"/>
          <w:lang w:val="fr-CH"/>
        </w:rPr>
      </w:pPr>
    </w:p>
    <w:p w14:paraId="0DCD3ADE" w14:textId="0E8E5C14" w:rsidR="00144F37" w:rsidRPr="00144F37" w:rsidRDefault="00144F37" w:rsidP="00144F37">
      <w:pPr>
        <w:rPr>
          <w:rFonts w:asciiTheme="minorHAnsi" w:hAnsiTheme="minorHAnsi" w:cstheme="minorHAnsi"/>
          <w:lang w:val="fr-CH"/>
        </w:rPr>
      </w:pPr>
      <w:r w:rsidRPr="00144F37">
        <w:rPr>
          <w:rFonts w:asciiTheme="minorHAnsi" w:hAnsiTheme="minorHAnsi" w:cstheme="minorHAnsi"/>
          <w:lang w:val="fr-CH"/>
        </w:rPr>
        <w:t>2. **BCI</w:t>
      </w:r>
      <w:r w:rsidR="008C74FE">
        <w:rPr>
          <w:rFonts w:asciiTheme="minorHAnsi" w:hAnsiTheme="minorHAnsi" w:cstheme="minorHAnsi"/>
          <w:lang w:val="fr-CH"/>
        </w:rPr>
        <w:t xml:space="preserve"> et </w:t>
      </w:r>
      <w:r w:rsidR="008C74FE" w:rsidRPr="00144F37">
        <w:rPr>
          <w:rFonts w:asciiTheme="minorHAnsi" w:hAnsiTheme="minorHAnsi" w:cstheme="minorHAnsi"/>
          <w:lang w:val="fr-CH"/>
        </w:rPr>
        <w:t xml:space="preserve">CCI </w:t>
      </w:r>
      <w:r w:rsidRPr="00144F37">
        <w:rPr>
          <w:rFonts w:asciiTheme="minorHAnsi" w:hAnsiTheme="minorHAnsi" w:cstheme="minorHAnsi"/>
          <w:lang w:val="fr-CH"/>
        </w:rPr>
        <w:t>** (Business Confidence Index) :</w:t>
      </w:r>
    </w:p>
    <w:p w14:paraId="15581C8F" w14:textId="77777777" w:rsidR="00144F37" w:rsidRPr="00144F37" w:rsidRDefault="00144F37" w:rsidP="00144F37">
      <w:pPr>
        <w:rPr>
          <w:rFonts w:asciiTheme="minorHAnsi" w:hAnsiTheme="minorHAnsi" w:cstheme="minorHAnsi"/>
          <w:lang w:val="fr-CH"/>
        </w:rPr>
      </w:pPr>
      <w:r w:rsidRPr="00144F37">
        <w:rPr>
          <w:rFonts w:asciiTheme="minorHAnsi" w:hAnsiTheme="minorHAnsi" w:cstheme="minorHAnsi"/>
          <w:lang w:val="fr-CH"/>
        </w:rPr>
        <w:t>- **Transformation** : Normalisation ou standardisation.</w:t>
      </w:r>
    </w:p>
    <w:p w14:paraId="704C5F7B" w14:textId="77777777" w:rsidR="00144F37" w:rsidRPr="00144F37" w:rsidRDefault="00144F37" w:rsidP="00144F37">
      <w:pPr>
        <w:rPr>
          <w:rFonts w:asciiTheme="minorHAnsi" w:hAnsiTheme="minorHAnsi" w:cstheme="minorHAnsi"/>
          <w:lang w:val="fr-CH"/>
        </w:rPr>
      </w:pPr>
      <w:r w:rsidRPr="00144F37">
        <w:rPr>
          <w:rFonts w:asciiTheme="minorHAnsi" w:hAnsiTheme="minorHAnsi" w:cstheme="minorHAnsi"/>
          <w:lang w:val="fr-CH"/>
        </w:rPr>
        <w:t>- **Justification** : Les valeurs peuvent varier considérablement selon les régions et les échelles de mesure. Une normalisation aide à rendre les valeurs comparables.</w:t>
      </w:r>
    </w:p>
    <w:p w14:paraId="5582FB92" w14:textId="77777777" w:rsidR="00144F37" w:rsidRPr="00144F37" w:rsidRDefault="00144F37" w:rsidP="00144F37">
      <w:pPr>
        <w:rPr>
          <w:rFonts w:asciiTheme="minorHAnsi" w:hAnsiTheme="minorHAnsi" w:cstheme="minorHAnsi"/>
          <w:lang w:val="fr-CH"/>
        </w:rPr>
      </w:pPr>
    </w:p>
    <w:p w14:paraId="1CF9E47C" w14:textId="5F5BC008" w:rsidR="00144F37" w:rsidRPr="00144F37" w:rsidRDefault="00144F37" w:rsidP="00144F37">
      <w:pPr>
        <w:rPr>
          <w:rFonts w:asciiTheme="minorHAnsi" w:hAnsiTheme="minorHAnsi" w:cstheme="minorHAnsi"/>
          <w:lang w:val="fr-CH"/>
        </w:rPr>
      </w:pPr>
      <w:r w:rsidRPr="00144F37">
        <w:rPr>
          <w:rFonts w:asciiTheme="minorHAnsi" w:hAnsiTheme="minorHAnsi" w:cstheme="minorHAnsi"/>
          <w:lang w:val="fr-CH"/>
        </w:rPr>
        <w:t>4. **GDP** (Produit Intérieur Brut) :</w:t>
      </w:r>
    </w:p>
    <w:p w14:paraId="39BF37B9" w14:textId="77777777" w:rsidR="00144F37" w:rsidRPr="00144F37" w:rsidRDefault="00144F37" w:rsidP="00144F37">
      <w:pPr>
        <w:rPr>
          <w:rFonts w:asciiTheme="minorHAnsi" w:hAnsiTheme="minorHAnsi" w:cstheme="minorHAnsi"/>
          <w:lang w:val="fr-CH"/>
        </w:rPr>
      </w:pPr>
      <w:r w:rsidRPr="00144F37">
        <w:rPr>
          <w:rFonts w:asciiTheme="minorHAnsi" w:hAnsiTheme="minorHAnsi" w:cstheme="minorHAnsi"/>
          <w:lang w:val="fr-CH"/>
        </w:rPr>
        <w:t>- **Transformation** : Transformation logarithmique.</w:t>
      </w:r>
    </w:p>
    <w:p w14:paraId="77C98367" w14:textId="77777777" w:rsidR="00144F37" w:rsidRPr="00144F37" w:rsidRDefault="00144F37" w:rsidP="00144F37">
      <w:pPr>
        <w:rPr>
          <w:rFonts w:asciiTheme="minorHAnsi" w:hAnsiTheme="minorHAnsi" w:cstheme="minorHAnsi"/>
          <w:lang w:val="fr-CH"/>
        </w:rPr>
      </w:pPr>
      <w:r w:rsidRPr="00144F37">
        <w:rPr>
          <w:rFonts w:asciiTheme="minorHAnsi" w:hAnsiTheme="minorHAnsi" w:cstheme="minorHAnsi"/>
          <w:lang w:val="fr-CH"/>
        </w:rPr>
        <w:t>- **Justification** : Le PIB est souvent exprimé en termes réels (ajusté pour l'inflation), mais la transformation logarithmique aide à atténuer les variations importantes et présente une croissance en pourcentage plutôt que des valeurs absolues.</w:t>
      </w:r>
    </w:p>
    <w:p w14:paraId="6C8DD31B" w14:textId="6AA3BE0F" w:rsidR="00C46368" w:rsidRDefault="00C46368" w:rsidP="00144F37">
      <w:pPr>
        <w:rPr>
          <w:rFonts w:asciiTheme="minorHAnsi" w:hAnsiTheme="minorHAnsi" w:cstheme="minorHAnsi"/>
          <w:lang w:val="fr-CH"/>
        </w:rPr>
      </w:pPr>
    </w:p>
    <w:p w14:paraId="26BF25E2" w14:textId="17FF8DDE" w:rsidR="00707F04" w:rsidRDefault="00707F04" w:rsidP="00144F37">
      <w:pPr>
        <w:rPr>
          <w:rFonts w:asciiTheme="minorHAnsi" w:hAnsiTheme="minorHAnsi" w:cstheme="minorHAnsi"/>
          <w:lang w:val="fr-CH"/>
        </w:rPr>
      </w:pPr>
      <w:r>
        <w:rPr>
          <w:rFonts w:asciiTheme="minorHAnsi" w:hAnsiTheme="minorHAnsi" w:cstheme="minorHAnsi"/>
          <w:lang w:val="fr-CH"/>
        </w:rPr>
        <w:t>Je divise mes données en 2019 (20%/80%) une partie entrainement et une partie test.</w:t>
      </w:r>
    </w:p>
    <w:p w14:paraId="00DAE2F2" w14:textId="67116789" w:rsidR="00354DF2" w:rsidRDefault="00707F04" w:rsidP="00144F37">
      <w:pPr>
        <w:rPr>
          <w:rFonts w:asciiTheme="minorHAnsi" w:hAnsiTheme="minorHAnsi" w:cstheme="minorHAnsi"/>
          <w:lang w:val="fr-CH"/>
        </w:rPr>
      </w:pPr>
      <w:r>
        <w:rPr>
          <w:rFonts w:asciiTheme="minorHAnsi" w:hAnsiTheme="minorHAnsi" w:cstheme="minorHAnsi"/>
          <w:lang w:val="fr-CH"/>
        </w:rPr>
        <w:t xml:space="preserve">Je vais effectuer une </w:t>
      </w:r>
      <w:proofErr w:type="spellStart"/>
      <w:r>
        <w:rPr>
          <w:rFonts w:asciiTheme="minorHAnsi" w:hAnsiTheme="minorHAnsi" w:cstheme="minorHAnsi"/>
          <w:lang w:val="fr-CH"/>
        </w:rPr>
        <w:t>regression</w:t>
      </w:r>
      <w:proofErr w:type="spellEnd"/>
      <w:r>
        <w:rPr>
          <w:rFonts w:asciiTheme="minorHAnsi" w:hAnsiTheme="minorHAnsi" w:cstheme="minorHAnsi"/>
          <w:lang w:val="fr-CH"/>
        </w:rPr>
        <w:t xml:space="preserve"> polynomial et une </w:t>
      </w:r>
      <w:proofErr w:type="spellStart"/>
      <w:r>
        <w:rPr>
          <w:rFonts w:asciiTheme="minorHAnsi" w:hAnsiTheme="minorHAnsi" w:cstheme="minorHAnsi"/>
          <w:lang w:val="fr-CH"/>
        </w:rPr>
        <w:t>svm</w:t>
      </w:r>
      <w:proofErr w:type="spellEnd"/>
      <w:r>
        <w:rPr>
          <w:rFonts w:asciiTheme="minorHAnsi" w:hAnsiTheme="minorHAnsi" w:cstheme="minorHAnsi"/>
          <w:lang w:val="fr-CH"/>
        </w:rPr>
        <w:t>.</w:t>
      </w:r>
    </w:p>
    <w:p w14:paraId="21BDE0FE" w14:textId="0C6D2B2C" w:rsidR="00EC06BF" w:rsidRDefault="00EC06BF" w:rsidP="00144F37">
      <w:pPr>
        <w:rPr>
          <w:rFonts w:asciiTheme="minorHAnsi" w:hAnsiTheme="minorHAnsi" w:cstheme="minorHAnsi"/>
          <w:lang w:val="fr-CH"/>
        </w:rPr>
      </w:pPr>
    </w:p>
    <w:p w14:paraId="15FFF26D" w14:textId="38B98DD9" w:rsidR="00EC06BF" w:rsidRDefault="00EC06BF" w:rsidP="00EC06BF">
      <w:pPr>
        <w:rPr>
          <w:b/>
          <w:bCs/>
          <w:color w:val="FF0000"/>
          <w:sz w:val="32"/>
          <w:szCs w:val="32"/>
          <w:u w:val="single"/>
          <w:lang w:val="fr-CH"/>
        </w:rPr>
      </w:pPr>
      <w:r>
        <w:rPr>
          <w:b/>
          <w:bCs/>
          <w:color w:val="FF0000"/>
          <w:sz w:val="32"/>
          <w:szCs w:val="32"/>
          <w:u w:val="single"/>
          <w:lang w:val="fr-CH"/>
        </w:rPr>
        <w:t>3 scénarios</w:t>
      </w:r>
      <w:r w:rsidRPr="00A74FFE">
        <w:rPr>
          <w:b/>
          <w:bCs/>
          <w:color w:val="FF0000"/>
          <w:sz w:val="32"/>
          <w:szCs w:val="32"/>
          <w:u w:val="single"/>
          <w:lang w:val="fr-CH"/>
        </w:rPr>
        <w:t> :</w:t>
      </w:r>
    </w:p>
    <w:p w14:paraId="418387C9" w14:textId="6DFD0E92" w:rsidR="00EC06BF" w:rsidRDefault="00EC06BF" w:rsidP="00EC06BF">
      <w:pPr>
        <w:rPr>
          <w:b/>
          <w:bCs/>
          <w:color w:val="FF0000"/>
          <w:sz w:val="32"/>
          <w:szCs w:val="32"/>
          <w:u w:val="single"/>
          <w:lang w:val="fr-CH"/>
        </w:rPr>
      </w:pPr>
    </w:p>
    <w:p w14:paraId="4D390ED5" w14:textId="77777777" w:rsidR="00EC06BF" w:rsidRDefault="00EC06BF" w:rsidP="00EC06BF">
      <w:pPr>
        <w:numPr>
          <w:ilvl w:val="0"/>
          <w:numId w:val="4"/>
        </w:numPr>
        <w:spacing w:before="100" w:beforeAutospacing="1" w:after="100" w:afterAutospacing="1"/>
      </w:pPr>
      <w:r>
        <w:rPr>
          <w:rStyle w:val="Strong"/>
        </w:rPr>
        <w:t>Scénario 1 : Optimiste</w:t>
      </w:r>
      <w:r>
        <w:t xml:space="preserve"> - Croissance économique robuste, stabilité politique, et innovations technologiques favorables.</w:t>
      </w:r>
    </w:p>
    <w:p w14:paraId="20FAD30E" w14:textId="77777777" w:rsidR="00EC06BF" w:rsidRDefault="00EC06BF" w:rsidP="00EC06BF">
      <w:pPr>
        <w:numPr>
          <w:ilvl w:val="0"/>
          <w:numId w:val="4"/>
        </w:numPr>
        <w:spacing w:before="100" w:beforeAutospacing="1" w:after="100" w:afterAutospacing="1"/>
      </w:pPr>
      <w:r>
        <w:rPr>
          <w:rStyle w:val="Strong"/>
        </w:rPr>
        <w:t>Scénario 2 : Pessimiste</w:t>
      </w:r>
      <w:r>
        <w:t xml:space="preserve"> - Récession économique, instabilité politique, et stagnation technologique.</w:t>
      </w:r>
    </w:p>
    <w:p w14:paraId="517F731D" w14:textId="77777777" w:rsidR="00EC06BF" w:rsidRDefault="00EC06BF" w:rsidP="00EC06BF">
      <w:pPr>
        <w:numPr>
          <w:ilvl w:val="0"/>
          <w:numId w:val="4"/>
        </w:numPr>
        <w:spacing w:before="100" w:beforeAutospacing="1" w:after="100" w:afterAutospacing="1"/>
      </w:pPr>
      <w:r>
        <w:rPr>
          <w:rStyle w:val="Strong"/>
        </w:rPr>
        <w:t>Scénario 3 : Neutre</w:t>
      </w:r>
      <w:r>
        <w:t xml:space="preserve"> - Conditions économiques stables, sans changements politiques majeurs ou ruptures technologiques.</w:t>
      </w:r>
    </w:p>
    <w:p w14:paraId="753DBDF3" w14:textId="77777777" w:rsidR="00EC06BF" w:rsidRDefault="00EC06BF" w:rsidP="00EC06BF">
      <w:pPr>
        <w:numPr>
          <w:ilvl w:val="0"/>
          <w:numId w:val="4"/>
        </w:numPr>
        <w:spacing w:before="100" w:beforeAutospacing="1" w:after="100" w:afterAutospacing="1"/>
      </w:pPr>
      <w:r>
        <w:rPr>
          <w:rStyle w:val="Strong"/>
        </w:rPr>
        <w:t>PIB</w:t>
      </w:r>
      <w:r>
        <w:t xml:space="preserve"> :</w:t>
      </w:r>
    </w:p>
    <w:p w14:paraId="5CAD16B3" w14:textId="77777777" w:rsidR="00EC06BF" w:rsidRDefault="00EC06BF" w:rsidP="00EC06BF">
      <w:pPr>
        <w:numPr>
          <w:ilvl w:val="1"/>
          <w:numId w:val="4"/>
        </w:numPr>
        <w:spacing w:before="100" w:beforeAutospacing="1" w:after="100" w:afterAutospacing="1"/>
      </w:pPr>
      <w:r>
        <w:t>Optimiste : augmentation de 5%</w:t>
      </w:r>
    </w:p>
    <w:p w14:paraId="774CC1F1" w14:textId="77777777" w:rsidR="00EC06BF" w:rsidRDefault="00EC06BF" w:rsidP="00EC06BF">
      <w:pPr>
        <w:numPr>
          <w:ilvl w:val="1"/>
          <w:numId w:val="4"/>
        </w:numPr>
        <w:spacing w:before="100" w:beforeAutospacing="1" w:after="100" w:afterAutospacing="1"/>
      </w:pPr>
      <w:r>
        <w:t>Neutre : stable</w:t>
      </w:r>
    </w:p>
    <w:p w14:paraId="56B9307D" w14:textId="77777777" w:rsidR="00EC06BF" w:rsidRDefault="00EC06BF" w:rsidP="00EC06BF">
      <w:pPr>
        <w:numPr>
          <w:ilvl w:val="1"/>
          <w:numId w:val="4"/>
        </w:numPr>
        <w:spacing w:before="100" w:beforeAutospacing="1" w:after="100" w:afterAutospacing="1"/>
      </w:pPr>
      <w:r>
        <w:t>Pessimiste : diminution de 5%</w:t>
      </w:r>
    </w:p>
    <w:p w14:paraId="198601A8" w14:textId="77777777" w:rsidR="00EC06BF" w:rsidRDefault="00EC06BF" w:rsidP="00EC06BF">
      <w:pPr>
        <w:numPr>
          <w:ilvl w:val="0"/>
          <w:numId w:val="4"/>
        </w:numPr>
        <w:spacing w:before="100" w:beforeAutospacing="1" w:after="100" w:afterAutospacing="1"/>
      </w:pPr>
      <w:r>
        <w:rPr>
          <w:rStyle w:val="Strong"/>
        </w:rPr>
        <w:t>Taux de chômage</w:t>
      </w:r>
      <w:r>
        <w:t xml:space="preserve"> :</w:t>
      </w:r>
    </w:p>
    <w:p w14:paraId="44FA4021" w14:textId="77777777" w:rsidR="00EC06BF" w:rsidRDefault="00EC06BF" w:rsidP="00EC06BF">
      <w:pPr>
        <w:numPr>
          <w:ilvl w:val="1"/>
          <w:numId w:val="4"/>
        </w:numPr>
        <w:spacing w:before="100" w:beforeAutospacing="1" w:after="100" w:afterAutospacing="1"/>
      </w:pPr>
      <w:r>
        <w:t>Optimiste : diminution de 2 points de pourcentage</w:t>
      </w:r>
    </w:p>
    <w:p w14:paraId="4F7B115F" w14:textId="77777777" w:rsidR="00EC06BF" w:rsidRDefault="00EC06BF" w:rsidP="00EC06BF">
      <w:pPr>
        <w:numPr>
          <w:ilvl w:val="1"/>
          <w:numId w:val="4"/>
        </w:numPr>
        <w:spacing w:before="100" w:beforeAutospacing="1" w:after="100" w:afterAutospacing="1"/>
      </w:pPr>
      <w:r>
        <w:t>Neutre : stable</w:t>
      </w:r>
    </w:p>
    <w:p w14:paraId="3F564C1E" w14:textId="77777777" w:rsidR="00EC06BF" w:rsidRDefault="00EC06BF" w:rsidP="00EC06BF">
      <w:pPr>
        <w:numPr>
          <w:ilvl w:val="1"/>
          <w:numId w:val="4"/>
        </w:numPr>
        <w:spacing w:before="100" w:beforeAutospacing="1" w:after="100" w:afterAutospacing="1"/>
      </w:pPr>
      <w:r>
        <w:t>Pessimiste : augmentation de 2 points de pourcentage</w:t>
      </w:r>
    </w:p>
    <w:p w14:paraId="6CB2F63C" w14:textId="77777777" w:rsidR="00EC06BF" w:rsidRDefault="00EC06BF" w:rsidP="00EC06BF">
      <w:pPr>
        <w:numPr>
          <w:ilvl w:val="0"/>
          <w:numId w:val="4"/>
        </w:numPr>
        <w:spacing w:before="100" w:beforeAutospacing="1" w:after="100" w:afterAutospacing="1"/>
      </w:pPr>
      <w:r>
        <w:rPr>
          <w:rStyle w:val="Strong"/>
        </w:rPr>
        <w:lastRenderedPageBreak/>
        <w:t>Taux d'intérêt</w:t>
      </w:r>
      <w:r>
        <w:t xml:space="preserve"> :</w:t>
      </w:r>
    </w:p>
    <w:p w14:paraId="289D45BF" w14:textId="77777777" w:rsidR="00EC06BF" w:rsidRDefault="00EC06BF" w:rsidP="00EC06BF">
      <w:pPr>
        <w:numPr>
          <w:ilvl w:val="1"/>
          <w:numId w:val="4"/>
        </w:numPr>
        <w:spacing w:before="100" w:beforeAutospacing="1" w:after="100" w:afterAutospacing="1"/>
      </w:pPr>
      <w:r>
        <w:t>Optimiste : diminution de 1 point de pourcentage</w:t>
      </w:r>
    </w:p>
    <w:p w14:paraId="3489843C" w14:textId="77777777" w:rsidR="00EC06BF" w:rsidRDefault="00EC06BF" w:rsidP="00EC06BF">
      <w:pPr>
        <w:numPr>
          <w:ilvl w:val="1"/>
          <w:numId w:val="4"/>
        </w:numPr>
        <w:spacing w:before="100" w:beforeAutospacing="1" w:after="100" w:afterAutospacing="1"/>
      </w:pPr>
      <w:r>
        <w:t>Neutre : stable</w:t>
      </w:r>
    </w:p>
    <w:p w14:paraId="1AA2AF17" w14:textId="77777777" w:rsidR="00EC06BF" w:rsidRDefault="00EC06BF" w:rsidP="00EC06BF">
      <w:pPr>
        <w:numPr>
          <w:ilvl w:val="1"/>
          <w:numId w:val="4"/>
        </w:numPr>
        <w:spacing w:before="100" w:beforeAutospacing="1" w:after="100" w:afterAutospacing="1"/>
      </w:pPr>
      <w:r>
        <w:t>Pessimiste : augmentation de 1 point de pourcentage</w:t>
      </w:r>
    </w:p>
    <w:p w14:paraId="531DE19E" w14:textId="334597D5" w:rsidR="00EC06BF" w:rsidRDefault="00EC06BF" w:rsidP="00144F37">
      <w:pPr>
        <w:rPr>
          <w:rFonts w:asciiTheme="minorHAnsi" w:hAnsiTheme="minorHAnsi" w:cstheme="minorHAnsi"/>
          <w:lang w:val="fr-CH"/>
        </w:rPr>
      </w:pPr>
    </w:p>
    <w:p w14:paraId="10B2ED7F" w14:textId="77777777" w:rsidR="00EC06BF" w:rsidRPr="00AE5C3D" w:rsidRDefault="00EC06BF" w:rsidP="00144F37">
      <w:pPr>
        <w:rPr>
          <w:rFonts w:asciiTheme="minorHAnsi" w:hAnsiTheme="minorHAnsi" w:cstheme="minorHAnsi"/>
          <w:lang w:val="fr-CH"/>
        </w:rPr>
      </w:pPr>
    </w:p>
    <w:sectPr w:rsidR="00EC06BF" w:rsidRPr="00AE5C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63EA3"/>
    <w:multiLevelType w:val="multilevel"/>
    <w:tmpl w:val="7BDC4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1402C6"/>
    <w:multiLevelType w:val="hybridMultilevel"/>
    <w:tmpl w:val="3DD8FC76"/>
    <w:lvl w:ilvl="0" w:tplc="A5B8F65E">
      <w:start w:val="2009"/>
      <w:numFmt w:val="decimal"/>
      <w:lvlText w:val="%1"/>
      <w:lvlJc w:val="left"/>
      <w:pPr>
        <w:ind w:left="840" w:hanging="480"/>
      </w:pPr>
      <w:rPr>
        <w:rFonts w:cstheme="minorHAnsi"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18B0443"/>
    <w:multiLevelType w:val="multilevel"/>
    <w:tmpl w:val="44B2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263F24"/>
    <w:multiLevelType w:val="multilevel"/>
    <w:tmpl w:val="FA4A6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D8031B"/>
    <w:multiLevelType w:val="multilevel"/>
    <w:tmpl w:val="A5622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AE6"/>
    <w:rsid w:val="00007A30"/>
    <w:rsid w:val="00037745"/>
    <w:rsid w:val="00064DED"/>
    <w:rsid w:val="000C6FDB"/>
    <w:rsid w:val="000E76ED"/>
    <w:rsid w:val="00125B53"/>
    <w:rsid w:val="00144F37"/>
    <w:rsid w:val="001625B9"/>
    <w:rsid w:val="001A1ECD"/>
    <w:rsid w:val="001A6E27"/>
    <w:rsid w:val="002066EB"/>
    <w:rsid w:val="002470CE"/>
    <w:rsid w:val="00247E84"/>
    <w:rsid w:val="00274B2E"/>
    <w:rsid w:val="002755D9"/>
    <w:rsid w:val="002A201C"/>
    <w:rsid w:val="002C3C93"/>
    <w:rsid w:val="00337934"/>
    <w:rsid w:val="00354DF2"/>
    <w:rsid w:val="00357D3F"/>
    <w:rsid w:val="003844E6"/>
    <w:rsid w:val="003A568E"/>
    <w:rsid w:val="003D18B6"/>
    <w:rsid w:val="00404BE6"/>
    <w:rsid w:val="00432E54"/>
    <w:rsid w:val="00447C26"/>
    <w:rsid w:val="00467AD1"/>
    <w:rsid w:val="0047129A"/>
    <w:rsid w:val="0048213F"/>
    <w:rsid w:val="005368F9"/>
    <w:rsid w:val="00577182"/>
    <w:rsid w:val="005A3B19"/>
    <w:rsid w:val="005B46B4"/>
    <w:rsid w:val="005B71DB"/>
    <w:rsid w:val="00614337"/>
    <w:rsid w:val="00676A74"/>
    <w:rsid w:val="0070227A"/>
    <w:rsid w:val="00707F04"/>
    <w:rsid w:val="00717306"/>
    <w:rsid w:val="007316FF"/>
    <w:rsid w:val="00795AF4"/>
    <w:rsid w:val="007C0BBA"/>
    <w:rsid w:val="007D7DCE"/>
    <w:rsid w:val="0082250D"/>
    <w:rsid w:val="008B0424"/>
    <w:rsid w:val="008C74FE"/>
    <w:rsid w:val="008F31E4"/>
    <w:rsid w:val="008F3B0F"/>
    <w:rsid w:val="00971C17"/>
    <w:rsid w:val="00981485"/>
    <w:rsid w:val="00993C18"/>
    <w:rsid w:val="00A74FFE"/>
    <w:rsid w:val="00AA5192"/>
    <w:rsid w:val="00AA5C9F"/>
    <w:rsid w:val="00AD75B5"/>
    <w:rsid w:val="00AE5C3D"/>
    <w:rsid w:val="00B52242"/>
    <w:rsid w:val="00B95E8C"/>
    <w:rsid w:val="00B97816"/>
    <w:rsid w:val="00BC205C"/>
    <w:rsid w:val="00BD5EFF"/>
    <w:rsid w:val="00BF5675"/>
    <w:rsid w:val="00C46368"/>
    <w:rsid w:val="00CA2406"/>
    <w:rsid w:val="00CB2E9F"/>
    <w:rsid w:val="00CE2A7E"/>
    <w:rsid w:val="00CE400E"/>
    <w:rsid w:val="00CF510D"/>
    <w:rsid w:val="00D27D06"/>
    <w:rsid w:val="00D34DEE"/>
    <w:rsid w:val="00DB602E"/>
    <w:rsid w:val="00E216DF"/>
    <w:rsid w:val="00E54AE6"/>
    <w:rsid w:val="00E966A5"/>
    <w:rsid w:val="00EA7067"/>
    <w:rsid w:val="00EC06BF"/>
    <w:rsid w:val="00EC1FBF"/>
    <w:rsid w:val="00ED2849"/>
    <w:rsid w:val="00F02F39"/>
    <w:rsid w:val="00F82B56"/>
    <w:rsid w:val="00FB2C3C"/>
    <w:rsid w:val="00FB7F87"/>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78CE7AFC"/>
  <w15:chartTrackingRefBased/>
  <w15:docId w15:val="{A9F403D7-E219-624C-93E9-7F4BDD3E8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6BF"/>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B2C3C"/>
    <w:rPr>
      <w:b/>
      <w:bCs/>
    </w:rPr>
  </w:style>
  <w:style w:type="paragraph" w:styleId="NormalWeb">
    <w:name w:val="Normal (Web)"/>
    <w:basedOn w:val="Normal"/>
    <w:uiPriority w:val="99"/>
    <w:unhideWhenUsed/>
    <w:rsid w:val="00B97816"/>
    <w:pPr>
      <w:spacing w:before="100" w:beforeAutospacing="1" w:after="100" w:afterAutospacing="1"/>
    </w:pPr>
  </w:style>
  <w:style w:type="paragraph" w:styleId="ListParagraph">
    <w:name w:val="List Paragraph"/>
    <w:basedOn w:val="Normal"/>
    <w:uiPriority w:val="34"/>
    <w:qFormat/>
    <w:rsid w:val="00CB2E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59480">
      <w:bodyDiv w:val="1"/>
      <w:marLeft w:val="0"/>
      <w:marRight w:val="0"/>
      <w:marTop w:val="0"/>
      <w:marBottom w:val="0"/>
      <w:divBdr>
        <w:top w:val="none" w:sz="0" w:space="0" w:color="auto"/>
        <w:left w:val="none" w:sz="0" w:space="0" w:color="auto"/>
        <w:bottom w:val="none" w:sz="0" w:space="0" w:color="auto"/>
        <w:right w:val="none" w:sz="0" w:space="0" w:color="auto"/>
      </w:divBdr>
    </w:div>
    <w:div w:id="326322729">
      <w:bodyDiv w:val="1"/>
      <w:marLeft w:val="0"/>
      <w:marRight w:val="0"/>
      <w:marTop w:val="0"/>
      <w:marBottom w:val="0"/>
      <w:divBdr>
        <w:top w:val="none" w:sz="0" w:space="0" w:color="auto"/>
        <w:left w:val="none" w:sz="0" w:space="0" w:color="auto"/>
        <w:bottom w:val="none" w:sz="0" w:space="0" w:color="auto"/>
        <w:right w:val="none" w:sz="0" w:space="0" w:color="auto"/>
      </w:divBdr>
    </w:div>
    <w:div w:id="331180022">
      <w:bodyDiv w:val="1"/>
      <w:marLeft w:val="0"/>
      <w:marRight w:val="0"/>
      <w:marTop w:val="0"/>
      <w:marBottom w:val="0"/>
      <w:divBdr>
        <w:top w:val="none" w:sz="0" w:space="0" w:color="auto"/>
        <w:left w:val="none" w:sz="0" w:space="0" w:color="auto"/>
        <w:bottom w:val="none" w:sz="0" w:space="0" w:color="auto"/>
        <w:right w:val="none" w:sz="0" w:space="0" w:color="auto"/>
      </w:divBdr>
    </w:div>
    <w:div w:id="331377601">
      <w:bodyDiv w:val="1"/>
      <w:marLeft w:val="0"/>
      <w:marRight w:val="0"/>
      <w:marTop w:val="0"/>
      <w:marBottom w:val="0"/>
      <w:divBdr>
        <w:top w:val="none" w:sz="0" w:space="0" w:color="auto"/>
        <w:left w:val="none" w:sz="0" w:space="0" w:color="auto"/>
        <w:bottom w:val="none" w:sz="0" w:space="0" w:color="auto"/>
        <w:right w:val="none" w:sz="0" w:space="0" w:color="auto"/>
      </w:divBdr>
    </w:div>
    <w:div w:id="525607749">
      <w:bodyDiv w:val="1"/>
      <w:marLeft w:val="0"/>
      <w:marRight w:val="0"/>
      <w:marTop w:val="0"/>
      <w:marBottom w:val="0"/>
      <w:divBdr>
        <w:top w:val="none" w:sz="0" w:space="0" w:color="auto"/>
        <w:left w:val="none" w:sz="0" w:space="0" w:color="auto"/>
        <w:bottom w:val="none" w:sz="0" w:space="0" w:color="auto"/>
        <w:right w:val="none" w:sz="0" w:space="0" w:color="auto"/>
      </w:divBdr>
    </w:div>
    <w:div w:id="545600483">
      <w:bodyDiv w:val="1"/>
      <w:marLeft w:val="0"/>
      <w:marRight w:val="0"/>
      <w:marTop w:val="0"/>
      <w:marBottom w:val="0"/>
      <w:divBdr>
        <w:top w:val="none" w:sz="0" w:space="0" w:color="auto"/>
        <w:left w:val="none" w:sz="0" w:space="0" w:color="auto"/>
        <w:bottom w:val="none" w:sz="0" w:space="0" w:color="auto"/>
        <w:right w:val="none" w:sz="0" w:space="0" w:color="auto"/>
      </w:divBdr>
    </w:div>
    <w:div w:id="707487462">
      <w:bodyDiv w:val="1"/>
      <w:marLeft w:val="0"/>
      <w:marRight w:val="0"/>
      <w:marTop w:val="0"/>
      <w:marBottom w:val="0"/>
      <w:divBdr>
        <w:top w:val="none" w:sz="0" w:space="0" w:color="auto"/>
        <w:left w:val="none" w:sz="0" w:space="0" w:color="auto"/>
        <w:bottom w:val="none" w:sz="0" w:space="0" w:color="auto"/>
        <w:right w:val="none" w:sz="0" w:space="0" w:color="auto"/>
      </w:divBdr>
    </w:div>
    <w:div w:id="771898106">
      <w:bodyDiv w:val="1"/>
      <w:marLeft w:val="0"/>
      <w:marRight w:val="0"/>
      <w:marTop w:val="0"/>
      <w:marBottom w:val="0"/>
      <w:divBdr>
        <w:top w:val="none" w:sz="0" w:space="0" w:color="auto"/>
        <w:left w:val="none" w:sz="0" w:space="0" w:color="auto"/>
        <w:bottom w:val="none" w:sz="0" w:space="0" w:color="auto"/>
        <w:right w:val="none" w:sz="0" w:space="0" w:color="auto"/>
      </w:divBdr>
    </w:div>
    <w:div w:id="965232806">
      <w:bodyDiv w:val="1"/>
      <w:marLeft w:val="0"/>
      <w:marRight w:val="0"/>
      <w:marTop w:val="0"/>
      <w:marBottom w:val="0"/>
      <w:divBdr>
        <w:top w:val="none" w:sz="0" w:space="0" w:color="auto"/>
        <w:left w:val="none" w:sz="0" w:space="0" w:color="auto"/>
        <w:bottom w:val="none" w:sz="0" w:space="0" w:color="auto"/>
        <w:right w:val="none" w:sz="0" w:space="0" w:color="auto"/>
      </w:divBdr>
    </w:div>
    <w:div w:id="1011907751">
      <w:bodyDiv w:val="1"/>
      <w:marLeft w:val="0"/>
      <w:marRight w:val="0"/>
      <w:marTop w:val="0"/>
      <w:marBottom w:val="0"/>
      <w:divBdr>
        <w:top w:val="none" w:sz="0" w:space="0" w:color="auto"/>
        <w:left w:val="none" w:sz="0" w:space="0" w:color="auto"/>
        <w:bottom w:val="none" w:sz="0" w:space="0" w:color="auto"/>
        <w:right w:val="none" w:sz="0" w:space="0" w:color="auto"/>
      </w:divBdr>
    </w:div>
    <w:div w:id="1023752130">
      <w:bodyDiv w:val="1"/>
      <w:marLeft w:val="0"/>
      <w:marRight w:val="0"/>
      <w:marTop w:val="0"/>
      <w:marBottom w:val="0"/>
      <w:divBdr>
        <w:top w:val="none" w:sz="0" w:space="0" w:color="auto"/>
        <w:left w:val="none" w:sz="0" w:space="0" w:color="auto"/>
        <w:bottom w:val="none" w:sz="0" w:space="0" w:color="auto"/>
        <w:right w:val="none" w:sz="0" w:space="0" w:color="auto"/>
      </w:divBdr>
    </w:div>
    <w:div w:id="1111247107">
      <w:bodyDiv w:val="1"/>
      <w:marLeft w:val="0"/>
      <w:marRight w:val="0"/>
      <w:marTop w:val="0"/>
      <w:marBottom w:val="0"/>
      <w:divBdr>
        <w:top w:val="none" w:sz="0" w:space="0" w:color="auto"/>
        <w:left w:val="none" w:sz="0" w:space="0" w:color="auto"/>
        <w:bottom w:val="none" w:sz="0" w:space="0" w:color="auto"/>
        <w:right w:val="none" w:sz="0" w:space="0" w:color="auto"/>
      </w:divBdr>
    </w:div>
    <w:div w:id="1127967070">
      <w:bodyDiv w:val="1"/>
      <w:marLeft w:val="0"/>
      <w:marRight w:val="0"/>
      <w:marTop w:val="0"/>
      <w:marBottom w:val="0"/>
      <w:divBdr>
        <w:top w:val="none" w:sz="0" w:space="0" w:color="auto"/>
        <w:left w:val="none" w:sz="0" w:space="0" w:color="auto"/>
        <w:bottom w:val="none" w:sz="0" w:space="0" w:color="auto"/>
        <w:right w:val="none" w:sz="0" w:space="0" w:color="auto"/>
      </w:divBdr>
    </w:div>
    <w:div w:id="1156413170">
      <w:bodyDiv w:val="1"/>
      <w:marLeft w:val="0"/>
      <w:marRight w:val="0"/>
      <w:marTop w:val="0"/>
      <w:marBottom w:val="0"/>
      <w:divBdr>
        <w:top w:val="none" w:sz="0" w:space="0" w:color="auto"/>
        <w:left w:val="none" w:sz="0" w:space="0" w:color="auto"/>
        <w:bottom w:val="none" w:sz="0" w:space="0" w:color="auto"/>
        <w:right w:val="none" w:sz="0" w:space="0" w:color="auto"/>
      </w:divBdr>
    </w:div>
    <w:div w:id="1399399535">
      <w:bodyDiv w:val="1"/>
      <w:marLeft w:val="0"/>
      <w:marRight w:val="0"/>
      <w:marTop w:val="0"/>
      <w:marBottom w:val="0"/>
      <w:divBdr>
        <w:top w:val="none" w:sz="0" w:space="0" w:color="auto"/>
        <w:left w:val="none" w:sz="0" w:space="0" w:color="auto"/>
        <w:bottom w:val="none" w:sz="0" w:space="0" w:color="auto"/>
        <w:right w:val="none" w:sz="0" w:space="0" w:color="auto"/>
      </w:divBdr>
      <w:divsChild>
        <w:div w:id="324821007">
          <w:marLeft w:val="0"/>
          <w:marRight w:val="0"/>
          <w:marTop w:val="0"/>
          <w:marBottom w:val="0"/>
          <w:divBdr>
            <w:top w:val="none" w:sz="0" w:space="0" w:color="auto"/>
            <w:left w:val="none" w:sz="0" w:space="0" w:color="auto"/>
            <w:bottom w:val="none" w:sz="0" w:space="0" w:color="auto"/>
            <w:right w:val="none" w:sz="0" w:space="0" w:color="auto"/>
          </w:divBdr>
          <w:divsChild>
            <w:div w:id="1619294083">
              <w:marLeft w:val="0"/>
              <w:marRight w:val="0"/>
              <w:marTop w:val="0"/>
              <w:marBottom w:val="0"/>
              <w:divBdr>
                <w:top w:val="none" w:sz="0" w:space="0" w:color="auto"/>
                <w:left w:val="none" w:sz="0" w:space="0" w:color="auto"/>
                <w:bottom w:val="none" w:sz="0" w:space="0" w:color="auto"/>
                <w:right w:val="none" w:sz="0" w:space="0" w:color="auto"/>
              </w:divBdr>
              <w:divsChild>
                <w:div w:id="12477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44176">
      <w:bodyDiv w:val="1"/>
      <w:marLeft w:val="0"/>
      <w:marRight w:val="0"/>
      <w:marTop w:val="0"/>
      <w:marBottom w:val="0"/>
      <w:divBdr>
        <w:top w:val="none" w:sz="0" w:space="0" w:color="auto"/>
        <w:left w:val="none" w:sz="0" w:space="0" w:color="auto"/>
        <w:bottom w:val="none" w:sz="0" w:space="0" w:color="auto"/>
        <w:right w:val="none" w:sz="0" w:space="0" w:color="auto"/>
      </w:divBdr>
    </w:div>
    <w:div w:id="1643465301">
      <w:bodyDiv w:val="1"/>
      <w:marLeft w:val="0"/>
      <w:marRight w:val="0"/>
      <w:marTop w:val="0"/>
      <w:marBottom w:val="0"/>
      <w:divBdr>
        <w:top w:val="none" w:sz="0" w:space="0" w:color="auto"/>
        <w:left w:val="none" w:sz="0" w:space="0" w:color="auto"/>
        <w:bottom w:val="none" w:sz="0" w:space="0" w:color="auto"/>
        <w:right w:val="none" w:sz="0" w:space="0" w:color="auto"/>
      </w:divBdr>
    </w:div>
    <w:div w:id="1651786462">
      <w:bodyDiv w:val="1"/>
      <w:marLeft w:val="0"/>
      <w:marRight w:val="0"/>
      <w:marTop w:val="0"/>
      <w:marBottom w:val="0"/>
      <w:divBdr>
        <w:top w:val="none" w:sz="0" w:space="0" w:color="auto"/>
        <w:left w:val="none" w:sz="0" w:space="0" w:color="auto"/>
        <w:bottom w:val="none" w:sz="0" w:space="0" w:color="auto"/>
        <w:right w:val="none" w:sz="0" w:space="0" w:color="auto"/>
      </w:divBdr>
    </w:div>
    <w:div w:id="1677539892">
      <w:bodyDiv w:val="1"/>
      <w:marLeft w:val="0"/>
      <w:marRight w:val="0"/>
      <w:marTop w:val="0"/>
      <w:marBottom w:val="0"/>
      <w:divBdr>
        <w:top w:val="none" w:sz="0" w:space="0" w:color="auto"/>
        <w:left w:val="none" w:sz="0" w:space="0" w:color="auto"/>
        <w:bottom w:val="none" w:sz="0" w:space="0" w:color="auto"/>
        <w:right w:val="none" w:sz="0" w:space="0" w:color="auto"/>
      </w:divBdr>
    </w:div>
    <w:div w:id="1707557170">
      <w:bodyDiv w:val="1"/>
      <w:marLeft w:val="0"/>
      <w:marRight w:val="0"/>
      <w:marTop w:val="0"/>
      <w:marBottom w:val="0"/>
      <w:divBdr>
        <w:top w:val="none" w:sz="0" w:space="0" w:color="auto"/>
        <w:left w:val="none" w:sz="0" w:space="0" w:color="auto"/>
        <w:bottom w:val="none" w:sz="0" w:space="0" w:color="auto"/>
        <w:right w:val="none" w:sz="0" w:space="0" w:color="auto"/>
      </w:divBdr>
    </w:div>
    <w:div w:id="1906261660">
      <w:bodyDiv w:val="1"/>
      <w:marLeft w:val="0"/>
      <w:marRight w:val="0"/>
      <w:marTop w:val="0"/>
      <w:marBottom w:val="0"/>
      <w:divBdr>
        <w:top w:val="none" w:sz="0" w:space="0" w:color="auto"/>
        <w:left w:val="none" w:sz="0" w:space="0" w:color="auto"/>
        <w:bottom w:val="none" w:sz="0" w:space="0" w:color="auto"/>
        <w:right w:val="none" w:sz="0" w:space="0" w:color="auto"/>
      </w:divBdr>
    </w:div>
    <w:div w:id="212973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18</Pages>
  <Words>2398</Words>
  <Characters>13671</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Mattias Soler</dc:creator>
  <cp:keywords/>
  <dc:description/>
  <cp:lastModifiedBy>Mattias Soler</cp:lastModifiedBy>
  <cp:revision>59</cp:revision>
  <dcterms:created xsi:type="dcterms:W3CDTF">2024-05-07T07:45:00Z</dcterms:created>
  <dcterms:modified xsi:type="dcterms:W3CDTF">2024-05-14T08:53:00Z</dcterms:modified>
</cp:coreProperties>
</file>