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5"/>
        <w:gridCol w:w="2265"/>
        <w:gridCol w:w="2266"/>
        <w:gridCol w:w="2266"/>
      </w:tblGrid>
      <w:tr w:rsidR="00F973CD" w:rsidTr="00F973CD">
        <w:tc>
          <w:tcPr>
            <w:tcW w:w="2265" w:type="dxa"/>
          </w:tcPr>
          <w:p w:rsidR="00F973CD" w:rsidRDefault="00F973CD">
            <w:r>
              <w:t>Must have</w:t>
            </w:r>
          </w:p>
        </w:tc>
        <w:tc>
          <w:tcPr>
            <w:tcW w:w="2265" w:type="dxa"/>
          </w:tcPr>
          <w:p w:rsidR="00F973CD" w:rsidRDefault="00F973CD">
            <w:r>
              <w:t>Should have</w:t>
            </w:r>
          </w:p>
        </w:tc>
        <w:tc>
          <w:tcPr>
            <w:tcW w:w="2266" w:type="dxa"/>
          </w:tcPr>
          <w:p w:rsidR="00F973CD" w:rsidRDefault="00F973CD">
            <w:r>
              <w:t>Could have</w:t>
            </w:r>
          </w:p>
        </w:tc>
        <w:tc>
          <w:tcPr>
            <w:tcW w:w="2266" w:type="dxa"/>
          </w:tcPr>
          <w:p w:rsidR="00F973CD" w:rsidRDefault="00F973CD">
            <w:r>
              <w:t>Won’t have</w:t>
            </w:r>
          </w:p>
        </w:tc>
      </w:tr>
      <w:tr w:rsidR="00F973CD" w:rsidTr="00F973CD">
        <w:tc>
          <w:tcPr>
            <w:tcW w:w="2265" w:type="dxa"/>
          </w:tcPr>
          <w:p w:rsidR="00F973CD" w:rsidRDefault="00E00ECA">
            <w:r>
              <w:t>In het design komt de stijl terug die gebruikt is in de applicatie</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Voordat de applicatie kan worden gedownload zal er eerst moeten kunnen worden geauthenticeerd. Als er niet is ingelogd kan de applicatie dus niet gedownload worden.</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De content van de website moet geschreven worden. De tekst moet duidelijke uitleg geven over wat het spel is. Tevens moet er een stimulans in zitten om dit spel te downloaden.</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Een mysql database, gebruikers tabel met daarin een aantal emails en wachtwoorden vastleggen en die gebruiken voor authenticatie.</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Een registreerformulier maken om een gebruikersnaam en wachtwoord op te slaan in de database</w:t>
            </w:r>
          </w:p>
        </w:tc>
        <w:tc>
          <w:tcPr>
            <w:tcW w:w="2265" w:type="dxa"/>
          </w:tcPr>
          <w:p w:rsidR="00F973CD" w:rsidRDefault="00F973CD"/>
        </w:tc>
        <w:tc>
          <w:tcPr>
            <w:tcW w:w="2266" w:type="dxa"/>
          </w:tcPr>
          <w:p w:rsidR="00F973CD" w:rsidRDefault="00F973CD"/>
        </w:tc>
        <w:tc>
          <w:tcPr>
            <w:tcW w:w="2266" w:type="dxa"/>
          </w:tcPr>
          <w:p w:rsidR="00F973CD" w:rsidRDefault="00F973CD"/>
        </w:tc>
      </w:tr>
      <w:tr w:rsidR="00F973CD" w:rsidTr="00F973CD">
        <w:tc>
          <w:tcPr>
            <w:tcW w:w="2265" w:type="dxa"/>
          </w:tcPr>
          <w:p w:rsidR="00F973CD" w:rsidRDefault="00E00ECA">
            <w:r>
              <w:t>Het email-adres moet uniek zijn en mag dus niet al voorkomen in de database. Is dat wel zo dan krijgt de gebruiker een melding dat het email al bestaat en dus niet gebruikt kan worden. • Het moet ook een geldig email-adres zijn. Dit moet zowel op de front- als backend gevalideerd worden</w:t>
            </w:r>
          </w:p>
        </w:tc>
        <w:tc>
          <w:tcPr>
            <w:tcW w:w="2265" w:type="dxa"/>
          </w:tcPr>
          <w:p w:rsidR="00F973CD" w:rsidRDefault="00F973CD"/>
        </w:tc>
        <w:tc>
          <w:tcPr>
            <w:tcW w:w="2266" w:type="dxa"/>
          </w:tcPr>
          <w:p w:rsidR="00F973CD" w:rsidRDefault="00F973CD"/>
        </w:tc>
        <w:tc>
          <w:tcPr>
            <w:tcW w:w="2266" w:type="dxa"/>
          </w:tcPr>
          <w:p w:rsidR="00F973CD" w:rsidRDefault="00F973CD"/>
        </w:tc>
      </w:tr>
      <w:tr w:rsidR="00E00ECA" w:rsidTr="00F973CD">
        <w:tc>
          <w:tcPr>
            <w:tcW w:w="2265" w:type="dxa"/>
          </w:tcPr>
          <w:p w:rsidR="00E00ECA" w:rsidRDefault="00E00ECA">
            <w:r>
              <w:lastRenderedPageBreak/>
              <w:t>Must Have</w:t>
            </w:r>
          </w:p>
        </w:tc>
        <w:tc>
          <w:tcPr>
            <w:tcW w:w="2265" w:type="dxa"/>
          </w:tcPr>
          <w:p w:rsidR="00E00ECA" w:rsidRDefault="00E00ECA">
            <w:r>
              <w:t xml:space="preserve">Should have </w:t>
            </w:r>
          </w:p>
        </w:tc>
        <w:tc>
          <w:tcPr>
            <w:tcW w:w="2266" w:type="dxa"/>
          </w:tcPr>
          <w:p w:rsidR="00E00ECA" w:rsidRDefault="00E00ECA">
            <w:r>
              <w:t>Could have</w:t>
            </w:r>
          </w:p>
        </w:tc>
        <w:tc>
          <w:tcPr>
            <w:tcW w:w="2266" w:type="dxa"/>
          </w:tcPr>
          <w:p w:rsidR="00E00ECA" w:rsidRDefault="00E00ECA">
            <w:r>
              <w:t>Won’t Have</w:t>
            </w:r>
          </w:p>
        </w:tc>
      </w:tr>
      <w:tr w:rsidR="00F973CD" w:rsidTr="00F973CD">
        <w:tc>
          <w:tcPr>
            <w:tcW w:w="2265" w:type="dxa"/>
          </w:tcPr>
          <w:p w:rsidR="00F973CD" w:rsidRDefault="00E00ECA">
            <w:r>
              <w:t>Verder moeten eventuele spaties voor en achter de input weggehaald worden</w:t>
            </w:r>
          </w:p>
        </w:tc>
        <w:tc>
          <w:tcPr>
            <w:tcW w:w="2265" w:type="dxa"/>
          </w:tcPr>
          <w:p w:rsidR="00F973CD" w:rsidRDefault="00F973CD"/>
        </w:tc>
        <w:tc>
          <w:tcPr>
            <w:tcW w:w="2266" w:type="dxa"/>
          </w:tcPr>
          <w:p w:rsidR="00F973CD" w:rsidRDefault="00F973CD"/>
        </w:tc>
        <w:tc>
          <w:tcPr>
            <w:tcW w:w="2266" w:type="dxa"/>
          </w:tcPr>
          <w:p w:rsidR="00F973CD" w:rsidRDefault="00F973CD"/>
        </w:tc>
      </w:tr>
      <w:tr w:rsidR="00E00ECA" w:rsidTr="00F973CD">
        <w:tc>
          <w:tcPr>
            <w:tcW w:w="2265" w:type="dxa"/>
          </w:tcPr>
          <w:p w:rsidR="00E00ECA" w:rsidRDefault="00E00ECA" w:rsidP="00E00ECA">
            <w:pPr>
              <w:jc w:val="center"/>
            </w:pPr>
            <w:r>
              <w:t>Bij registreren moet de gebruiker akkoord gaan met algemene voorwaarden.</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r>
              <w:t>Het wachtwoord dient gehashed te worden opgeslagen in de database.</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tc>
        <w:tc>
          <w:tcPr>
            <w:tcW w:w="2265" w:type="dxa"/>
          </w:tcPr>
          <w:p w:rsidR="00E00ECA" w:rsidRDefault="00E00ECA"/>
        </w:tc>
        <w:tc>
          <w:tcPr>
            <w:tcW w:w="2266" w:type="dxa"/>
          </w:tcPr>
          <w:p w:rsidR="00E00ECA" w:rsidRDefault="00E00ECA">
            <w:r>
              <w:t>Gebruiker krijgt een confirmatiemail met activatiecode om zijn account te bevestigen, dit moet gebeuren voordat gebruiker kan downloaden.</w:t>
            </w:r>
          </w:p>
        </w:tc>
        <w:tc>
          <w:tcPr>
            <w:tcW w:w="2266" w:type="dxa"/>
          </w:tcPr>
          <w:p w:rsidR="00E00ECA" w:rsidRDefault="00E00ECA"/>
        </w:tc>
      </w:tr>
      <w:tr w:rsidR="00E00ECA" w:rsidTr="00F973CD">
        <w:tc>
          <w:tcPr>
            <w:tcW w:w="2265" w:type="dxa"/>
          </w:tcPr>
          <w:p w:rsidR="00E00ECA" w:rsidRDefault="00CD3064">
            <w:r>
              <w:t>Alle aan de website gestelde eisen komen aan bod</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CD3064">
            <w:r>
              <w:t>Webpagina is een single page website</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CD3064">
            <w:r>
              <w:t>Heeft een opvallende, uitnodigende media-uiting boven aan de website (banner, video)</w:t>
            </w:r>
          </w:p>
        </w:tc>
        <w:tc>
          <w:tcPr>
            <w:tcW w:w="2265" w:type="dxa"/>
          </w:tcPr>
          <w:p w:rsidR="00E00ECA" w:rsidRDefault="00E00ECA"/>
        </w:tc>
        <w:tc>
          <w:tcPr>
            <w:tcW w:w="2266" w:type="dxa"/>
          </w:tcPr>
          <w:p w:rsidR="00E00ECA" w:rsidRDefault="00E00ECA">
            <w:bookmarkStart w:id="0" w:name="_GoBack"/>
            <w:bookmarkEnd w:id="0"/>
          </w:p>
        </w:tc>
        <w:tc>
          <w:tcPr>
            <w:tcW w:w="2266" w:type="dxa"/>
          </w:tcPr>
          <w:p w:rsidR="00E00ECA" w:rsidRDefault="00E00ECA"/>
        </w:tc>
      </w:tr>
      <w:tr w:rsidR="00E00ECA" w:rsidTr="00F973CD">
        <w:tc>
          <w:tcPr>
            <w:tcW w:w="2265" w:type="dxa"/>
          </w:tcPr>
          <w:p w:rsidR="00E00ECA" w:rsidRDefault="00CD3064">
            <w:r>
              <w:t>. Styleguide, waarin duidelijk wordt: a. Kleurgebruik (incl. hex-codes) b. Gekozen lettertypes en –groottes</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CD3064">
            <w:r>
              <w:t>De stijl in de ontwerpen documenten is gelijk aan die van de applicatie</w:t>
            </w:r>
          </w:p>
        </w:tc>
        <w:tc>
          <w:tcPr>
            <w:tcW w:w="2265" w:type="dxa"/>
          </w:tcPr>
          <w:p w:rsidR="00E00ECA" w:rsidRDefault="00E00ECA"/>
        </w:tc>
        <w:tc>
          <w:tcPr>
            <w:tcW w:w="2266" w:type="dxa"/>
          </w:tcPr>
          <w:p w:rsidR="00E00ECA" w:rsidRDefault="00E00ECA"/>
        </w:tc>
        <w:tc>
          <w:tcPr>
            <w:tcW w:w="2266" w:type="dxa"/>
          </w:tcPr>
          <w:p w:rsidR="00E00ECA" w:rsidRDefault="00E00ECA"/>
        </w:tc>
      </w:tr>
      <w:tr w:rsidR="00E00ECA" w:rsidTr="00F973CD">
        <w:tc>
          <w:tcPr>
            <w:tcW w:w="2265" w:type="dxa"/>
          </w:tcPr>
          <w:p w:rsidR="00E00ECA" w:rsidRDefault="00E00ECA"/>
        </w:tc>
        <w:tc>
          <w:tcPr>
            <w:tcW w:w="2265" w:type="dxa"/>
          </w:tcPr>
          <w:p w:rsidR="00E00ECA" w:rsidRDefault="00E00ECA"/>
        </w:tc>
        <w:tc>
          <w:tcPr>
            <w:tcW w:w="2266" w:type="dxa"/>
          </w:tcPr>
          <w:p w:rsidR="00E00ECA" w:rsidRDefault="00E00ECA"/>
        </w:tc>
        <w:tc>
          <w:tcPr>
            <w:tcW w:w="2266" w:type="dxa"/>
          </w:tcPr>
          <w:p w:rsidR="00E00ECA" w:rsidRDefault="00E00ECA"/>
        </w:tc>
      </w:tr>
    </w:tbl>
    <w:p w:rsidR="0077359E" w:rsidRDefault="00CD3064"/>
    <w:sectPr w:rsidR="007735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CD"/>
    <w:rsid w:val="00235EAB"/>
    <w:rsid w:val="00CD3064"/>
    <w:rsid w:val="00E00ECA"/>
    <w:rsid w:val="00F204E8"/>
    <w:rsid w:val="00F973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CF73E-D611-4B0A-9082-5B8121E9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273</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 </cp:lastModifiedBy>
  <cp:revision>2</cp:revision>
  <dcterms:created xsi:type="dcterms:W3CDTF">2019-03-18T13:06:00Z</dcterms:created>
  <dcterms:modified xsi:type="dcterms:W3CDTF">2019-03-18T14:19:00Z</dcterms:modified>
</cp:coreProperties>
</file>