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32A5" w14:textId="04ABDEFF" w:rsidR="00591A6A" w:rsidRDefault="00591A6A" w:rsidP="00081EA5">
      <w:pPr>
        <w:jc w:val="center"/>
        <w:rPr>
          <w:rFonts w:ascii="Arial" w:hAnsi="Arial" w:cs="Arial"/>
          <w:b/>
          <w:bCs/>
          <w:sz w:val="22"/>
          <w:szCs w:val="22"/>
        </w:rPr>
      </w:pPr>
      <w:r>
        <w:rPr>
          <w:rFonts w:ascii="Arial" w:hAnsi="Arial" w:cs="Arial"/>
          <w:b/>
          <w:bCs/>
          <w:sz w:val="22"/>
          <w:szCs w:val="22"/>
        </w:rPr>
        <w:t>Technical Report 1</w:t>
      </w:r>
    </w:p>
    <w:p w14:paraId="1EE7D88A" w14:textId="77777777" w:rsidR="006F473F" w:rsidRDefault="006F473F" w:rsidP="00081EA5">
      <w:pPr>
        <w:jc w:val="center"/>
        <w:rPr>
          <w:rFonts w:ascii="Arial" w:hAnsi="Arial" w:cs="Arial"/>
          <w:b/>
          <w:bCs/>
          <w:sz w:val="22"/>
          <w:szCs w:val="22"/>
        </w:rPr>
      </w:pPr>
    </w:p>
    <w:p w14:paraId="40F3FD53" w14:textId="48A02CA3" w:rsidR="00883C3D" w:rsidRPr="00591A6A" w:rsidRDefault="00CD6C94" w:rsidP="00081EA5">
      <w:pPr>
        <w:jc w:val="center"/>
        <w:rPr>
          <w:rFonts w:ascii="Arial" w:hAnsi="Arial" w:cs="Arial"/>
          <w:b/>
          <w:bCs/>
          <w:sz w:val="22"/>
          <w:szCs w:val="22"/>
        </w:rPr>
      </w:pPr>
      <w:r w:rsidRPr="00591A6A">
        <w:rPr>
          <w:rFonts w:ascii="Arial" w:hAnsi="Arial" w:cs="Arial"/>
          <w:b/>
          <w:bCs/>
          <w:sz w:val="22"/>
          <w:szCs w:val="22"/>
        </w:rPr>
        <w:t xml:space="preserve">Running a </w:t>
      </w:r>
      <w:r w:rsidR="00096B41" w:rsidRPr="00591A6A">
        <w:rPr>
          <w:rFonts w:ascii="Arial" w:hAnsi="Arial" w:cs="Arial"/>
          <w:b/>
          <w:bCs/>
          <w:sz w:val="22"/>
          <w:szCs w:val="22"/>
        </w:rPr>
        <w:t>Non-Metric, Multidimensional Scaling (</w:t>
      </w:r>
      <w:r w:rsidRPr="00591A6A">
        <w:rPr>
          <w:rFonts w:ascii="Arial" w:hAnsi="Arial" w:cs="Arial"/>
          <w:b/>
          <w:bCs/>
          <w:sz w:val="22"/>
          <w:szCs w:val="22"/>
        </w:rPr>
        <w:t>NMDS</w:t>
      </w:r>
      <w:r w:rsidR="00096B41" w:rsidRPr="00591A6A">
        <w:rPr>
          <w:rFonts w:ascii="Arial" w:hAnsi="Arial" w:cs="Arial"/>
          <w:b/>
          <w:bCs/>
          <w:sz w:val="22"/>
          <w:szCs w:val="22"/>
        </w:rPr>
        <w:t>)</w:t>
      </w:r>
      <w:r w:rsidRPr="00591A6A">
        <w:rPr>
          <w:rFonts w:ascii="Arial" w:hAnsi="Arial" w:cs="Arial"/>
          <w:b/>
          <w:bCs/>
          <w:sz w:val="22"/>
          <w:szCs w:val="22"/>
        </w:rPr>
        <w:t xml:space="preserve"> </w:t>
      </w:r>
      <w:r w:rsidR="0074706E" w:rsidRPr="00591A6A">
        <w:rPr>
          <w:rFonts w:ascii="Arial" w:hAnsi="Arial" w:cs="Arial"/>
          <w:b/>
          <w:bCs/>
          <w:sz w:val="22"/>
          <w:szCs w:val="22"/>
        </w:rPr>
        <w:t>to analyse community ecology on freshwater samples.</w:t>
      </w:r>
    </w:p>
    <w:p w14:paraId="078F9617" w14:textId="77777777" w:rsidR="00081EA5" w:rsidRPr="0047154E" w:rsidRDefault="00081EA5" w:rsidP="00081EA5">
      <w:pPr>
        <w:jc w:val="center"/>
        <w:rPr>
          <w:rFonts w:ascii="Arial" w:hAnsi="Arial" w:cs="Arial"/>
          <w:sz w:val="22"/>
          <w:szCs w:val="22"/>
          <w:u w:val="single"/>
        </w:rPr>
      </w:pPr>
    </w:p>
    <w:p w14:paraId="4F0E09DE" w14:textId="77777777" w:rsidR="0047154E" w:rsidRPr="0047154E" w:rsidRDefault="0047154E">
      <w:pPr>
        <w:rPr>
          <w:rFonts w:ascii="Arial" w:hAnsi="Arial" w:cs="Arial"/>
          <w:sz w:val="22"/>
          <w:szCs w:val="22"/>
          <w:u w:val="single"/>
        </w:rPr>
      </w:pPr>
    </w:p>
    <w:p w14:paraId="79EFF937" w14:textId="5CAF5A2E" w:rsidR="0047154E" w:rsidRPr="00027B39" w:rsidRDefault="0047154E">
      <w:pPr>
        <w:pBdr>
          <w:bottom w:val="single" w:sz="6" w:space="1" w:color="auto"/>
        </w:pBdr>
        <w:rPr>
          <w:rFonts w:ascii="Arial" w:hAnsi="Arial" w:cs="Arial"/>
          <w:b/>
          <w:bCs/>
          <w:color w:val="0070C0"/>
          <w:sz w:val="22"/>
          <w:szCs w:val="22"/>
        </w:rPr>
      </w:pPr>
      <w:r w:rsidRPr="00027B39">
        <w:rPr>
          <w:rFonts w:ascii="Arial" w:hAnsi="Arial" w:cs="Arial"/>
          <w:b/>
          <w:bCs/>
          <w:color w:val="0070C0"/>
          <w:sz w:val="22"/>
          <w:szCs w:val="22"/>
        </w:rPr>
        <w:t>Introduction</w:t>
      </w:r>
    </w:p>
    <w:p w14:paraId="6720DA8F" w14:textId="64816897" w:rsidR="00503A3B" w:rsidRDefault="00027B39" w:rsidP="00503A3B">
      <w:pPr>
        <w:pStyle w:val="p1"/>
        <w:rPr>
          <w:rFonts w:ascii="Arial" w:hAnsi="Arial" w:cs="Arial"/>
          <w:sz w:val="22"/>
          <w:szCs w:val="22"/>
        </w:rPr>
      </w:pPr>
      <w:r>
        <w:rPr>
          <w:rFonts w:ascii="Arial" w:hAnsi="Arial" w:cs="Arial"/>
          <w:sz w:val="22"/>
          <w:szCs w:val="22"/>
        </w:rPr>
        <w:br/>
      </w:r>
      <w:r w:rsidR="00503A3B" w:rsidRPr="00503A3B">
        <w:rPr>
          <w:rFonts w:ascii="Arial" w:hAnsi="Arial" w:cs="Arial"/>
          <w:sz w:val="22"/>
          <w:szCs w:val="22"/>
        </w:rPr>
        <w:t xml:space="preserve">Ecosystems are dynamic and intricate, comprising </w:t>
      </w:r>
      <w:r w:rsidR="00EB7043">
        <w:rPr>
          <w:rFonts w:ascii="Arial" w:hAnsi="Arial" w:cs="Arial"/>
          <w:sz w:val="22"/>
          <w:szCs w:val="22"/>
        </w:rPr>
        <w:t xml:space="preserve">of </w:t>
      </w:r>
      <w:r w:rsidR="00503A3B" w:rsidRPr="00503A3B">
        <w:rPr>
          <w:rFonts w:ascii="Arial" w:hAnsi="Arial" w:cs="Arial"/>
          <w:sz w:val="22"/>
          <w:szCs w:val="22"/>
        </w:rPr>
        <w:t>a multitude of species that interact within complex ecological networks. The increasing influence of environmental pressures</w:t>
      </w:r>
      <w:r w:rsidR="00503A3B">
        <w:rPr>
          <w:rFonts w:ascii="Arial" w:hAnsi="Arial" w:cs="Arial"/>
          <w:sz w:val="22"/>
          <w:szCs w:val="22"/>
        </w:rPr>
        <w:t xml:space="preserve"> has</w:t>
      </w:r>
      <w:r w:rsidR="00503A3B" w:rsidRPr="00503A3B">
        <w:rPr>
          <w:rFonts w:ascii="Arial" w:hAnsi="Arial" w:cs="Arial"/>
          <w:sz w:val="22"/>
          <w:szCs w:val="22"/>
        </w:rPr>
        <w:t xml:space="preserve"> amplified the need to understand how communities respond and adapt over time. Biodiversity monitoring has become crucia</w:t>
      </w:r>
      <w:r w:rsidR="00503A3B">
        <w:rPr>
          <w:rFonts w:ascii="Arial" w:hAnsi="Arial" w:cs="Arial"/>
          <w:sz w:val="22"/>
          <w:szCs w:val="22"/>
        </w:rPr>
        <w:t>l</w:t>
      </w:r>
      <w:r w:rsidR="00503A3B" w:rsidRPr="00503A3B">
        <w:rPr>
          <w:rFonts w:ascii="Arial" w:hAnsi="Arial" w:cs="Arial"/>
          <w:sz w:val="22"/>
          <w:szCs w:val="22"/>
        </w:rPr>
        <w:t xml:space="preserve"> in this endeavour, enabling the assessment of ecosystem health and resilience by linking shifts in species composition to underlying environmental parameters</w:t>
      </w:r>
      <w:r w:rsidR="00503A3B">
        <w:rPr>
          <w:rFonts w:ascii="Arial" w:hAnsi="Arial" w:cs="Arial"/>
          <w:sz w:val="22"/>
          <w:szCs w:val="22"/>
        </w:rPr>
        <w:t xml:space="preserve"> and </w:t>
      </w:r>
      <w:r w:rsidR="00503A3B" w:rsidRPr="00503A3B">
        <w:rPr>
          <w:rFonts w:ascii="Arial" w:hAnsi="Arial" w:cs="Arial"/>
          <w:sz w:val="22"/>
          <w:szCs w:val="22"/>
        </w:rPr>
        <w:t>spatial variability</w:t>
      </w:r>
      <w:r w:rsidR="00E0549F">
        <w:rPr>
          <w:rFonts w:ascii="Arial" w:hAnsi="Arial" w:cs="Arial"/>
          <w:sz w:val="22"/>
          <w:szCs w:val="22"/>
          <w:vertAlign w:val="superscript"/>
        </w:rPr>
        <w:t>1</w:t>
      </w:r>
      <w:r w:rsidR="00503A3B" w:rsidRPr="00503A3B">
        <w:rPr>
          <w:rFonts w:ascii="Arial" w:hAnsi="Arial" w:cs="Arial"/>
          <w:sz w:val="22"/>
          <w:szCs w:val="22"/>
        </w:rPr>
        <w:t>. The accumulation of ecological data, alongside advances in analytical techniques</w:t>
      </w:r>
      <w:r w:rsidR="004840F8">
        <w:rPr>
          <w:rFonts w:ascii="Arial" w:hAnsi="Arial" w:cs="Arial"/>
          <w:sz w:val="22"/>
          <w:szCs w:val="22"/>
        </w:rPr>
        <w:t xml:space="preserve"> </w:t>
      </w:r>
      <w:r w:rsidR="00503A3B" w:rsidRPr="00503A3B">
        <w:rPr>
          <w:rFonts w:ascii="Arial" w:hAnsi="Arial" w:cs="Arial"/>
          <w:sz w:val="22"/>
          <w:szCs w:val="22"/>
        </w:rPr>
        <w:t>allow these complex patterns</w:t>
      </w:r>
      <w:r w:rsidR="00503A3B">
        <w:rPr>
          <w:rFonts w:ascii="Arial" w:hAnsi="Arial" w:cs="Arial"/>
          <w:sz w:val="22"/>
          <w:szCs w:val="22"/>
        </w:rPr>
        <w:t xml:space="preserve"> to be understood</w:t>
      </w:r>
      <w:r w:rsidR="00503A3B" w:rsidRPr="00503A3B">
        <w:rPr>
          <w:rFonts w:ascii="Arial" w:hAnsi="Arial" w:cs="Arial"/>
          <w:sz w:val="22"/>
          <w:szCs w:val="22"/>
        </w:rPr>
        <w:t>, employing robust multivariate methods capable of managing the inherent variability and complexity within ecological systems</w:t>
      </w:r>
      <w:r w:rsidR="000E3900">
        <w:rPr>
          <w:rFonts w:ascii="Arial" w:hAnsi="Arial" w:cs="Arial"/>
          <w:sz w:val="22"/>
          <w:szCs w:val="22"/>
        </w:rPr>
        <w:t>, specifically in this report, freshwater</w:t>
      </w:r>
      <w:r w:rsidR="00503A3B" w:rsidRPr="00503A3B">
        <w:rPr>
          <w:rFonts w:ascii="Arial" w:hAnsi="Arial" w:cs="Arial"/>
          <w:sz w:val="22"/>
          <w:szCs w:val="22"/>
        </w:rPr>
        <w:t>.</w:t>
      </w:r>
    </w:p>
    <w:p w14:paraId="16D79462" w14:textId="1873E897" w:rsidR="00972040" w:rsidRDefault="00CB5312" w:rsidP="00C37AF7">
      <w:pPr>
        <w:pStyle w:val="p1"/>
        <w:rPr>
          <w:rFonts w:ascii="Arial" w:hAnsi="Arial" w:cs="Arial"/>
          <w:sz w:val="22"/>
          <w:szCs w:val="22"/>
        </w:rPr>
      </w:pPr>
      <w:r>
        <w:rPr>
          <w:noProof/>
        </w:rPr>
        <mc:AlternateContent>
          <mc:Choice Requires="wps">
            <w:drawing>
              <wp:anchor distT="0" distB="0" distL="114300" distR="114300" simplePos="0" relativeHeight="251660288" behindDoc="1" locked="0" layoutInCell="1" allowOverlap="1" wp14:anchorId="226D53B3" wp14:editId="4759DA06">
                <wp:simplePos x="0" y="0"/>
                <wp:positionH relativeFrom="column">
                  <wp:posOffset>72039</wp:posOffset>
                </wp:positionH>
                <wp:positionV relativeFrom="paragraph">
                  <wp:posOffset>2417134</wp:posOffset>
                </wp:positionV>
                <wp:extent cx="2956560" cy="635"/>
                <wp:effectExtent l="0" t="0" r="2540" b="5080"/>
                <wp:wrapSquare wrapText="bothSides"/>
                <wp:docPr id="1870079581" name="Text Box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04233FCC" w14:textId="046F95C3" w:rsidR="00AF7A73" w:rsidRPr="00591A6A" w:rsidRDefault="00AF7A73" w:rsidP="00AF7A73">
                            <w:pPr>
                              <w:pStyle w:val="Caption"/>
                              <w:rPr>
                                <w:rFonts w:ascii="Arial" w:hAnsi="Arial" w:cs="Arial"/>
                                <w:sz w:val="16"/>
                                <w:szCs w:val="16"/>
                                <w:vertAlign w:val="superscript"/>
                              </w:rPr>
                            </w:pPr>
                            <w:r w:rsidRPr="00591A6A">
                              <w:rPr>
                                <w:rFonts w:ascii="Arial" w:hAnsi="Arial" w:cs="Arial"/>
                                <w:b/>
                                <w:bCs/>
                                <w:sz w:val="16"/>
                                <w:szCs w:val="16"/>
                              </w:rPr>
                              <w:t xml:space="preserve">Figure </w:t>
                            </w:r>
                            <w:r w:rsidRPr="00591A6A">
                              <w:rPr>
                                <w:rFonts w:ascii="Arial" w:hAnsi="Arial" w:cs="Arial"/>
                                <w:b/>
                                <w:bCs/>
                                <w:sz w:val="16"/>
                                <w:szCs w:val="16"/>
                              </w:rPr>
                              <w:fldChar w:fldCharType="begin"/>
                            </w:r>
                            <w:r w:rsidRPr="00591A6A">
                              <w:rPr>
                                <w:rFonts w:ascii="Arial" w:hAnsi="Arial" w:cs="Arial"/>
                                <w:b/>
                                <w:bCs/>
                                <w:sz w:val="16"/>
                                <w:szCs w:val="16"/>
                              </w:rPr>
                              <w:instrText xml:space="preserve"> SEQ Figure \* ARABIC </w:instrText>
                            </w:r>
                            <w:r w:rsidRPr="00591A6A">
                              <w:rPr>
                                <w:rFonts w:ascii="Arial" w:hAnsi="Arial" w:cs="Arial"/>
                                <w:b/>
                                <w:bCs/>
                                <w:sz w:val="16"/>
                                <w:szCs w:val="16"/>
                              </w:rPr>
                              <w:fldChar w:fldCharType="separate"/>
                            </w:r>
                            <w:r w:rsidR="001E6702">
                              <w:rPr>
                                <w:rFonts w:ascii="Arial" w:hAnsi="Arial" w:cs="Arial"/>
                                <w:b/>
                                <w:bCs/>
                                <w:noProof/>
                                <w:sz w:val="16"/>
                                <w:szCs w:val="16"/>
                              </w:rPr>
                              <w:t>1</w:t>
                            </w:r>
                            <w:r w:rsidRPr="00591A6A">
                              <w:rPr>
                                <w:rFonts w:ascii="Arial" w:hAnsi="Arial" w:cs="Arial"/>
                                <w:b/>
                                <w:bCs/>
                                <w:sz w:val="16"/>
                                <w:szCs w:val="16"/>
                              </w:rPr>
                              <w:fldChar w:fldCharType="end"/>
                            </w:r>
                            <w:r w:rsidRPr="00591A6A">
                              <w:rPr>
                                <w:rFonts w:ascii="Arial" w:hAnsi="Arial" w:cs="Arial"/>
                                <w:b/>
                                <w:bCs/>
                                <w:sz w:val="16"/>
                                <w:szCs w:val="16"/>
                              </w:rPr>
                              <w:t xml:space="preserve">: </w:t>
                            </w:r>
                            <w:r w:rsidRPr="00591A6A">
                              <w:rPr>
                                <w:rFonts w:ascii="Arial" w:hAnsi="Arial" w:cs="Arial"/>
                                <w:sz w:val="16"/>
                                <w:szCs w:val="16"/>
                              </w:rPr>
                              <w:t>An ideal</w:t>
                            </w:r>
                            <w:r w:rsidR="00CE429C" w:rsidRPr="00591A6A">
                              <w:rPr>
                                <w:rFonts w:ascii="Arial" w:hAnsi="Arial" w:cs="Arial"/>
                                <w:sz w:val="16"/>
                                <w:szCs w:val="16"/>
                              </w:rPr>
                              <w:t xml:space="preserve"> example of</w:t>
                            </w:r>
                            <w:r w:rsidRPr="00591A6A">
                              <w:rPr>
                                <w:rFonts w:ascii="Arial" w:hAnsi="Arial" w:cs="Arial"/>
                                <w:sz w:val="16"/>
                                <w:szCs w:val="16"/>
                              </w:rPr>
                              <w:t xml:space="preserve"> sampling from different sites and different </w:t>
                            </w:r>
                            <w:r w:rsidR="00CE429C" w:rsidRPr="00591A6A">
                              <w:rPr>
                                <w:rFonts w:ascii="Arial" w:hAnsi="Arial" w:cs="Arial"/>
                                <w:sz w:val="16"/>
                                <w:szCs w:val="16"/>
                              </w:rPr>
                              <w:t>micro basins</w:t>
                            </w:r>
                            <w:r w:rsidR="007C7997">
                              <w:rPr>
                                <w:rFonts w:ascii="Arial" w:hAnsi="Arial" w:cs="Arial"/>
                                <w:sz w:val="16"/>
                                <w:szCs w:val="16"/>
                              </w:rPr>
                              <w:t>. An NMDS was carried out</w:t>
                            </w:r>
                            <w:r w:rsidR="00CE429C" w:rsidRPr="00591A6A">
                              <w:rPr>
                                <w:rFonts w:ascii="Arial" w:hAnsi="Arial" w:cs="Arial"/>
                                <w:sz w:val="16"/>
                                <w:szCs w:val="16"/>
                              </w:rPr>
                              <w:t xml:space="preserve"> and the stress test is between 0.1-0.2 indicating a fair fit to carry on the analysis</w:t>
                            </w:r>
                            <w:r w:rsidR="00CE429C" w:rsidRPr="00591A6A">
                              <w:rPr>
                                <w:rFonts w:ascii="Arial" w:hAnsi="Arial" w:cs="Arial"/>
                                <w:sz w:val="16"/>
                                <w:szCs w:val="16"/>
                                <w:vertAlign w:val="superscript"/>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6D53B3" id="_x0000_t202" coordsize="21600,21600" o:spt="202" path="m,l,21600r21600,l21600,xe">
                <v:stroke joinstyle="miter"/>
                <v:path gradientshapeok="t" o:connecttype="rect"/>
              </v:shapetype>
              <v:shape id="Text Box 1" o:spid="_x0000_s1026" type="#_x0000_t202" style="position:absolute;margin-left:5.65pt;margin-top:190.35pt;width:232.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" stroked="f">
                <v:textbox style="mso-fit-shape-to-text:t" inset="0,0,0,0">
                  <w:txbxContent>
                    <w:p w14:paraId="04233FCC" w14:textId="046F95C3" w:rsidR="00AF7A73" w:rsidRPr="00591A6A" w:rsidRDefault="00AF7A73" w:rsidP="00AF7A73">
                      <w:pPr>
                        <w:pStyle w:val="Caption"/>
                        <w:rPr>
                          <w:rFonts w:ascii="Arial" w:hAnsi="Arial" w:cs="Arial"/>
                          <w:sz w:val="16"/>
                          <w:szCs w:val="16"/>
                          <w:vertAlign w:val="superscript"/>
                        </w:rPr>
                      </w:pPr>
                      <w:r w:rsidRPr="00591A6A">
                        <w:rPr>
                          <w:rFonts w:ascii="Arial" w:hAnsi="Arial" w:cs="Arial"/>
                          <w:b/>
                          <w:bCs/>
                          <w:sz w:val="16"/>
                          <w:szCs w:val="16"/>
                        </w:rPr>
                        <w:t xml:space="preserve">Figure </w:t>
                      </w:r>
                      <w:r w:rsidRPr="00591A6A">
                        <w:rPr>
                          <w:rFonts w:ascii="Arial" w:hAnsi="Arial" w:cs="Arial"/>
                          <w:b/>
                          <w:bCs/>
                          <w:sz w:val="16"/>
                          <w:szCs w:val="16"/>
                        </w:rPr>
                        <w:fldChar w:fldCharType="begin"/>
                      </w:r>
                      <w:r w:rsidRPr="00591A6A">
                        <w:rPr>
                          <w:rFonts w:ascii="Arial" w:hAnsi="Arial" w:cs="Arial"/>
                          <w:b/>
                          <w:bCs/>
                          <w:sz w:val="16"/>
                          <w:szCs w:val="16"/>
                        </w:rPr>
                        <w:instrText xml:space="preserve"> SEQ Figure \* ARABIC </w:instrText>
                      </w:r>
                      <w:r w:rsidRPr="00591A6A">
                        <w:rPr>
                          <w:rFonts w:ascii="Arial" w:hAnsi="Arial" w:cs="Arial"/>
                          <w:b/>
                          <w:bCs/>
                          <w:sz w:val="16"/>
                          <w:szCs w:val="16"/>
                        </w:rPr>
                        <w:fldChar w:fldCharType="separate"/>
                      </w:r>
                      <w:r w:rsidR="001E6702">
                        <w:rPr>
                          <w:rFonts w:ascii="Arial" w:hAnsi="Arial" w:cs="Arial"/>
                          <w:b/>
                          <w:bCs/>
                          <w:noProof/>
                          <w:sz w:val="16"/>
                          <w:szCs w:val="16"/>
                        </w:rPr>
                        <w:t>1</w:t>
                      </w:r>
                      <w:r w:rsidRPr="00591A6A">
                        <w:rPr>
                          <w:rFonts w:ascii="Arial" w:hAnsi="Arial" w:cs="Arial"/>
                          <w:b/>
                          <w:bCs/>
                          <w:sz w:val="16"/>
                          <w:szCs w:val="16"/>
                        </w:rPr>
                        <w:fldChar w:fldCharType="end"/>
                      </w:r>
                      <w:r w:rsidRPr="00591A6A">
                        <w:rPr>
                          <w:rFonts w:ascii="Arial" w:hAnsi="Arial" w:cs="Arial"/>
                          <w:b/>
                          <w:bCs/>
                          <w:sz w:val="16"/>
                          <w:szCs w:val="16"/>
                        </w:rPr>
                        <w:t xml:space="preserve">: </w:t>
                      </w:r>
                      <w:r w:rsidRPr="00591A6A">
                        <w:rPr>
                          <w:rFonts w:ascii="Arial" w:hAnsi="Arial" w:cs="Arial"/>
                          <w:sz w:val="16"/>
                          <w:szCs w:val="16"/>
                        </w:rPr>
                        <w:t>An ideal</w:t>
                      </w:r>
                      <w:r w:rsidR="00CE429C" w:rsidRPr="00591A6A">
                        <w:rPr>
                          <w:rFonts w:ascii="Arial" w:hAnsi="Arial" w:cs="Arial"/>
                          <w:sz w:val="16"/>
                          <w:szCs w:val="16"/>
                        </w:rPr>
                        <w:t xml:space="preserve"> example of</w:t>
                      </w:r>
                      <w:r w:rsidRPr="00591A6A">
                        <w:rPr>
                          <w:rFonts w:ascii="Arial" w:hAnsi="Arial" w:cs="Arial"/>
                          <w:sz w:val="16"/>
                          <w:szCs w:val="16"/>
                        </w:rPr>
                        <w:t xml:space="preserve"> sampling from different sites and different </w:t>
                      </w:r>
                      <w:r w:rsidR="00CE429C" w:rsidRPr="00591A6A">
                        <w:rPr>
                          <w:rFonts w:ascii="Arial" w:hAnsi="Arial" w:cs="Arial"/>
                          <w:sz w:val="16"/>
                          <w:szCs w:val="16"/>
                        </w:rPr>
                        <w:t>micro basins</w:t>
                      </w:r>
                      <w:r w:rsidR="007C7997">
                        <w:rPr>
                          <w:rFonts w:ascii="Arial" w:hAnsi="Arial" w:cs="Arial"/>
                          <w:sz w:val="16"/>
                          <w:szCs w:val="16"/>
                        </w:rPr>
                        <w:t>. An NMDS was carried out</w:t>
                      </w:r>
                      <w:r w:rsidR="00CE429C" w:rsidRPr="00591A6A">
                        <w:rPr>
                          <w:rFonts w:ascii="Arial" w:hAnsi="Arial" w:cs="Arial"/>
                          <w:sz w:val="16"/>
                          <w:szCs w:val="16"/>
                        </w:rPr>
                        <w:t xml:space="preserve"> and the stress test is between 0.1-0.2 indicating a fair fit to carry on the analysis</w:t>
                      </w:r>
                      <w:r w:rsidR="00CE429C" w:rsidRPr="00591A6A">
                        <w:rPr>
                          <w:rFonts w:ascii="Arial" w:hAnsi="Arial" w:cs="Arial"/>
                          <w:sz w:val="16"/>
                          <w:szCs w:val="16"/>
                          <w:vertAlign w:val="superscript"/>
                        </w:rPr>
                        <w:t>3</w:t>
                      </w:r>
                    </w:p>
                  </w:txbxContent>
                </v:textbox>
                <w10:wrap type="square"/>
              </v:shape>
            </w:pict>
          </mc:Fallback>
        </mc:AlternateContent>
      </w:r>
      <w:r>
        <w:rPr>
          <w:noProof/>
        </w:rPr>
        <w:drawing>
          <wp:anchor distT="0" distB="0" distL="114300" distR="114300" simplePos="0" relativeHeight="251658240" behindDoc="1" locked="0" layoutInCell="1" allowOverlap="1" wp14:anchorId="59AD4A93" wp14:editId="3B4E3949">
            <wp:simplePos x="0" y="0"/>
            <wp:positionH relativeFrom="margin">
              <wp:posOffset>76200</wp:posOffset>
            </wp:positionH>
            <wp:positionV relativeFrom="paragraph">
              <wp:posOffset>23387</wp:posOffset>
            </wp:positionV>
            <wp:extent cx="2956560" cy="2340610"/>
            <wp:effectExtent l="76200" t="63500" r="78740" b="97790"/>
            <wp:wrapTight wrapText="bothSides">
              <wp:wrapPolygon edited="0">
                <wp:start x="-186" y="-586"/>
                <wp:lineTo x="-557" y="-352"/>
                <wp:lineTo x="-557" y="21565"/>
                <wp:lineTo x="-93" y="22151"/>
                <wp:lineTo x="-93" y="22385"/>
                <wp:lineTo x="21711" y="22385"/>
                <wp:lineTo x="21711" y="22151"/>
                <wp:lineTo x="22082" y="20393"/>
                <wp:lineTo x="22082" y="1524"/>
                <wp:lineTo x="21619" y="-234"/>
                <wp:lineTo x="21619" y="-586"/>
                <wp:lineTo x="-186" y="-586"/>
              </wp:wrapPolygon>
            </wp:wrapTight>
            <wp:docPr id="591441312" name="Picture 1" descr="Ordination diagram non-metric multidimensional scaling of the river segments sampled (Vacacaí-Mirim, Ibicuí-Mirim, and Tororaipí) of 1st, 2nd, 3rd, and 4th orders and B) of the microbasins sampled (VMR = Vacacaí-Mirim, IMR = Ibicuí-Mirim, and TRR = Tororaipí), in August 2008 (VMR) and August 2009 (IMR, TRR), Rio Grande do Sul, Brazil. High quality figures are availabl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ination diagram non-metric multidimensional scaling of the river segments sampled (Vacacaí-Mirim, Ibicuí-Mirim, and Tororaipí) of 1st, 2nd, 3rd, and 4th orders and B) of the microbasins sampled (VMR = Vacacaí-Mirim, IMR = Ibicuí-Mirim, and TRR = Tororaipí), in August 2008 (VMR) and August 2009 (IMR, TRR), Rio Grande do Sul, Brazil. High quality figures are available onlin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36" t="5868"/>
                    <a:stretch/>
                  </pic:blipFill>
                  <pic:spPr bwMode="auto">
                    <a:xfrm>
                      <a:off x="0" y="0"/>
                      <a:ext cx="2956560" cy="234061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2040" w:rsidRPr="00972040">
        <w:rPr>
          <w:rFonts w:ascii="Arial" w:hAnsi="Arial" w:cs="Arial"/>
          <w:sz w:val="22"/>
          <w:szCs w:val="22"/>
        </w:rPr>
        <w:t xml:space="preserve">Non-Metric Multidimensional Scaling (NMDS), implemented through the vegan package in R, </w:t>
      </w:r>
      <w:r w:rsidR="002D6072">
        <w:rPr>
          <w:rFonts w:ascii="Arial" w:hAnsi="Arial" w:cs="Arial"/>
          <w:sz w:val="22"/>
          <w:szCs w:val="22"/>
        </w:rPr>
        <w:t>provides</w:t>
      </w:r>
      <w:r w:rsidR="00972040" w:rsidRPr="00972040">
        <w:rPr>
          <w:rFonts w:ascii="Arial" w:hAnsi="Arial" w:cs="Arial"/>
          <w:sz w:val="22"/>
          <w:szCs w:val="22"/>
        </w:rPr>
        <w:t xml:space="preserve"> a fundamental </w:t>
      </w:r>
      <w:r w:rsidR="002D6072">
        <w:rPr>
          <w:rFonts w:ascii="Arial" w:hAnsi="Arial" w:cs="Arial"/>
          <w:sz w:val="22"/>
          <w:szCs w:val="22"/>
        </w:rPr>
        <w:t>method</w:t>
      </w:r>
      <w:r w:rsidR="00972040" w:rsidRPr="00972040">
        <w:rPr>
          <w:rFonts w:ascii="Arial" w:hAnsi="Arial" w:cs="Arial"/>
          <w:sz w:val="22"/>
          <w:szCs w:val="22"/>
        </w:rPr>
        <w:t xml:space="preserve"> for assessing community ecology</w:t>
      </w:r>
      <w:r w:rsidR="00972040">
        <w:rPr>
          <w:rFonts w:ascii="Arial" w:hAnsi="Arial" w:cs="Arial"/>
          <w:sz w:val="22"/>
          <w:szCs w:val="22"/>
          <w:vertAlign w:val="superscript"/>
        </w:rPr>
        <w:t>2</w:t>
      </w:r>
      <w:r w:rsidR="00972040" w:rsidRPr="00972040">
        <w:rPr>
          <w:rFonts w:ascii="Arial" w:hAnsi="Arial" w:cs="Arial"/>
          <w:sz w:val="22"/>
          <w:szCs w:val="22"/>
        </w:rPr>
        <w:t>.</w:t>
      </w:r>
      <w:r w:rsidR="00972040">
        <w:rPr>
          <w:rFonts w:ascii="Arial" w:hAnsi="Arial" w:cs="Arial"/>
          <w:sz w:val="22"/>
          <w:szCs w:val="22"/>
        </w:rPr>
        <w:t xml:space="preserve"> </w:t>
      </w:r>
      <w:r w:rsidR="00C83A0A">
        <w:rPr>
          <w:rFonts w:ascii="Arial" w:hAnsi="Arial" w:cs="Arial"/>
          <w:sz w:val="22"/>
          <w:szCs w:val="22"/>
        </w:rPr>
        <w:t xml:space="preserve">NMDS is a powerful ordination technique that allows the visualisation of similarities and differences in the species assemblages between different sites without assuming a linear relationship. </w:t>
      </w:r>
      <w:r w:rsidR="00014BA0">
        <w:rPr>
          <w:rFonts w:ascii="Arial" w:hAnsi="Arial" w:cs="Arial"/>
          <w:sz w:val="22"/>
          <w:szCs w:val="22"/>
        </w:rPr>
        <w:t xml:space="preserve">Unlike other biodiversity indices that condense community data into a single value (such as Shannon index or species richness), NMDS keeps the complexity of species relationships, providing a more exact understanding to ecological patterns. </w:t>
      </w:r>
    </w:p>
    <w:p w14:paraId="500E4715" w14:textId="77777777" w:rsidR="004840F8" w:rsidRPr="004840F8" w:rsidRDefault="004840F8" w:rsidP="004840F8">
      <w:pPr>
        <w:pStyle w:val="p1"/>
        <w:rPr>
          <w:rFonts w:ascii="Arial" w:hAnsi="Arial" w:cs="Arial"/>
          <w:sz w:val="22"/>
          <w:szCs w:val="22"/>
        </w:rPr>
      </w:pPr>
      <w:r w:rsidRPr="004840F8">
        <w:rPr>
          <w:rFonts w:ascii="Arial" w:hAnsi="Arial" w:cs="Arial"/>
          <w:b/>
          <w:bCs/>
          <w:sz w:val="22"/>
          <w:szCs w:val="22"/>
        </w:rPr>
        <w:t>Figure 1</w:t>
      </w:r>
      <w:r w:rsidRPr="004840F8">
        <w:rPr>
          <w:rFonts w:ascii="Arial" w:hAnsi="Arial" w:cs="Arial"/>
          <w:sz w:val="22"/>
          <w:szCs w:val="22"/>
        </w:rPr>
        <w:t xml:space="preserve"> illustrates a scenario with varying habitats across different sites. NMDS is particularly well-suited for such analyses due to its robustness in handling non-linear data and the common occurrence of zero counts in ecological community datasets. It functions by ranking pairwise dissimilarities between sample sites and projecting them into a low-dimensional space, where the distances between points visually represent the degree of community similarity. The combination of this clear visualisation and the ability to assess ordination reliability through a stress test highlights NMDS as a powerful and effective analytical technique.</w:t>
      </w:r>
    </w:p>
    <w:p w14:paraId="6D1DF970" w14:textId="5EC1077D" w:rsidR="00827117" w:rsidRDefault="00827117" w:rsidP="009A0EFB">
      <w:pPr>
        <w:pStyle w:val="p1"/>
        <w:pBdr>
          <w:bottom w:val="single" w:sz="6" w:space="1" w:color="auto"/>
        </w:pBdr>
        <w:rPr>
          <w:rFonts w:ascii="Arial" w:hAnsi="Arial" w:cs="Arial"/>
          <w:b/>
          <w:bCs/>
          <w:color w:val="0070C0"/>
          <w:sz w:val="22"/>
          <w:szCs w:val="22"/>
        </w:rPr>
      </w:pPr>
      <w:r>
        <w:rPr>
          <w:rFonts w:ascii="Arial" w:hAnsi="Arial" w:cs="Arial"/>
          <w:sz w:val="22"/>
          <w:szCs w:val="22"/>
        </w:rPr>
        <w:br/>
      </w:r>
      <w:r>
        <w:rPr>
          <w:rFonts w:ascii="Arial" w:hAnsi="Arial" w:cs="Arial"/>
          <w:b/>
          <w:bCs/>
          <w:color w:val="0070C0"/>
          <w:sz w:val="22"/>
          <w:szCs w:val="22"/>
        </w:rPr>
        <w:t>Methods &amp; Data</w:t>
      </w:r>
      <w:r>
        <w:rPr>
          <w:rFonts w:ascii="Arial" w:hAnsi="Arial" w:cs="Arial"/>
          <w:b/>
          <w:bCs/>
          <w:color w:val="0070C0"/>
          <w:sz w:val="22"/>
          <w:szCs w:val="22"/>
        </w:rPr>
        <w:tab/>
      </w:r>
    </w:p>
    <w:p w14:paraId="31A9EF90" w14:textId="30D1B500" w:rsidR="003B4A21" w:rsidRPr="003B4A21" w:rsidRDefault="003B4A21" w:rsidP="003B4A21">
      <w:pPr>
        <w:pStyle w:val="p1"/>
        <w:rPr>
          <w:rFonts w:ascii="Arial" w:hAnsi="Arial" w:cs="Arial"/>
          <w:sz w:val="22"/>
          <w:szCs w:val="22"/>
        </w:rPr>
      </w:pPr>
      <w:r w:rsidRPr="003B4A21">
        <w:rPr>
          <w:rFonts w:ascii="Arial" w:hAnsi="Arial" w:cs="Arial"/>
          <w:sz w:val="22"/>
          <w:szCs w:val="22"/>
        </w:rPr>
        <w:t xml:space="preserve">The data collection methods </w:t>
      </w:r>
      <w:r>
        <w:rPr>
          <w:rFonts w:ascii="Arial" w:hAnsi="Arial" w:cs="Arial"/>
          <w:sz w:val="22"/>
          <w:szCs w:val="22"/>
        </w:rPr>
        <w:t xml:space="preserve">outlined in this section </w:t>
      </w:r>
      <w:r w:rsidRPr="003B4A21">
        <w:rPr>
          <w:rFonts w:ascii="Arial" w:hAnsi="Arial" w:cs="Arial"/>
          <w:sz w:val="22"/>
          <w:szCs w:val="22"/>
        </w:rPr>
        <w:t xml:space="preserve">followed the procedures in </w:t>
      </w:r>
      <w:r w:rsidRPr="003B4A21">
        <w:rPr>
          <w:rStyle w:val="s1"/>
          <w:rFonts w:ascii="Arial" w:eastAsiaTheme="majorEastAsia" w:hAnsi="Arial" w:cs="Arial"/>
          <w:b/>
          <w:bCs/>
          <w:sz w:val="22"/>
          <w:szCs w:val="22"/>
        </w:rPr>
        <w:t>‘Braid Burn: River Habitat Survey.pdf’</w:t>
      </w:r>
      <w:r w:rsidRPr="003B4A21">
        <w:rPr>
          <w:rFonts w:ascii="Arial" w:hAnsi="Arial" w:cs="Arial"/>
          <w:sz w:val="22"/>
          <w:szCs w:val="22"/>
        </w:rPr>
        <w:t xml:space="preserve"> by Andrew Innes</w:t>
      </w:r>
      <w:r>
        <w:rPr>
          <w:rFonts w:ascii="Arial" w:hAnsi="Arial" w:cs="Arial"/>
          <w:sz w:val="22"/>
          <w:szCs w:val="22"/>
          <w:vertAlign w:val="superscript"/>
        </w:rPr>
        <w:t>4</w:t>
      </w:r>
      <w:r w:rsidRPr="003B4A21">
        <w:rPr>
          <w:rFonts w:ascii="Arial" w:hAnsi="Arial" w:cs="Arial"/>
          <w:sz w:val="22"/>
          <w:szCs w:val="22"/>
        </w:rPr>
        <w:t xml:space="preserve">. Data analysis was conducted using a combination of the tutorial </w:t>
      </w:r>
      <w:r w:rsidRPr="003B4A21">
        <w:rPr>
          <w:rStyle w:val="s1"/>
          <w:rFonts w:ascii="Arial" w:eastAsiaTheme="majorEastAsia" w:hAnsi="Arial" w:cs="Arial"/>
          <w:b/>
          <w:bCs/>
          <w:sz w:val="22"/>
          <w:szCs w:val="22"/>
        </w:rPr>
        <w:t>‘Analysis of Ecological Communities in Vegan.pdf’</w:t>
      </w:r>
      <w:r w:rsidRPr="003B4A21">
        <w:rPr>
          <w:rFonts w:ascii="Arial" w:hAnsi="Arial" w:cs="Arial"/>
          <w:sz w:val="22"/>
          <w:szCs w:val="22"/>
        </w:rPr>
        <w:t xml:space="preserve"> </w:t>
      </w:r>
      <w:r w:rsidR="00CA0855">
        <w:rPr>
          <w:rFonts w:ascii="Arial" w:hAnsi="Arial" w:cs="Arial"/>
          <w:sz w:val="22"/>
          <w:szCs w:val="22"/>
        </w:rPr>
        <w:t xml:space="preserve">provided </w:t>
      </w:r>
      <w:r w:rsidRPr="003B4A21">
        <w:rPr>
          <w:rFonts w:ascii="Arial" w:hAnsi="Arial" w:cs="Arial"/>
          <w:sz w:val="22"/>
          <w:szCs w:val="22"/>
        </w:rPr>
        <w:t xml:space="preserve">by Andrew Innes and additional R code </w:t>
      </w:r>
      <w:r w:rsidR="009F32CB">
        <w:rPr>
          <w:rFonts w:ascii="Arial" w:hAnsi="Arial" w:cs="Arial"/>
          <w:sz w:val="22"/>
          <w:szCs w:val="22"/>
        </w:rPr>
        <w:t>help</w:t>
      </w:r>
      <w:r w:rsidRPr="003B4A21">
        <w:rPr>
          <w:rFonts w:ascii="Arial" w:hAnsi="Arial" w:cs="Arial"/>
          <w:sz w:val="22"/>
          <w:szCs w:val="22"/>
        </w:rPr>
        <w:t xml:space="preserve"> from Stack Overflow</w:t>
      </w:r>
      <w:r>
        <w:rPr>
          <w:rFonts w:ascii="Arial" w:hAnsi="Arial" w:cs="Arial"/>
          <w:sz w:val="22"/>
          <w:szCs w:val="22"/>
          <w:vertAlign w:val="superscript"/>
        </w:rPr>
        <w:t>5</w:t>
      </w:r>
      <w:r w:rsidRPr="003B4A21">
        <w:rPr>
          <w:rFonts w:ascii="Arial" w:hAnsi="Arial" w:cs="Arial"/>
          <w:sz w:val="22"/>
          <w:szCs w:val="22"/>
        </w:rPr>
        <w:t>.</w:t>
      </w:r>
      <w:r w:rsidR="00270EB1">
        <w:rPr>
          <w:rFonts w:ascii="Arial" w:hAnsi="Arial" w:cs="Arial"/>
          <w:sz w:val="22"/>
          <w:szCs w:val="22"/>
        </w:rPr>
        <w:t xml:space="preserve"> </w:t>
      </w:r>
    </w:p>
    <w:p w14:paraId="709D97ED" w14:textId="7C13431D" w:rsidR="0072573E" w:rsidRPr="0072573E" w:rsidRDefault="0072573E" w:rsidP="0072573E">
      <w:pPr>
        <w:pStyle w:val="p1"/>
        <w:rPr>
          <w:rFonts w:ascii="Arial" w:hAnsi="Arial" w:cs="Arial"/>
          <w:b/>
          <w:bCs/>
          <w:sz w:val="22"/>
          <w:szCs w:val="22"/>
        </w:rPr>
      </w:pPr>
      <w:r w:rsidRPr="0072573E">
        <w:rPr>
          <w:rFonts w:ascii="Arial" w:hAnsi="Arial" w:cs="Arial"/>
          <w:b/>
          <w:bCs/>
          <w:sz w:val="22"/>
          <w:szCs w:val="22"/>
        </w:rPr>
        <w:lastRenderedPageBreak/>
        <w:t>A. Data collection (Kick sampling)</w:t>
      </w:r>
    </w:p>
    <w:p w14:paraId="1E3AE8C0" w14:textId="60197CA5" w:rsidR="00C31379" w:rsidRPr="00A412EE" w:rsidRDefault="00BB4C87" w:rsidP="00C31379">
      <w:pPr>
        <w:pStyle w:val="p1"/>
      </w:pPr>
      <w:r>
        <w:rPr>
          <w:noProof/>
        </w:rPr>
        <mc:AlternateContent>
          <mc:Choice Requires="wps">
            <w:drawing>
              <wp:anchor distT="0" distB="0" distL="114300" distR="114300" simplePos="0" relativeHeight="251663360" behindDoc="0" locked="0" layoutInCell="1" allowOverlap="1" wp14:anchorId="4CCFB85B" wp14:editId="2D3349E9">
                <wp:simplePos x="0" y="0"/>
                <wp:positionH relativeFrom="column">
                  <wp:posOffset>48260</wp:posOffset>
                </wp:positionH>
                <wp:positionV relativeFrom="paragraph">
                  <wp:posOffset>4272280</wp:posOffset>
                </wp:positionV>
                <wp:extent cx="5631815" cy="291465"/>
                <wp:effectExtent l="0" t="0" r="0" b="635"/>
                <wp:wrapTopAndBottom/>
                <wp:docPr id="1632688211" name="Text Box 1"/>
                <wp:cNvGraphicFramePr/>
                <a:graphic xmlns:a="http://schemas.openxmlformats.org/drawingml/2006/main">
                  <a:graphicData uri="http://schemas.microsoft.com/office/word/2010/wordprocessingShape">
                    <wps:wsp>
                      <wps:cNvSpPr txBox="1"/>
                      <wps:spPr>
                        <a:xfrm>
                          <a:off x="0" y="0"/>
                          <a:ext cx="5631815" cy="291465"/>
                        </a:xfrm>
                        <a:prstGeom prst="rect">
                          <a:avLst/>
                        </a:prstGeom>
                        <a:solidFill>
                          <a:prstClr val="white"/>
                        </a:solidFill>
                        <a:ln>
                          <a:noFill/>
                        </a:ln>
                      </wps:spPr>
                      <wps:txbx>
                        <w:txbxContent>
                          <w:p w14:paraId="1288FA4B" w14:textId="556CC62E" w:rsidR="0089049E" w:rsidRPr="008B546F" w:rsidRDefault="00BB4C87" w:rsidP="0089049E">
                            <w:pPr>
                              <w:pStyle w:val="p1"/>
                              <w:jc w:val="center"/>
                              <w:rPr>
                                <w:rFonts w:ascii="Arial" w:hAnsi="Arial" w:cs="Arial"/>
                                <w:color w:val="767171" w:themeColor="background2" w:themeShade="80"/>
                                <w:sz w:val="16"/>
                                <w:szCs w:val="16"/>
                                <w:vertAlign w:val="superscript"/>
                              </w:rPr>
                            </w:pPr>
                            <w:r w:rsidRPr="0089049E">
                              <w:rPr>
                                <w:rFonts w:ascii="Arial" w:hAnsi="Arial" w:cs="Arial"/>
                                <w:b/>
                                <w:bCs/>
                                <w:i/>
                                <w:iCs/>
                                <w:color w:val="767171" w:themeColor="background2" w:themeShade="80"/>
                                <w:sz w:val="16"/>
                                <w:szCs w:val="16"/>
                              </w:rPr>
                              <w:t xml:space="preserve">Figure </w:t>
                            </w:r>
                            <w:r w:rsidRPr="0089049E">
                              <w:rPr>
                                <w:rFonts w:ascii="Arial" w:hAnsi="Arial" w:cs="Arial"/>
                                <w:b/>
                                <w:bCs/>
                                <w:i/>
                                <w:iCs/>
                                <w:color w:val="767171" w:themeColor="background2" w:themeShade="80"/>
                                <w:sz w:val="16"/>
                                <w:szCs w:val="16"/>
                              </w:rPr>
                              <w:fldChar w:fldCharType="begin"/>
                            </w:r>
                            <w:r w:rsidRPr="0089049E">
                              <w:rPr>
                                <w:rFonts w:ascii="Arial" w:hAnsi="Arial" w:cs="Arial"/>
                                <w:b/>
                                <w:bCs/>
                                <w:i/>
                                <w:iCs/>
                                <w:color w:val="767171" w:themeColor="background2" w:themeShade="80"/>
                                <w:sz w:val="16"/>
                                <w:szCs w:val="16"/>
                              </w:rPr>
                              <w:instrText xml:space="preserve"> SEQ Figure \* ARABIC </w:instrText>
                            </w:r>
                            <w:r w:rsidRPr="0089049E">
                              <w:rPr>
                                <w:rFonts w:ascii="Arial" w:hAnsi="Arial" w:cs="Arial"/>
                                <w:b/>
                                <w:bCs/>
                                <w:i/>
                                <w:iCs/>
                                <w:color w:val="767171" w:themeColor="background2" w:themeShade="80"/>
                                <w:sz w:val="16"/>
                                <w:szCs w:val="16"/>
                              </w:rPr>
                              <w:fldChar w:fldCharType="separate"/>
                            </w:r>
                            <w:r w:rsidR="001E6702">
                              <w:rPr>
                                <w:rFonts w:ascii="Arial" w:hAnsi="Arial" w:cs="Arial"/>
                                <w:b/>
                                <w:bCs/>
                                <w:i/>
                                <w:iCs/>
                                <w:noProof/>
                                <w:color w:val="767171" w:themeColor="background2" w:themeShade="80"/>
                                <w:sz w:val="16"/>
                                <w:szCs w:val="16"/>
                              </w:rPr>
                              <w:t>2</w:t>
                            </w:r>
                            <w:r w:rsidRPr="0089049E">
                              <w:rPr>
                                <w:rFonts w:ascii="Arial" w:hAnsi="Arial" w:cs="Arial"/>
                                <w:b/>
                                <w:bCs/>
                                <w:i/>
                                <w:iCs/>
                                <w:color w:val="767171" w:themeColor="background2" w:themeShade="80"/>
                                <w:sz w:val="16"/>
                                <w:szCs w:val="16"/>
                              </w:rPr>
                              <w:fldChar w:fldCharType="end"/>
                            </w:r>
                            <w:r w:rsidR="0089049E" w:rsidRPr="0089049E">
                              <w:rPr>
                                <w:rFonts w:ascii="Arial" w:hAnsi="Arial" w:cs="Arial"/>
                                <w:i/>
                                <w:iCs/>
                                <w:color w:val="767171" w:themeColor="background2" w:themeShade="80"/>
                                <w:sz w:val="16"/>
                                <w:szCs w:val="16"/>
                              </w:rPr>
                              <w:t>:</w:t>
                            </w:r>
                            <w:r w:rsidR="0089049E" w:rsidRPr="0089049E">
                              <w:rPr>
                                <w:rFonts w:ascii="Arial" w:hAnsi="Arial" w:cs="Arial"/>
                                <w:color w:val="767171" w:themeColor="background2" w:themeShade="80"/>
                                <w:sz w:val="16"/>
                                <w:szCs w:val="16"/>
                              </w:rPr>
                              <w:t xml:space="preserve"> </w:t>
                            </w:r>
                            <w:r w:rsidR="0089049E" w:rsidRPr="0089049E">
                              <w:rPr>
                                <w:rFonts w:ascii="Arial" w:hAnsi="Arial" w:cs="Arial"/>
                                <w:i/>
                                <w:iCs/>
                                <w:color w:val="767171" w:themeColor="background2" w:themeShade="80"/>
                                <w:sz w:val="16"/>
                                <w:szCs w:val="16"/>
                              </w:rPr>
                              <w:t>Map of the sampling area along a 500-meter stretch of the river, showing the 10 designated kick sampling sites. Sampling points were distributed to capture community composition both inside and outside habitat boundaries</w:t>
                            </w:r>
                            <w:r w:rsidR="008B546F">
                              <w:rPr>
                                <w:rFonts w:ascii="Arial" w:hAnsi="Arial" w:cs="Arial"/>
                                <w:i/>
                                <w:iCs/>
                                <w:color w:val="767171" w:themeColor="background2" w:themeShade="80"/>
                                <w:sz w:val="16"/>
                                <w:szCs w:val="16"/>
                                <w:vertAlign w:val="superscript"/>
                              </w:rPr>
                              <w:t>4</w:t>
                            </w:r>
                          </w:p>
                          <w:p w14:paraId="6874D630" w14:textId="2BF6D4B5" w:rsidR="00BB4C87" w:rsidRPr="00F95A67" w:rsidRDefault="00BB4C87" w:rsidP="00BB4C87">
                            <w:pPr>
                              <w:pStyle w:val="Caption"/>
                              <w:rPr>
                                <w:rFonts w:ascii="Arial" w:eastAsia="Times New Roman" w:hAnsi="Arial" w:cs="Arial"/>
                                <w:kern w:val="0"/>
                                <w:sz w:val="22"/>
                                <w:szCs w:val="22"/>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CFB85B" id="_x0000_s1027" type="#_x0000_t202" style="position:absolute;margin-left:3.8pt;margin-top:336.4pt;width:443.45pt;height:2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" stroked="f">
                <v:textbox inset="0,0,0,0">
                  <w:txbxContent>
                    <w:p w14:paraId="1288FA4B" w14:textId="556CC62E" w:rsidR="0089049E" w:rsidRPr="008B546F" w:rsidRDefault="00BB4C87" w:rsidP="0089049E">
                      <w:pPr>
                        <w:pStyle w:val="p1"/>
                        <w:jc w:val="center"/>
                        <w:rPr>
                          <w:rFonts w:ascii="Arial" w:hAnsi="Arial" w:cs="Arial"/>
                          <w:color w:val="767171" w:themeColor="background2" w:themeShade="80"/>
                          <w:sz w:val="16"/>
                          <w:szCs w:val="16"/>
                          <w:vertAlign w:val="superscript"/>
                        </w:rPr>
                      </w:pPr>
                      <w:r w:rsidRPr="0089049E">
                        <w:rPr>
                          <w:rFonts w:ascii="Arial" w:hAnsi="Arial" w:cs="Arial"/>
                          <w:b/>
                          <w:bCs/>
                          <w:i/>
                          <w:iCs/>
                          <w:color w:val="767171" w:themeColor="background2" w:themeShade="80"/>
                          <w:sz w:val="16"/>
                          <w:szCs w:val="16"/>
                        </w:rPr>
                        <w:t xml:space="preserve">Figure </w:t>
                      </w:r>
                      <w:r w:rsidRPr="0089049E">
                        <w:rPr>
                          <w:rFonts w:ascii="Arial" w:hAnsi="Arial" w:cs="Arial"/>
                          <w:b/>
                          <w:bCs/>
                          <w:i/>
                          <w:iCs/>
                          <w:color w:val="767171" w:themeColor="background2" w:themeShade="80"/>
                          <w:sz w:val="16"/>
                          <w:szCs w:val="16"/>
                        </w:rPr>
                        <w:fldChar w:fldCharType="begin"/>
                      </w:r>
                      <w:r w:rsidRPr="0089049E">
                        <w:rPr>
                          <w:rFonts w:ascii="Arial" w:hAnsi="Arial" w:cs="Arial"/>
                          <w:b/>
                          <w:bCs/>
                          <w:i/>
                          <w:iCs/>
                          <w:color w:val="767171" w:themeColor="background2" w:themeShade="80"/>
                          <w:sz w:val="16"/>
                          <w:szCs w:val="16"/>
                        </w:rPr>
                        <w:instrText xml:space="preserve"> SEQ Figure \* ARABIC </w:instrText>
                      </w:r>
                      <w:r w:rsidRPr="0089049E">
                        <w:rPr>
                          <w:rFonts w:ascii="Arial" w:hAnsi="Arial" w:cs="Arial"/>
                          <w:b/>
                          <w:bCs/>
                          <w:i/>
                          <w:iCs/>
                          <w:color w:val="767171" w:themeColor="background2" w:themeShade="80"/>
                          <w:sz w:val="16"/>
                          <w:szCs w:val="16"/>
                        </w:rPr>
                        <w:fldChar w:fldCharType="separate"/>
                      </w:r>
                      <w:r w:rsidR="001E6702">
                        <w:rPr>
                          <w:rFonts w:ascii="Arial" w:hAnsi="Arial" w:cs="Arial"/>
                          <w:b/>
                          <w:bCs/>
                          <w:i/>
                          <w:iCs/>
                          <w:noProof/>
                          <w:color w:val="767171" w:themeColor="background2" w:themeShade="80"/>
                          <w:sz w:val="16"/>
                          <w:szCs w:val="16"/>
                        </w:rPr>
                        <w:t>2</w:t>
                      </w:r>
                      <w:r w:rsidRPr="0089049E">
                        <w:rPr>
                          <w:rFonts w:ascii="Arial" w:hAnsi="Arial" w:cs="Arial"/>
                          <w:b/>
                          <w:bCs/>
                          <w:i/>
                          <w:iCs/>
                          <w:color w:val="767171" w:themeColor="background2" w:themeShade="80"/>
                          <w:sz w:val="16"/>
                          <w:szCs w:val="16"/>
                        </w:rPr>
                        <w:fldChar w:fldCharType="end"/>
                      </w:r>
                      <w:r w:rsidR="0089049E" w:rsidRPr="0089049E">
                        <w:rPr>
                          <w:rFonts w:ascii="Arial" w:hAnsi="Arial" w:cs="Arial"/>
                          <w:i/>
                          <w:iCs/>
                          <w:color w:val="767171" w:themeColor="background2" w:themeShade="80"/>
                          <w:sz w:val="16"/>
                          <w:szCs w:val="16"/>
                        </w:rPr>
                        <w:t>:</w:t>
                      </w:r>
                      <w:r w:rsidR="0089049E" w:rsidRPr="0089049E">
                        <w:rPr>
                          <w:rFonts w:ascii="Arial" w:hAnsi="Arial" w:cs="Arial"/>
                          <w:color w:val="767171" w:themeColor="background2" w:themeShade="80"/>
                          <w:sz w:val="16"/>
                          <w:szCs w:val="16"/>
                        </w:rPr>
                        <w:t xml:space="preserve"> </w:t>
                      </w:r>
                      <w:r w:rsidR="0089049E" w:rsidRPr="0089049E">
                        <w:rPr>
                          <w:rFonts w:ascii="Arial" w:hAnsi="Arial" w:cs="Arial"/>
                          <w:i/>
                          <w:iCs/>
                          <w:color w:val="767171" w:themeColor="background2" w:themeShade="80"/>
                          <w:sz w:val="16"/>
                          <w:szCs w:val="16"/>
                        </w:rPr>
                        <w:t>Map of the sampling area along a 500-meter stretch of the river, showing the 10 designated kick sampling sites. Sampling points were distributed to capture community composition both inside and outside habitat boundaries</w:t>
                      </w:r>
                      <w:r w:rsidR="008B546F">
                        <w:rPr>
                          <w:rFonts w:ascii="Arial" w:hAnsi="Arial" w:cs="Arial"/>
                          <w:i/>
                          <w:iCs/>
                          <w:color w:val="767171" w:themeColor="background2" w:themeShade="80"/>
                          <w:sz w:val="16"/>
                          <w:szCs w:val="16"/>
                          <w:vertAlign w:val="superscript"/>
                        </w:rPr>
                        <w:t>4</w:t>
                      </w:r>
                    </w:p>
                    <w:p w14:paraId="6874D630" w14:textId="2BF6D4B5" w:rsidR="00BB4C87" w:rsidRPr="00F95A67" w:rsidRDefault="00BB4C87" w:rsidP="00BB4C87">
                      <w:pPr>
                        <w:pStyle w:val="Caption"/>
                        <w:rPr>
                          <w:rFonts w:ascii="Arial" w:eastAsia="Times New Roman" w:hAnsi="Arial" w:cs="Arial"/>
                          <w:kern w:val="0"/>
                          <w:sz w:val="22"/>
                          <w:szCs w:val="22"/>
                          <w14:ligatures w14:val="none"/>
                        </w:rPr>
                      </w:pPr>
                    </w:p>
                  </w:txbxContent>
                </v:textbox>
                <w10:wrap type="topAndBottom"/>
              </v:shape>
            </w:pict>
          </mc:Fallback>
        </mc:AlternateContent>
      </w:r>
      <w:r w:rsidR="00CC2BB2" w:rsidRPr="00CC2BB2">
        <w:rPr>
          <w:rFonts w:ascii="Arial" w:hAnsi="Arial" w:cs="Arial"/>
          <w:noProof/>
          <w:sz w:val="22"/>
          <w:szCs w:val="22"/>
        </w:rPr>
        <w:drawing>
          <wp:anchor distT="0" distB="0" distL="114300" distR="114300" simplePos="0" relativeHeight="251661312" behindDoc="0" locked="0" layoutInCell="1" allowOverlap="1" wp14:anchorId="0000842A" wp14:editId="579B7CAB">
            <wp:simplePos x="0" y="0"/>
            <wp:positionH relativeFrom="column">
              <wp:posOffset>48260</wp:posOffset>
            </wp:positionH>
            <wp:positionV relativeFrom="paragraph">
              <wp:posOffset>2404745</wp:posOffset>
            </wp:positionV>
            <wp:extent cx="5631815" cy="1809115"/>
            <wp:effectExtent l="0" t="0" r="0" b="0"/>
            <wp:wrapTopAndBottom/>
            <wp:docPr id="1979321673" name="Picture 1" descr="A map of a golf cour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21673" name="Picture 1" descr="A map of a golf course&#10;&#10;AI-generated content may be incorrect."/>
                    <pic:cNvPicPr/>
                  </pic:nvPicPr>
                  <pic:blipFill rotWithShape="1">
                    <a:blip r:embed="rId8">
                      <a:extLst>
                        <a:ext uri="{28A0092B-C50C-407E-A947-70E740481C1C}">
                          <a14:useLocalDpi xmlns:a14="http://schemas.microsoft.com/office/drawing/2010/main" val="0"/>
                        </a:ext>
                      </a:extLst>
                    </a:blip>
                    <a:srcRect l="849" t="3125" r="878"/>
                    <a:stretch/>
                  </pic:blipFill>
                  <pic:spPr bwMode="auto">
                    <a:xfrm>
                      <a:off x="0" y="0"/>
                      <a:ext cx="5631815" cy="1809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1379" w:rsidRPr="00C31379">
        <w:rPr>
          <w:rFonts w:ascii="Arial" w:hAnsi="Arial" w:cs="Arial"/>
          <w:sz w:val="22"/>
          <w:szCs w:val="22"/>
        </w:rPr>
        <w:t>To run the NMDS analysis, freshwater sampling was conducted using the kick sampling technique. Kick sampling is a widely used and well-established method in freshwater ecology, recogni</w:t>
      </w:r>
      <w:r w:rsidR="00C31379">
        <w:rPr>
          <w:rFonts w:ascii="Arial" w:hAnsi="Arial" w:cs="Arial"/>
          <w:sz w:val="22"/>
          <w:szCs w:val="22"/>
        </w:rPr>
        <w:t>s</w:t>
      </w:r>
      <w:r w:rsidR="00C31379" w:rsidRPr="00C31379">
        <w:rPr>
          <w:rFonts w:ascii="Arial" w:hAnsi="Arial" w:cs="Arial"/>
          <w:sz w:val="22"/>
          <w:szCs w:val="22"/>
        </w:rPr>
        <w:t xml:space="preserve">ed for its reliability in providing representative samples compared to alternative techniques⁶. This method targeted benthic macroinvertebrate communities, which serve as key bioindicators of aquatic ecosystem health, and was carried out following the Scottish Environmental Protection Agency (SEPA) protocol⁷. </w:t>
      </w:r>
      <w:r w:rsidR="0072573E" w:rsidRPr="0072573E">
        <w:rPr>
          <w:rFonts w:ascii="Arial" w:hAnsi="Arial" w:cs="Arial"/>
          <w:sz w:val="22"/>
          <w:szCs w:val="22"/>
        </w:rPr>
        <w:t xml:space="preserve">Samples were collected along a 500-meter stretch of the river, with sampling points located both inside and outside designated habitats, as illustrated in </w:t>
      </w:r>
      <w:r w:rsidR="0072573E" w:rsidRPr="0072573E">
        <w:rPr>
          <w:rFonts w:ascii="Arial" w:hAnsi="Arial" w:cs="Arial"/>
          <w:b/>
          <w:bCs/>
          <w:sz w:val="22"/>
          <w:szCs w:val="22"/>
        </w:rPr>
        <w:t>Figure 2</w:t>
      </w:r>
      <w:r w:rsidR="0072573E" w:rsidRPr="0072573E">
        <w:rPr>
          <w:rFonts w:ascii="Arial" w:hAnsi="Arial" w:cs="Arial"/>
          <w:sz w:val="22"/>
          <w:szCs w:val="22"/>
        </w:rPr>
        <w:t>. At each site, kick sampling was performed over a standardi</w:t>
      </w:r>
      <w:r w:rsidR="00A412EE">
        <w:rPr>
          <w:rFonts w:ascii="Arial" w:hAnsi="Arial" w:cs="Arial"/>
          <w:sz w:val="22"/>
          <w:szCs w:val="22"/>
        </w:rPr>
        <w:t>s</w:t>
      </w:r>
      <w:r w:rsidR="0072573E" w:rsidRPr="0072573E">
        <w:rPr>
          <w:rFonts w:ascii="Arial" w:hAnsi="Arial" w:cs="Arial"/>
          <w:sz w:val="22"/>
          <w:szCs w:val="22"/>
        </w:rPr>
        <w:t xml:space="preserve">ed </w:t>
      </w:r>
      <w:r w:rsidR="00A412EE" w:rsidRPr="0072573E">
        <w:rPr>
          <w:rFonts w:ascii="Arial" w:hAnsi="Arial" w:cs="Arial"/>
          <w:sz w:val="22"/>
          <w:szCs w:val="22"/>
        </w:rPr>
        <w:t>3</w:t>
      </w:r>
      <w:r w:rsidR="00A412EE">
        <w:rPr>
          <w:rFonts w:ascii="Arial" w:hAnsi="Arial" w:cs="Arial"/>
          <w:sz w:val="22"/>
          <w:szCs w:val="22"/>
        </w:rPr>
        <w:t>-minute</w:t>
      </w:r>
      <w:r w:rsidR="0072573E" w:rsidRPr="0072573E">
        <w:rPr>
          <w:rFonts w:ascii="Arial" w:hAnsi="Arial" w:cs="Arial"/>
          <w:sz w:val="22"/>
          <w:szCs w:val="22"/>
        </w:rPr>
        <w:t xml:space="preserve"> period using a D-frame </w:t>
      </w:r>
      <w:r w:rsidR="00A412EE">
        <w:rPr>
          <w:rFonts w:ascii="Arial" w:hAnsi="Arial" w:cs="Arial"/>
          <w:sz w:val="22"/>
          <w:szCs w:val="22"/>
        </w:rPr>
        <w:t>mesh net</w:t>
      </w:r>
      <w:r w:rsidR="0072573E" w:rsidRPr="0072573E">
        <w:rPr>
          <w:rFonts w:ascii="Arial" w:hAnsi="Arial" w:cs="Arial"/>
          <w:sz w:val="22"/>
          <w:szCs w:val="22"/>
        </w:rPr>
        <w:t>, ensuring consistency across all samples. The net was positioned downstream while the riverbed was disturbed by foot to dislodge invertebrates into the flow. Multiple habitats within each site, such as riffles and pools, were sampled to ensure a comprehensive representation of benthic communities</w:t>
      </w:r>
      <w:r w:rsidR="00A412EE">
        <w:rPr>
          <w:rFonts w:ascii="Arial" w:hAnsi="Arial" w:cs="Arial"/>
          <w:sz w:val="22"/>
          <w:szCs w:val="22"/>
        </w:rPr>
        <w:t xml:space="preserve">. </w:t>
      </w:r>
      <w:r w:rsidR="00C31379" w:rsidRPr="00C31379">
        <w:rPr>
          <w:rFonts w:ascii="Arial" w:hAnsi="Arial" w:cs="Arial"/>
          <w:sz w:val="22"/>
          <w:szCs w:val="22"/>
        </w:rPr>
        <w:t>Invertebrates were then identified to the lowest practical taxonomic level and recorded as count data for each species, providing a robust dataset for subsequent NMDS analysis.</w:t>
      </w:r>
    </w:p>
    <w:p w14:paraId="42C84183" w14:textId="13EDDC32" w:rsidR="00E552A6" w:rsidRDefault="00827117" w:rsidP="00C37AF7">
      <w:pPr>
        <w:pStyle w:val="p1"/>
        <w:ind w:firstLine="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54A3120" w14:textId="77777777" w:rsidR="00BC03A4" w:rsidRDefault="009C7C56" w:rsidP="00972040">
      <w:pPr>
        <w:pStyle w:val="p1"/>
        <w:rPr>
          <w:rFonts w:ascii="Arial" w:hAnsi="Arial" w:cs="Arial"/>
          <w:b/>
          <w:bCs/>
          <w:sz w:val="22"/>
          <w:szCs w:val="22"/>
        </w:rPr>
      </w:pPr>
      <w:r w:rsidRPr="009C7C56">
        <w:rPr>
          <w:rFonts w:ascii="Arial" w:hAnsi="Arial" w:cs="Arial"/>
          <w:b/>
          <w:bCs/>
          <w:sz w:val="22"/>
          <w:szCs w:val="22"/>
        </w:rPr>
        <w:t>B. Data analysis (NMDS)</w:t>
      </w:r>
    </w:p>
    <w:p w14:paraId="1CDD4D14" w14:textId="07079401" w:rsidR="00866862" w:rsidRPr="009C7C56" w:rsidRDefault="00BC03A4" w:rsidP="00972040">
      <w:pPr>
        <w:pStyle w:val="p1"/>
        <w:rPr>
          <w:rFonts w:ascii="Arial" w:hAnsi="Arial" w:cs="Arial"/>
          <w:b/>
          <w:bCs/>
          <w:sz w:val="21"/>
          <w:szCs w:val="21"/>
        </w:rPr>
      </w:pPr>
      <w:r>
        <w:rPr>
          <w:rFonts w:ascii="Arial" w:hAnsi="Arial" w:cs="Arial"/>
          <w:b/>
          <w:bCs/>
          <w:sz w:val="22"/>
          <w:szCs w:val="22"/>
        </w:rPr>
        <w:t xml:space="preserve">B.1 Data </w:t>
      </w:r>
      <w:r w:rsidR="00D15933">
        <w:rPr>
          <w:rFonts w:ascii="Arial" w:hAnsi="Arial" w:cs="Arial"/>
          <w:b/>
          <w:bCs/>
          <w:sz w:val="22"/>
          <w:szCs w:val="22"/>
        </w:rPr>
        <w:t>p</w:t>
      </w:r>
      <w:r>
        <w:rPr>
          <w:rFonts w:ascii="Arial" w:hAnsi="Arial" w:cs="Arial"/>
          <w:b/>
          <w:bCs/>
          <w:sz w:val="22"/>
          <w:szCs w:val="22"/>
        </w:rPr>
        <w:t xml:space="preserve">reparation </w:t>
      </w:r>
      <w:r w:rsidR="00866862" w:rsidRPr="009C7C56">
        <w:rPr>
          <w:rFonts w:ascii="Arial" w:hAnsi="Arial" w:cs="Arial"/>
          <w:b/>
          <w:bCs/>
          <w:sz w:val="22"/>
          <w:szCs w:val="22"/>
        </w:rPr>
        <w:fldChar w:fldCharType="begin"/>
      </w:r>
      <w:r w:rsidR="00866862" w:rsidRPr="009C7C56">
        <w:rPr>
          <w:rFonts w:ascii="Arial" w:hAnsi="Arial" w:cs="Arial"/>
          <w:b/>
          <w:bCs/>
          <w:sz w:val="22"/>
          <w:szCs w:val="22"/>
        </w:rPr>
        <w:instrText xml:space="preserve"> INCLUDEPICTURE "https://www.researchgate.net/profile/Carla-Kotzian/publication/260365301/figure/fig1/AS:273904061120518@1442315225623/Ordination-diagram-non-metric-multidimensional-scaling-of-the-river-segments-sampled.png" \* MERGEFORMATINET </w:instrText>
      </w:r>
      <w:r w:rsidR="00866862" w:rsidRPr="009C7C56">
        <w:rPr>
          <w:rFonts w:ascii="Arial" w:hAnsi="Arial" w:cs="Arial"/>
          <w:b/>
          <w:bCs/>
          <w:sz w:val="22"/>
          <w:szCs w:val="22"/>
        </w:rPr>
        <w:fldChar w:fldCharType="separate"/>
      </w:r>
      <w:r w:rsidR="00866862" w:rsidRPr="009C7C56">
        <w:rPr>
          <w:rFonts w:ascii="Arial" w:hAnsi="Arial" w:cs="Arial"/>
          <w:b/>
          <w:bCs/>
          <w:sz w:val="22"/>
          <w:szCs w:val="22"/>
        </w:rPr>
        <w:fldChar w:fldCharType="end"/>
      </w:r>
    </w:p>
    <w:p w14:paraId="411D58E3" w14:textId="2E6CD840" w:rsidR="009806D6" w:rsidRPr="009806D6" w:rsidRDefault="00D15933" w:rsidP="009806D6">
      <w:pPr>
        <w:pStyle w:val="p1"/>
        <w:rPr>
          <w:rFonts w:ascii="Arial" w:hAnsi="Arial" w:cs="Arial"/>
          <w:sz w:val="22"/>
          <w:szCs w:val="22"/>
        </w:rPr>
      </w:pPr>
      <w:r>
        <w:rPr>
          <w:noProof/>
          <w14:ligatures w14:val="standardContextual"/>
        </w:rPr>
        <mc:AlternateContent>
          <mc:Choice Requires="wpi">
            <w:drawing>
              <wp:anchor distT="0" distB="0" distL="114300" distR="114300" simplePos="0" relativeHeight="251671552" behindDoc="0" locked="0" layoutInCell="1" allowOverlap="1" wp14:anchorId="20B0D8D5" wp14:editId="36944C7B">
                <wp:simplePos x="0" y="0"/>
                <wp:positionH relativeFrom="column">
                  <wp:posOffset>259238</wp:posOffset>
                </wp:positionH>
                <wp:positionV relativeFrom="paragraph">
                  <wp:posOffset>1601036</wp:posOffset>
                </wp:positionV>
                <wp:extent cx="1359000" cy="42840"/>
                <wp:effectExtent l="88900" t="139700" r="101600" b="135255"/>
                <wp:wrapNone/>
                <wp:docPr id="1480090471"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359000" cy="42840"/>
                      </w14:xfrm>
                    </w14:contentPart>
                  </a:graphicData>
                </a:graphic>
              </wp:anchor>
            </w:drawing>
          </mc:Choice>
          <mc:Fallback>
            <w:pict>
              <v:shapetype w14:anchorId="7BC308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15pt;margin-top:117.55pt;width:115.5pt;height:2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">
                <v:imagedata r:id="rId10" o:title=""/>
              </v:shape>
            </w:pict>
          </mc:Fallback>
        </mc:AlternateContent>
      </w:r>
      <w:r>
        <w:rPr>
          <w:noProof/>
          <w14:ligatures w14:val="standardContextual"/>
        </w:rPr>
        <mc:AlternateContent>
          <mc:Choice Requires="wpi">
            <w:drawing>
              <wp:anchor distT="0" distB="0" distL="114300" distR="114300" simplePos="0" relativeHeight="251670528" behindDoc="0" locked="0" layoutInCell="1" allowOverlap="1" wp14:anchorId="6D133030" wp14:editId="251BDDBE">
                <wp:simplePos x="0" y="0"/>
                <wp:positionH relativeFrom="column">
                  <wp:posOffset>226118</wp:posOffset>
                </wp:positionH>
                <wp:positionV relativeFrom="paragraph">
                  <wp:posOffset>1310876</wp:posOffset>
                </wp:positionV>
                <wp:extent cx="2625480" cy="32040"/>
                <wp:effectExtent l="88900" t="139700" r="105410" b="133350"/>
                <wp:wrapNone/>
                <wp:docPr id="781112457"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2625480" cy="32040"/>
                      </w14:xfrm>
                    </w14:contentPart>
                  </a:graphicData>
                </a:graphic>
              </wp:anchor>
            </w:drawing>
          </mc:Choice>
          <mc:Fallback>
            <w:pict>
              <v:shape w14:anchorId="6D0BE8E8" id="Ink 2" o:spid="_x0000_s1026" type="#_x0000_t75" style="position:absolute;margin-left:13.6pt;margin-top:94.7pt;width:215.25pt;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">
                <v:imagedata r:id="rId12" o:title=""/>
              </v:shape>
            </w:pict>
          </mc:Fallback>
        </mc:AlternateContent>
      </w:r>
      <w:r w:rsidR="009806D6">
        <w:rPr>
          <w:noProof/>
        </w:rPr>
        <mc:AlternateContent>
          <mc:Choice Requires="wps">
            <w:drawing>
              <wp:anchor distT="0" distB="0" distL="114300" distR="114300" simplePos="0" relativeHeight="251666432" behindDoc="0" locked="0" layoutInCell="1" allowOverlap="1" wp14:anchorId="2680DBB0" wp14:editId="1D3891F8">
                <wp:simplePos x="0" y="0"/>
                <wp:positionH relativeFrom="column">
                  <wp:posOffset>0</wp:posOffset>
                </wp:positionH>
                <wp:positionV relativeFrom="paragraph">
                  <wp:posOffset>1871980</wp:posOffset>
                </wp:positionV>
                <wp:extent cx="5731510" cy="635"/>
                <wp:effectExtent l="0" t="0" r="0" b="12065"/>
                <wp:wrapTopAndBottom/>
                <wp:docPr id="121467480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F0208A" w14:textId="62B24420" w:rsidR="009806D6" w:rsidRPr="006D085C" w:rsidRDefault="009806D6" w:rsidP="009806D6">
                            <w:pPr>
                              <w:pStyle w:val="Caption"/>
                              <w:jc w:val="center"/>
                              <w:rPr>
                                <w:rFonts w:ascii="Arial" w:eastAsia="Times New Roman" w:hAnsi="Arial" w:cs="Arial"/>
                                <w:b/>
                                <w:bCs/>
                                <w:kern w:val="0"/>
                                <w:sz w:val="22"/>
                                <w:szCs w:val="22"/>
                                <w14:ligatures w14:val="none"/>
                              </w:rPr>
                            </w:pPr>
                            <w:r w:rsidRPr="0008275C">
                              <w:rPr>
                                <w:b/>
                                <w:bCs/>
                              </w:rPr>
                              <w:t xml:space="preserve">Figure </w:t>
                            </w:r>
                            <w:r w:rsidRPr="0008275C">
                              <w:rPr>
                                <w:b/>
                                <w:bCs/>
                              </w:rPr>
                              <w:fldChar w:fldCharType="begin"/>
                            </w:r>
                            <w:r w:rsidRPr="0008275C">
                              <w:rPr>
                                <w:b/>
                                <w:bCs/>
                              </w:rPr>
                              <w:instrText xml:space="preserve"> SEQ Figure \* ARABIC </w:instrText>
                            </w:r>
                            <w:r w:rsidRPr="0008275C">
                              <w:rPr>
                                <w:b/>
                                <w:bCs/>
                              </w:rPr>
                              <w:fldChar w:fldCharType="separate"/>
                            </w:r>
                            <w:r w:rsidR="001E6702">
                              <w:rPr>
                                <w:b/>
                                <w:bCs/>
                                <w:noProof/>
                              </w:rPr>
                              <w:t>3</w:t>
                            </w:r>
                            <w:r w:rsidRPr="0008275C">
                              <w:rPr>
                                <w:b/>
                                <w:bCs/>
                              </w:rPr>
                              <w:fldChar w:fldCharType="end"/>
                            </w:r>
                            <w:r>
                              <w:t>: R code showing the data preparation stage of running an NMDS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0DBB0" id="_x0000_s1028" type="#_x0000_t202" style="position:absolute;margin-left:0;margin-top:147.4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" stroked="f">
                <v:textbox style="mso-fit-shape-to-text:t" inset="0,0,0,0">
                  <w:txbxContent>
                    <w:p w14:paraId="27F0208A" w14:textId="62B24420" w:rsidR="009806D6" w:rsidRPr="006D085C" w:rsidRDefault="009806D6" w:rsidP="009806D6">
                      <w:pPr>
                        <w:pStyle w:val="Caption"/>
                        <w:jc w:val="center"/>
                        <w:rPr>
                          <w:rFonts w:ascii="Arial" w:eastAsia="Times New Roman" w:hAnsi="Arial" w:cs="Arial"/>
                          <w:b/>
                          <w:bCs/>
                          <w:kern w:val="0"/>
                          <w:sz w:val="22"/>
                          <w:szCs w:val="22"/>
                          <w14:ligatures w14:val="none"/>
                        </w:rPr>
                      </w:pPr>
                      <w:r w:rsidRPr="0008275C">
                        <w:rPr>
                          <w:b/>
                          <w:bCs/>
                        </w:rPr>
                        <w:t xml:space="preserve">Figure </w:t>
                      </w:r>
                      <w:r w:rsidRPr="0008275C">
                        <w:rPr>
                          <w:b/>
                          <w:bCs/>
                        </w:rPr>
                        <w:fldChar w:fldCharType="begin"/>
                      </w:r>
                      <w:r w:rsidRPr="0008275C">
                        <w:rPr>
                          <w:b/>
                          <w:bCs/>
                        </w:rPr>
                        <w:instrText xml:space="preserve"> SEQ Figure \* ARABIC </w:instrText>
                      </w:r>
                      <w:r w:rsidRPr="0008275C">
                        <w:rPr>
                          <w:b/>
                          <w:bCs/>
                        </w:rPr>
                        <w:fldChar w:fldCharType="separate"/>
                      </w:r>
                      <w:r w:rsidR="001E6702">
                        <w:rPr>
                          <w:b/>
                          <w:bCs/>
                          <w:noProof/>
                        </w:rPr>
                        <w:t>3</w:t>
                      </w:r>
                      <w:r w:rsidRPr="0008275C">
                        <w:rPr>
                          <w:b/>
                          <w:bCs/>
                        </w:rPr>
                        <w:fldChar w:fldCharType="end"/>
                      </w:r>
                      <w:r>
                        <w:t>: R code showing the data preparation stage of running an NMDS</w:t>
                      </w:r>
                    </w:p>
                  </w:txbxContent>
                </v:textbox>
                <w10:wrap type="topAndBottom"/>
              </v:shape>
            </w:pict>
          </mc:Fallback>
        </mc:AlternateContent>
      </w:r>
      <w:r w:rsidR="009806D6" w:rsidRPr="009806D6">
        <w:rPr>
          <w:rFonts w:ascii="Arial" w:hAnsi="Arial" w:cs="Arial"/>
          <w:b/>
          <w:bCs/>
          <w:noProof/>
          <w:sz w:val="22"/>
          <w:szCs w:val="22"/>
        </w:rPr>
        <w:drawing>
          <wp:anchor distT="0" distB="0" distL="114300" distR="114300" simplePos="0" relativeHeight="251664384" behindDoc="0" locked="0" layoutInCell="1" allowOverlap="1" wp14:anchorId="4C18391C" wp14:editId="2710670E">
            <wp:simplePos x="0" y="0"/>
            <wp:positionH relativeFrom="margin">
              <wp:posOffset>0</wp:posOffset>
            </wp:positionH>
            <wp:positionV relativeFrom="paragraph">
              <wp:posOffset>874071</wp:posOffset>
            </wp:positionV>
            <wp:extent cx="5731510" cy="941070"/>
            <wp:effectExtent l="0" t="0" r="0" b="0"/>
            <wp:wrapTopAndBottom/>
            <wp:docPr id="24338511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5113" name="Picture 1" descr="A black background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9806D6" w:rsidRPr="009806D6">
        <w:rPr>
          <w:rFonts w:ascii="Arial" w:hAnsi="Arial" w:cs="Arial"/>
          <w:sz w:val="22"/>
          <w:szCs w:val="22"/>
        </w:rPr>
        <w:t xml:space="preserve">With the invertebrate data recorded as count data, the first step was to import it into R. The dataset was already formatted as a matrix, allowing for a direct </w:t>
      </w:r>
      <w:r w:rsidR="009806D6" w:rsidRPr="00D15933">
        <w:rPr>
          <w:rFonts w:ascii="Arial" w:hAnsi="Arial" w:cs="Arial"/>
          <w:sz w:val="22"/>
          <w:szCs w:val="22"/>
          <w:highlight w:val="cyan"/>
        </w:rPr>
        <w:t>import as a CSV file</w:t>
      </w:r>
      <w:r w:rsidR="009806D6" w:rsidRPr="009806D6">
        <w:rPr>
          <w:rFonts w:ascii="Arial" w:hAnsi="Arial" w:cs="Arial"/>
          <w:sz w:val="22"/>
          <w:szCs w:val="22"/>
        </w:rPr>
        <w:t xml:space="preserve"> (</w:t>
      </w:r>
      <w:r w:rsidR="009806D6" w:rsidRPr="009806D6">
        <w:rPr>
          <w:rFonts w:ascii="Arial" w:hAnsi="Arial" w:cs="Arial"/>
          <w:b/>
          <w:bCs/>
          <w:sz w:val="22"/>
          <w:szCs w:val="22"/>
        </w:rPr>
        <w:t>Figure 3)</w:t>
      </w:r>
      <w:r w:rsidR="009806D6" w:rsidRPr="009806D6">
        <w:rPr>
          <w:rFonts w:ascii="Arial" w:hAnsi="Arial" w:cs="Arial"/>
          <w:sz w:val="22"/>
          <w:szCs w:val="22"/>
        </w:rPr>
        <w:t xml:space="preserve">. Since the </w:t>
      </w:r>
      <w:r w:rsidR="009806D6" w:rsidRPr="009806D6">
        <w:rPr>
          <w:rStyle w:val="s1"/>
          <w:rFonts w:ascii="Arial" w:eastAsiaTheme="majorEastAsia" w:hAnsi="Arial" w:cs="Arial"/>
          <w:sz w:val="22"/>
          <w:szCs w:val="22"/>
        </w:rPr>
        <w:t>metaMDS</w:t>
      </w:r>
      <w:r w:rsidR="009806D6" w:rsidRPr="009806D6">
        <w:rPr>
          <w:rFonts w:ascii="Arial" w:hAnsi="Arial" w:cs="Arial"/>
          <w:sz w:val="22"/>
          <w:szCs w:val="22"/>
        </w:rPr>
        <w:t xml:space="preserve"> function only processes numerical data, </w:t>
      </w:r>
      <w:r w:rsidR="009806D6" w:rsidRPr="00D15933">
        <w:rPr>
          <w:rFonts w:ascii="Arial" w:hAnsi="Arial" w:cs="Arial"/>
          <w:sz w:val="22"/>
          <w:szCs w:val="22"/>
          <w:highlight w:val="green"/>
        </w:rPr>
        <w:t>the ‘</w:t>
      </w:r>
      <w:r w:rsidR="009806D6" w:rsidRPr="00D15933">
        <w:rPr>
          <w:rStyle w:val="s2"/>
          <w:rFonts w:ascii="Arial" w:eastAsiaTheme="majorEastAsia" w:hAnsi="Arial" w:cs="Arial"/>
          <w:sz w:val="22"/>
          <w:szCs w:val="22"/>
          <w:highlight w:val="green"/>
        </w:rPr>
        <w:t>Location</w:t>
      </w:r>
      <w:r w:rsidR="009806D6" w:rsidRPr="00D15933">
        <w:rPr>
          <w:rFonts w:ascii="Arial" w:hAnsi="Arial" w:cs="Arial"/>
          <w:sz w:val="22"/>
          <w:szCs w:val="22"/>
          <w:highlight w:val="green"/>
        </w:rPr>
        <w:t>’ column was temporarily removed</w:t>
      </w:r>
      <w:r w:rsidR="009806D6" w:rsidRPr="009806D6">
        <w:rPr>
          <w:rFonts w:ascii="Arial" w:hAnsi="Arial" w:cs="Arial"/>
          <w:sz w:val="22"/>
          <w:szCs w:val="22"/>
        </w:rPr>
        <w:t xml:space="preserve"> prior to analysis but was reattached later for grouping. Additionally, any missing values (NAs) in the matrix were replaced with zeros </w:t>
      </w:r>
      <w:r w:rsidR="009806D6">
        <w:rPr>
          <w:rFonts w:ascii="Arial" w:hAnsi="Arial" w:cs="Arial"/>
          <w:sz w:val="22"/>
          <w:szCs w:val="22"/>
        </w:rPr>
        <w:t xml:space="preserve">for the same reason. </w:t>
      </w:r>
    </w:p>
    <w:p w14:paraId="0012D07A" w14:textId="619283C6" w:rsidR="0047154E" w:rsidRDefault="00C23093">
      <w:pPr>
        <w:rPr>
          <w:rFonts w:ascii="Arial" w:hAnsi="Arial" w:cs="Arial"/>
          <w:b/>
          <w:bCs/>
          <w:sz w:val="22"/>
          <w:szCs w:val="22"/>
        </w:rPr>
      </w:pPr>
      <w:r>
        <w:rPr>
          <w:rFonts w:ascii="Arial" w:hAnsi="Arial" w:cs="Arial"/>
          <w:b/>
          <w:bCs/>
          <w:sz w:val="22"/>
          <w:szCs w:val="22"/>
        </w:rPr>
        <w:t xml:space="preserve">B.2 Dissimilarity </w:t>
      </w:r>
      <w:r w:rsidR="00D15933">
        <w:rPr>
          <w:rFonts w:ascii="Arial" w:hAnsi="Arial" w:cs="Arial"/>
          <w:b/>
          <w:bCs/>
          <w:sz w:val="22"/>
          <w:szCs w:val="22"/>
        </w:rPr>
        <w:t>m</w:t>
      </w:r>
      <w:r>
        <w:rPr>
          <w:rFonts w:ascii="Arial" w:hAnsi="Arial" w:cs="Arial"/>
          <w:b/>
          <w:bCs/>
          <w:sz w:val="22"/>
          <w:szCs w:val="22"/>
        </w:rPr>
        <w:t>easure:</w:t>
      </w:r>
    </w:p>
    <w:p w14:paraId="1E6A8E68" w14:textId="365FF6C2" w:rsidR="0008275C" w:rsidRPr="0008275C" w:rsidRDefault="0008275C" w:rsidP="0008275C">
      <w:pPr>
        <w:pStyle w:val="p1"/>
        <w:rPr>
          <w:rFonts w:ascii="Arial" w:hAnsi="Arial" w:cs="Arial"/>
          <w:sz w:val="22"/>
          <w:szCs w:val="22"/>
        </w:rPr>
      </w:pPr>
      <w:r w:rsidRPr="0008275C">
        <w:rPr>
          <w:rFonts w:ascii="Arial" w:hAnsi="Arial" w:cs="Arial"/>
          <w:sz w:val="22"/>
          <w:szCs w:val="22"/>
        </w:rPr>
        <w:t xml:space="preserve">The NMDS analysis was performed using the </w:t>
      </w:r>
      <w:r w:rsidRPr="0008275C">
        <w:rPr>
          <w:rStyle w:val="s1"/>
          <w:rFonts w:ascii="Arial" w:eastAsiaTheme="majorEastAsia" w:hAnsi="Arial" w:cs="Arial"/>
          <w:sz w:val="22"/>
          <w:szCs w:val="22"/>
        </w:rPr>
        <w:t>metaMDS</w:t>
      </w:r>
      <w:r w:rsidRPr="0008275C">
        <w:rPr>
          <w:rFonts w:ascii="Arial" w:hAnsi="Arial" w:cs="Arial"/>
          <w:sz w:val="22"/>
          <w:szCs w:val="22"/>
        </w:rPr>
        <w:t xml:space="preserve"> function from the vegan package (</w:t>
      </w:r>
      <w:r w:rsidRPr="0008275C">
        <w:rPr>
          <w:rFonts w:ascii="Arial" w:hAnsi="Arial" w:cs="Arial"/>
          <w:b/>
          <w:bCs/>
          <w:sz w:val="22"/>
          <w:szCs w:val="22"/>
        </w:rPr>
        <w:t>Figure 4</w:t>
      </w:r>
      <w:r w:rsidRPr="0008275C">
        <w:rPr>
          <w:rFonts w:ascii="Arial" w:hAnsi="Arial" w:cs="Arial"/>
          <w:sz w:val="22"/>
          <w:szCs w:val="22"/>
        </w:rPr>
        <w:t>). A two-dimensional solution (</w:t>
      </w:r>
      <w:r w:rsidRPr="00D15933">
        <w:rPr>
          <w:rStyle w:val="s2"/>
          <w:rFonts w:ascii="Arial" w:eastAsiaTheme="majorEastAsia" w:hAnsi="Arial" w:cs="Arial"/>
          <w:sz w:val="22"/>
          <w:szCs w:val="22"/>
          <w:highlight w:val="magenta"/>
        </w:rPr>
        <w:t>k = 2</w:t>
      </w:r>
      <w:r w:rsidRPr="0008275C">
        <w:rPr>
          <w:rFonts w:ascii="Arial" w:hAnsi="Arial" w:cs="Arial"/>
          <w:sz w:val="22"/>
          <w:szCs w:val="22"/>
        </w:rPr>
        <w:t xml:space="preserve">) was selected to simplify visual interpretation </w:t>
      </w:r>
      <w:r w:rsidRPr="0008275C">
        <w:rPr>
          <w:rFonts w:ascii="Arial" w:hAnsi="Arial" w:cs="Arial"/>
          <w:sz w:val="22"/>
          <w:szCs w:val="22"/>
        </w:rPr>
        <w:lastRenderedPageBreak/>
        <w:t xml:space="preserve">while maintaining the integrity of the data. The </w:t>
      </w:r>
      <w:r>
        <w:rPr>
          <w:rFonts w:ascii="Arial" w:hAnsi="Arial" w:cs="Arial"/>
          <w:sz w:val="22"/>
          <w:szCs w:val="22"/>
        </w:rPr>
        <w:t>‘</w:t>
      </w:r>
      <w:r w:rsidRPr="0008275C">
        <w:rPr>
          <w:rStyle w:val="s2"/>
          <w:rFonts w:ascii="Arial" w:eastAsiaTheme="majorEastAsia" w:hAnsi="Arial" w:cs="Arial"/>
          <w:sz w:val="22"/>
          <w:szCs w:val="22"/>
        </w:rPr>
        <w:t>Bray-Curtis</w:t>
      </w:r>
      <w:r>
        <w:rPr>
          <w:rStyle w:val="s2"/>
          <w:rFonts w:ascii="Arial" w:eastAsiaTheme="majorEastAsia" w:hAnsi="Arial" w:cs="Arial"/>
          <w:sz w:val="22"/>
          <w:szCs w:val="22"/>
        </w:rPr>
        <w:t>’</w:t>
      </w:r>
      <w:r w:rsidRPr="0008275C">
        <w:rPr>
          <w:rFonts w:ascii="Arial" w:hAnsi="Arial" w:cs="Arial"/>
          <w:sz w:val="22"/>
          <w:szCs w:val="22"/>
        </w:rPr>
        <w:t xml:space="preserve"> dissimilarity index was used, as it is commonly applied to ecological count data and effectively accounts for species abundance. The function was run with </w:t>
      </w:r>
      <w:r w:rsidRPr="00D15933">
        <w:rPr>
          <w:rStyle w:val="s2"/>
          <w:rFonts w:ascii="Arial" w:eastAsiaTheme="majorEastAsia" w:hAnsi="Arial" w:cs="Arial"/>
          <w:sz w:val="22"/>
          <w:szCs w:val="22"/>
          <w:highlight w:val="yellow"/>
        </w:rPr>
        <w:t>10</w:t>
      </w:r>
      <w:r w:rsidR="00D15933" w:rsidRPr="00D15933">
        <w:rPr>
          <w:rStyle w:val="s2"/>
          <w:rFonts w:ascii="Arial" w:eastAsiaTheme="majorEastAsia" w:hAnsi="Arial" w:cs="Arial"/>
          <w:sz w:val="22"/>
          <w:szCs w:val="22"/>
          <w:highlight w:val="yellow"/>
        </w:rPr>
        <w:t>0</w:t>
      </w:r>
      <w:r w:rsidRPr="00D15933">
        <w:rPr>
          <w:rStyle w:val="s2"/>
          <w:rFonts w:ascii="Arial" w:eastAsiaTheme="majorEastAsia" w:hAnsi="Arial" w:cs="Arial"/>
          <w:sz w:val="22"/>
          <w:szCs w:val="22"/>
          <w:highlight w:val="yellow"/>
        </w:rPr>
        <w:t xml:space="preserve"> iterations</w:t>
      </w:r>
      <w:r w:rsidRPr="0008275C">
        <w:rPr>
          <w:rFonts w:ascii="Arial" w:hAnsi="Arial" w:cs="Arial"/>
          <w:sz w:val="22"/>
          <w:szCs w:val="22"/>
        </w:rPr>
        <w:t xml:space="preserve">, </w:t>
      </w:r>
      <w:r>
        <w:rPr>
          <w:rFonts w:ascii="Arial" w:hAnsi="Arial" w:cs="Arial"/>
          <w:sz w:val="22"/>
          <w:szCs w:val="22"/>
        </w:rPr>
        <w:t xml:space="preserve">I made this choice to ensure stability within the analysis. After the NMDS is complete, the location column is reattached to the </w:t>
      </w:r>
      <w:r w:rsidR="00D15933">
        <w:rPr>
          <w:noProof/>
          <w14:ligatures w14:val="standardContextual"/>
        </w:rPr>
        <mc:AlternateContent>
          <mc:Choice Requires="wpi">
            <w:drawing>
              <wp:anchor distT="0" distB="0" distL="114300" distR="114300" simplePos="0" relativeHeight="251674624" behindDoc="0" locked="0" layoutInCell="1" allowOverlap="1" wp14:anchorId="1A8A51A9" wp14:editId="035403FE">
                <wp:simplePos x="0" y="0"/>
                <wp:positionH relativeFrom="column">
                  <wp:posOffset>2638838</wp:posOffset>
                </wp:positionH>
                <wp:positionV relativeFrom="paragraph">
                  <wp:posOffset>951066</wp:posOffset>
                </wp:positionV>
                <wp:extent cx="267120" cy="9000"/>
                <wp:effectExtent l="63500" t="101600" r="63500" b="105410"/>
                <wp:wrapNone/>
                <wp:docPr id="156914206"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267120" cy="9000"/>
                      </w14:xfrm>
                    </w14:contentPart>
                  </a:graphicData>
                </a:graphic>
              </wp:anchor>
            </w:drawing>
          </mc:Choice>
          <mc:Fallback>
            <w:pict>
              <v:shape w14:anchorId="09D2934C" id="Ink 7" o:spid="_x0000_s1026" type="#_x0000_t75" style="position:absolute;margin-left:205pt;margin-top:69.25pt;width:26.7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">
                <v:imagedata r:id="rId15" o:title=""/>
              </v:shape>
            </w:pict>
          </mc:Fallback>
        </mc:AlternateContent>
      </w:r>
      <w:r w:rsidR="00D15933">
        <w:rPr>
          <w:noProof/>
          <w14:ligatures w14:val="standardContextual"/>
        </w:rPr>
        <mc:AlternateContent>
          <mc:Choice Requires="wpi">
            <w:drawing>
              <wp:anchor distT="0" distB="0" distL="114300" distR="114300" simplePos="0" relativeHeight="251673600" behindDoc="0" locked="0" layoutInCell="1" allowOverlap="1" wp14:anchorId="7799CD6B" wp14:editId="751B3BF6">
                <wp:simplePos x="0" y="0"/>
                <wp:positionH relativeFrom="column">
                  <wp:posOffset>2993078</wp:posOffset>
                </wp:positionH>
                <wp:positionV relativeFrom="paragraph">
                  <wp:posOffset>946026</wp:posOffset>
                </wp:positionV>
                <wp:extent cx="538200" cy="15840"/>
                <wp:effectExtent l="63500" t="101600" r="59055" b="99060"/>
                <wp:wrapNone/>
                <wp:docPr id="1622166218"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538200" cy="15840"/>
                      </w14:xfrm>
                    </w14:contentPart>
                  </a:graphicData>
                </a:graphic>
              </wp:anchor>
            </w:drawing>
          </mc:Choice>
          <mc:Fallback>
            <w:pict>
              <v:shape w14:anchorId="79E071DB" id="Ink 6" o:spid="_x0000_s1026" type="#_x0000_t75" style="position:absolute;margin-left:232.85pt;margin-top:68.85pt;width:48.05pt;height:1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">
                <v:imagedata r:id="rId17" o:title=""/>
              </v:shape>
            </w:pict>
          </mc:Fallback>
        </mc:AlternateContent>
      </w:r>
      <w:r>
        <w:rPr>
          <w:noProof/>
        </w:rPr>
        <mc:AlternateContent>
          <mc:Choice Requires="wps">
            <w:drawing>
              <wp:anchor distT="0" distB="0" distL="114300" distR="114300" simplePos="0" relativeHeight="251669504" behindDoc="0" locked="0" layoutInCell="1" allowOverlap="1" wp14:anchorId="3F03E5BB" wp14:editId="493A509D">
                <wp:simplePos x="0" y="0"/>
                <wp:positionH relativeFrom="column">
                  <wp:posOffset>0</wp:posOffset>
                </wp:positionH>
                <wp:positionV relativeFrom="paragraph">
                  <wp:posOffset>1543050</wp:posOffset>
                </wp:positionV>
                <wp:extent cx="5731510" cy="635"/>
                <wp:effectExtent l="0" t="0" r="0" b="12065"/>
                <wp:wrapTopAndBottom/>
                <wp:docPr id="7076390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699AA3" w14:textId="4AE1D3B3" w:rsidR="0008275C" w:rsidRPr="005D2134" w:rsidRDefault="0008275C" w:rsidP="0008275C">
                            <w:pPr>
                              <w:pStyle w:val="Caption"/>
                              <w:jc w:val="center"/>
                              <w:rPr>
                                <w:rFonts w:ascii="Arial" w:eastAsia="Times New Roman" w:hAnsi="Arial" w:cs="Arial"/>
                                <w:kern w:val="0"/>
                                <w:sz w:val="22"/>
                                <w:szCs w:val="22"/>
                                <w14:ligatures w14:val="none"/>
                              </w:rPr>
                            </w:pPr>
                            <w:r w:rsidRPr="0008275C">
                              <w:rPr>
                                <w:b/>
                                <w:bCs/>
                              </w:rPr>
                              <w:t xml:space="preserve">Figure </w:t>
                            </w:r>
                            <w:r w:rsidRPr="0008275C">
                              <w:rPr>
                                <w:b/>
                                <w:bCs/>
                              </w:rPr>
                              <w:fldChar w:fldCharType="begin"/>
                            </w:r>
                            <w:r w:rsidRPr="0008275C">
                              <w:rPr>
                                <w:b/>
                                <w:bCs/>
                              </w:rPr>
                              <w:instrText xml:space="preserve"> SEQ Figure \* ARABIC </w:instrText>
                            </w:r>
                            <w:r w:rsidRPr="0008275C">
                              <w:rPr>
                                <w:b/>
                                <w:bCs/>
                              </w:rPr>
                              <w:fldChar w:fldCharType="separate"/>
                            </w:r>
                            <w:r w:rsidR="001E6702">
                              <w:rPr>
                                <w:b/>
                                <w:bCs/>
                                <w:noProof/>
                              </w:rPr>
                              <w:t>4</w:t>
                            </w:r>
                            <w:r w:rsidRPr="0008275C">
                              <w:rPr>
                                <w:b/>
                                <w:bCs/>
                              </w:rPr>
                              <w:fldChar w:fldCharType="end"/>
                            </w:r>
                            <w:r>
                              <w:t>: R code showing the NMDS analysis main part, as well as the rejoining and grouping of the location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03E5BB" id="_x0000_s1029" type="#_x0000_t202" style="position:absolute;margin-left:0;margin-top:121.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" stroked="f">
                <v:textbox style="mso-fit-shape-to-text:t" inset="0,0,0,0">
                  <w:txbxContent>
                    <w:p w14:paraId="09699AA3" w14:textId="4AE1D3B3" w:rsidR="0008275C" w:rsidRPr="005D2134" w:rsidRDefault="0008275C" w:rsidP="0008275C">
                      <w:pPr>
                        <w:pStyle w:val="Caption"/>
                        <w:jc w:val="center"/>
                        <w:rPr>
                          <w:rFonts w:ascii="Arial" w:eastAsia="Times New Roman" w:hAnsi="Arial" w:cs="Arial"/>
                          <w:kern w:val="0"/>
                          <w:sz w:val="22"/>
                          <w:szCs w:val="22"/>
                          <w14:ligatures w14:val="none"/>
                        </w:rPr>
                      </w:pPr>
                      <w:r w:rsidRPr="0008275C">
                        <w:rPr>
                          <w:b/>
                          <w:bCs/>
                        </w:rPr>
                        <w:t xml:space="preserve">Figure </w:t>
                      </w:r>
                      <w:r w:rsidRPr="0008275C">
                        <w:rPr>
                          <w:b/>
                          <w:bCs/>
                        </w:rPr>
                        <w:fldChar w:fldCharType="begin"/>
                      </w:r>
                      <w:r w:rsidRPr="0008275C">
                        <w:rPr>
                          <w:b/>
                          <w:bCs/>
                        </w:rPr>
                        <w:instrText xml:space="preserve"> SEQ Figure \* ARABIC </w:instrText>
                      </w:r>
                      <w:r w:rsidRPr="0008275C">
                        <w:rPr>
                          <w:b/>
                          <w:bCs/>
                        </w:rPr>
                        <w:fldChar w:fldCharType="separate"/>
                      </w:r>
                      <w:r w:rsidR="001E6702">
                        <w:rPr>
                          <w:b/>
                          <w:bCs/>
                          <w:noProof/>
                        </w:rPr>
                        <w:t>4</w:t>
                      </w:r>
                      <w:r w:rsidRPr="0008275C">
                        <w:rPr>
                          <w:b/>
                          <w:bCs/>
                        </w:rPr>
                        <w:fldChar w:fldCharType="end"/>
                      </w:r>
                      <w:r>
                        <w:t>: R code showing the NMDS analysis main part, as well as the rejoining and grouping of the location column.</w:t>
                      </w:r>
                    </w:p>
                  </w:txbxContent>
                </v:textbox>
                <w10:wrap type="topAndBottom"/>
              </v:shape>
            </w:pict>
          </mc:Fallback>
        </mc:AlternateContent>
      </w:r>
      <w:r w:rsidRPr="0008275C">
        <w:rPr>
          <w:rFonts w:ascii="Arial" w:hAnsi="Arial" w:cs="Arial"/>
          <w:noProof/>
          <w:sz w:val="22"/>
          <w:szCs w:val="22"/>
        </w:rPr>
        <w:drawing>
          <wp:anchor distT="0" distB="0" distL="114300" distR="114300" simplePos="0" relativeHeight="251667456" behindDoc="0" locked="0" layoutInCell="1" allowOverlap="1" wp14:anchorId="1499CFAB" wp14:editId="5063FDE7">
            <wp:simplePos x="0" y="0"/>
            <wp:positionH relativeFrom="column">
              <wp:posOffset>0</wp:posOffset>
            </wp:positionH>
            <wp:positionV relativeFrom="paragraph">
              <wp:posOffset>879083</wp:posOffset>
            </wp:positionV>
            <wp:extent cx="5731510" cy="607060"/>
            <wp:effectExtent l="0" t="0" r="0" b="2540"/>
            <wp:wrapTopAndBottom/>
            <wp:docPr id="131912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2692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070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ordination results and stored ready for plotting which can be seen in results.</w:t>
      </w:r>
    </w:p>
    <w:p w14:paraId="2F0CD96A" w14:textId="3B055509" w:rsidR="0047154E" w:rsidRDefault="0047154E">
      <w:pPr>
        <w:rPr>
          <w:rFonts w:ascii="Arial" w:hAnsi="Arial" w:cs="Arial"/>
          <w:sz w:val="22"/>
          <w:szCs w:val="22"/>
        </w:rPr>
      </w:pPr>
    </w:p>
    <w:p w14:paraId="24D24C44" w14:textId="5022A052" w:rsidR="00E0549F" w:rsidRPr="00D15933" w:rsidRDefault="00D15933" w:rsidP="00E0549F">
      <w:pPr>
        <w:rPr>
          <w:rFonts w:ascii="Arial" w:hAnsi="Arial" w:cs="Arial"/>
          <w:b/>
          <w:bCs/>
          <w:sz w:val="22"/>
          <w:szCs w:val="22"/>
        </w:rPr>
      </w:pPr>
      <w:r>
        <w:rPr>
          <w:rFonts w:ascii="Arial" w:hAnsi="Arial" w:cs="Arial"/>
          <w:b/>
          <w:bCs/>
          <w:sz w:val="22"/>
          <w:szCs w:val="22"/>
        </w:rPr>
        <w:t>B.3 Stress test</w:t>
      </w:r>
    </w:p>
    <w:p w14:paraId="3CC01979" w14:textId="77777777" w:rsidR="00E0549F" w:rsidRPr="00E0549F" w:rsidRDefault="00E0549F" w:rsidP="00E0549F">
      <w:pPr>
        <w:rPr>
          <w:rFonts w:ascii="Arial" w:hAnsi="Arial" w:cs="Arial"/>
          <w:sz w:val="22"/>
          <w:szCs w:val="22"/>
        </w:rPr>
      </w:pPr>
    </w:p>
    <w:p w14:paraId="37793C01" w14:textId="591E3CC6" w:rsidR="00E0549F" w:rsidRPr="002A6FFF" w:rsidRDefault="00D81B18" w:rsidP="00E0549F">
      <w:pPr>
        <w:rPr>
          <w:rFonts w:ascii="Arial" w:hAnsi="Arial" w:cs="Arial"/>
          <w:b/>
          <w:bCs/>
          <w:sz w:val="22"/>
          <w:szCs w:val="22"/>
        </w:rPr>
      </w:pPr>
      <w:r>
        <w:rPr>
          <w:noProof/>
        </w:rPr>
        <mc:AlternateContent>
          <mc:Choice Requires="wps">
            <w:drawing>
              <wp:anchor distT="0" distB="0" distL="114300" distR="114300" simplePos="0" relativeHeight="251677696" behindDoc="0" locked="0" layoutInCell="1" allowOverlap="1" wp14:anchorId="479A3D1B" wp14:editId="07D9323E">
                <wp:simplePos x="0" y="0"/>
                <wp:positionH relativeFrom="column">
                  <wp:posOffset>0</wp:posOffset>
                </wp:positionH>
                <wp:positionV relativeFrom="paragraph">
                  <wp:posOffset>1440180</wp:posOffset>
                </wp:positionV>
                <wp:extent cx="5731510" cy="635"/>
                <wp:effectExtent l="0" t="0" r="0" b="12065"/>
                <wp:wrapTopAndBottom/>
                <wp:docPr id="65102844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1F253D" w14:textId="571A12F4" w:rsidR="00D81B18" w:rsidRPr="008C354B" w:rsidRDefault="00D81B18" w:rsidP="00D81B18">
                            <w:pPr>
                              <w:pStyle w:val="Caption"/>
                              <w:jc w:val="center"/>
                              <w:rPr>
                                <w:rFonts w:ascii="Arial" w:hAnsi="Arial" w:cs="Arial"/>
                                <w:sz w:val="22"/>
                                <w:szCs w:val="22"/>
                              </w:rPr>
                            </w:pPr>
                            <w:r w:rsidRPr="00D81B18">
                              <w:rPr>
                                <w:b/>
                                <w:bCs/>
                              </w:rPr>
                              <w:t xml:space="preserve">Figure </w:t>
                            </w:r>
                            <w:r w:rsidRPr="00D81B18">
                              <w:rPr>
                                <w:b/>
                                <w:bCs/>
                              </w:rPr>
                              <w:fldChar w:fldCharType="begin"/>
                            </w:r>
                            <w:r w:rsidRPr="00D81B18">
                              <w:rPr>
                                <w:b/>
                                <w:bCs/>
                              </w:rPr>
                              <w:instrText xml:space="preserve"> SEQ Figure \* ARABIC </w:instrText>
                            </w:r>
                            <w:r w:rsidRPr="00D81B18">
                              <w:rPr>
                                <w:b/>
                                <w:bCs/>
                              </w:rPr>
                              <w:fldChar w:fldCharType="separate"/>
                            </w:r>
                            <w:r w:rsidR="001E6702">
                              <w:rPr>
                                <w:b/>
                                <w:bCs/>
                                <w:noProof/>
                              </w:rPr>
                              <w:t>5</w:t>
                            </w:r>
                            <w:r w:rsidRPr="00D81B18">
                              <w:rPr>
                                <w:b/>
                                <w:bCs/>
                              </w:rPr>
                              <w:fldChar w:fldCharType="end"/>
                            </w:r>
                            <w:r>
                              <w:t>: A simple stress test ran in R</w:t>
                            </w:r>
                            <w:r w:rsidR="0046503F">
                              <w:t xml:space="preserve"> </w:t>
                            </w:r>
                            <w:r>
                              <w:t>return</w:t>
                            </w:r>
                            <w:r w:rsidR="0046503F">
                              <w:t>ing</w:t>
                            </w:r>
                            <w:r>
                              <w:t xml:space="preserve"> with a value of below 0.1 indicating an 'excellent' fit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A3D1B" id="_x0000_s1030" type="#_x0000_t202" style="position:absolute;margin-left:0;margin-top:113.4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" stroked="f">
                <v:textbox style="mso-fit-shape-to-text:t" inset="0,0,0,0">
                  <w:txbxContent>
                    <w:p w14:paraId="531F253D" w14:textId="571A12F4" w:rsidR="00D81B18" w:rsidRPr="008C354B" w:rsidRDefault="00D81B18" w:rsidP="00D81B18">
                      <w:pPr>
                        <w:pStyle w:val="Caption"/>
                        <w:jc w:val="center"/>
                        <w:rPr>
                          <w:rFonts w:ascii="Arial" w:hAnsi="Arial" w:cs="Arial"/>
                          <w:sz w:val="22"/>
                          <w:szCs w:val="22"/>
                        </w:rPr>
                      </w:pPr>
                      <w:r w:rsidRPr="00D81B18">
                        <w:rPr>
                          <w:b/>
                          <w:bCs/>
                        </w:rPr>
                        <w:t xml:space="preserve">Figure </w:t>
                      </w:r>
                      <w:r w:rsidRPr="00D81B18">
                        <w:rPr>
                          <w:b/>
                          <w:bCs/>
                        </w:rPr>
                        <w:fldChar w:fldCharType="begin"/>
                      </w:r>
                      <w:r w:rsidRPr="00D81B18">
                        <w:rPr>
                          <w:b/>
                          <w:bCs/>
                        </w:rPr>
                        <w:instrText xml:space="preserve"> SEQ Figure \* ARABIC </w:instrText>
                      </w:r>
                      <w:r w:rsidRPr="00D81B18">
                        <w:rPr>
                          <w:b/>
                          <w:bCs/>
                        </w:rPr>
                        <w:fldChar w:fldCharType="separate"/>
                      </w:r>
                      <w:r w:rsidR="001E6702">
                        <w:rPr>
                          <w:b/>
                          <w:bCs/>
                          <w:noProof/>
                        </w:rPr>
                        <w:t>5</w:t>
                      </w:r>
                      <w:r w:rsidRPr="00D81B18">
                        <w:rPr>
                          <w:b/>
                          <w:bCs/>
                        </w:rPr>
                        <w:fldChar w:fldCharType="end"/>
                      </w:r>
                      <w:r>
                        <w:t>: A simple stress test ran in R</w:t>
                      </w:r>
                      <w:r w:rsidR="0046503F">
                        <w:t xml:space="preserve"> </w:t>
                      </w:r>
                      <w:r>
                        <w:t>return</w:t>
                      </w:r>
                      <w:r w:rsidR="0046503F">
                        <w:t>ing</w:t>
                      </w:r>
                      <w:r>
                        <w:t xml:space="preserve"> with a value of below 0.1 indicating an 'excellent' fit</w:t>
                      </w:r>
                    </w:p>
                  </w:txbxContent>
                </v:textbox>
                <w10:wrap type="topAndBottom"/>
              </v:shape>
            </w:pict>
          </mc:Fallback>
        </mc:AlternateContent>
      </w:r>
      <w:r w:rsidRPr="00D81B18">
        <w:rPr>
          <w:rFonts w:ascii="Arial" w:hAnsi="Arial" w:cs="Arial"/>
          <w:noProof/>
          <w:sz w:val="22"/>
          <w:szCs w:val="22"/>
        </w:rPr>
        <w:drawing>
          <wp:anchor distT="0" distB="0" distL="114300" distR="114300" simplePos="0" relativeHeight="251675648" behindDoc="0" locked="0" layoutInCell="1" allowOverlap="1" wp14:anchorId="1138E708" wp14:editId="422FA66C">
            <wp:simplePos x="0" y="0"/>
            <wp:positionH relativeFrom="column">
              <wp:posOffset>0</wp:posOffset>
            </wp:positionH>
            <wp:positionV relativeFrom="paragraph">
              <wp:posOffset>1033226</wp:posOffset>
            </wp:positionV>
            <wp:extent cx="5731510" cy="350196"/>
            <wp:effectExtent l="0" t="0" r="0" b="5715"/>
            <wp:wrapTopAndBottom/>
            <wp:docPr id="45112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24994" name=""/>
                    <pic:cNvPicPr/>
                  </pic:nvPicPr>
                  <pic:blipFill rotWithShape="1">
                    <a:blip r:embed="rId19">
                      <a:extLst>
                        <a:ext uri="{28A0092B-C50C-407E-A947-70E740481C1C}">
                          <a14:useLocalDpi xmlns:a14="http://schemas.microsoft.com/office/drawing/2010/main" val="0"/>
                        </a:ext>
                      </a:extLst>
                    </a:blip>
                    <a:srcRect b="29297"/>
                    <a:stretch/>
                  </pic:blipFill>
                  <pic:spPr bwMode="auto">
                    <a:xfrm>
                      <a:off x="0" y="0"/>
                      <a:ext cx="5731510" cy="3501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933">
        <w:rPr>
          <w:rFonts w:ascii="Arial" w:hAnsi="Arial" w:cs="Arial"/>
          <w:sz w:val="22"/>
          <w:szCs w:val="22"/>
        </w:rPr>
        <w:t xml:space="preserve">A stress test in NMDS analysis is further evaluation </w:t>
      </w:r>
      <w:r w:rsidR="002A6FFF">
        <w:rPr>
          <w:rFonts w:ascii="Arial" w:hAnsi="Arial" w:cs="Arial"/>
          <w:sz w:val="22"/>
          <w:szCs w:val="22"/>
        </w:rPr>
        <w:t>of how well this new ordination represents the original dissimilarities between samples</w:t>
      </w:r>
      <w:r w:rsidR="002A6FFF">
        <w:rPr>
          <w:rFonts w:ascii="Arial" w:hAnsi="Arial" w:cs="Arial"/>
          <w:sz w:val="22"/>
          <w:szCs w:val="22"/>
          <w:vertAlign w:val="superscript"/>
        </w:rPr>
        <w:t>8</w:t>
      </w:r>
      <w:r w:rsidR="002A6FFF">
        <w:rPr>
          <w:rFonts w:ascii="Arial" w:hAnsi="Arial" w:cs="Arial"/>
          <w:sz w:val="22"/>
          <w:szCs w:val="22"/>
        </w:rPr>
        <w:t>. The stress value quantifies this fit, with lower values indicating a more accurate representation. Generally, a stress value below 0.1 is considered excellent, between 0.1-0.2 is fair and values about 0.2 are a poor fit leading to misleading ordination</w:t>
      </w:r>
      <w:r w:rsidR="002A6FFF">
        <w:rPr>
          <w:rFonts w:ascii="Arial" w:hAnsi="Arial" w:cs="Arial"/>
          <w:sz w:val="22"/>
          <w:szCs w:val="22"/>
          <w:vertAlign w:val="superscript"/>
        </w:rPr>
        <w:t>9,10</w:t>
      </w:r>
      <w:r w:rsidR="002A6FFF">
        <w:rPr>
          <w:rFonts w:ascii="Arial" w:hAnsi="Arial" w:cs="Arial"/>
          <w:sz w:val="22"/>
          <w:szCs w:val="22"/>
        </w:rPr>
        <w:t xml:space="preserve">. A simple stress test is </w:t>
      </w:r>
      <w:r w:rsidR="001F4901">
        <w:rPr>
          <w:rFonts w:ascii="Arial" w:hAnsi="Arial" w:cs="Arial"/>
          <w:sz w:val="22"/>
          <w:szCs w:val="22"/>
        </w:rPr>
        <w:t>run</w:t>
      </w:r>
      <w:r w:rsidR="002A6FFF">
        <w:rPr>
          <w:rFonts w:ascii="Arial" w:hAnsi="Arial" w:cs="Arial"/>
          <w:sz w:val="22"/>
          <w:szCs w:val="22"/>
        </w:rPr>
        <w:t xml:space="preserve"> prior to plotting any graphs to make sure the NMDS analysis is a good fit which can be seen in </w:t>
      </w:r>
      <w:r w:rsidR="002A6FFF">
        <w:rPr>
          <w:rFonts w:ascii="Arial" w:hAnsi="Arial" w:cs="Arial"/>
          <w:b/>
          <w:bCs/>
          <w:sz w:val="22"/>
          <w:szCs w:val="22"/>
        </w:rPr>
        <w:t>Figure 5.</w:t>
      </w:r>
    </w:p>
    <w:p w14:paraId="2CD18087" w14:textId="77777777" w:rsidR="00E0549F" w:rsidRPr="00E0549F" w:rsidRDefault="00E0549F" w:rsidP="00E0549F">
      <w:pPr>
        <w:rPr>
          <w:rFonts w:ascii="Arial" w:hAnsi="Arial" w:cs="Arial"/>
          <w:sz w:val="22"/>
          <w:szCs w:val="22"/>
        </w:rPr>
      </w:pPr>
    </w:p>
    <w:p w14:paraId="367409F6" w14:textId="0F2C88DF" w:rsidR="00E0549F" w:rsidRDefault="0046503F" w:rsidP="00E0549F">
      <w:pPr>
        <w:pBdr>
          <w:bottom w:val="single" w:sz="6" w:space="1" w:color="auto"/>
        </w:pBdr>
        <w:rPr>
          <w:rFonts w:ascii="Arial" w:hAnsi="Arial" w:cs="Arial"/>
          <w:b/>
          <w:bCs/>
          <w:color w:val="0070C0"/>
          <w:sz w:val="22"/>
          <w:szCs w:val="22"/>
        </w:rPr>
      </w:pPr>
      <w:r>
        <w:rPr>
          <w:rFonts w:ascii="Arial" w:hAnsi="Arial" w:cs="Arial"/>
          <w:b/>
          <w:bCs/>
          <w:color w:val="0070C0"/>
          <w:sz w:val="22"/>
          <w:szCs w:val="22"/>
        </w:rPr>
        <w:t>Results &amp; Analysis</w:t>
      </w:r>
    </w:p>
    <w:p w14:paraId="233817A7" w14:textId="4C6D66D6" w:rsidR="0046503F" w:rsidRDefault="0046503F" w:rsidP="00E0549F">
      <w:pPr>
        <w:rPr>
          <w:rFonts w:ascii="Arial" w:hAnsi="Arial" w:cs="Arial"/>
          <w:b/>
          <w:bCs/>
          <w:color w:val="0070C0"/>
          <w:sz w:val="22"/>
          <w:szCs w:val="22"/>
        </w:rPr>
      </w:pPr>
    </w:p>
    <w:p w14:paraId="0389F1D3" w14:textId="64988D48" w:rsidR="0046503F" w:rsidRDefault="001559E7" w:rsidP="00E0549F">
      <w:pPr>
        <w:rPr>
          <w:rFonts w:ascii="Arial" w:hAnsi="Arial" w:cs="Arial"/>
          <w:b/>
          <w:bCs/>
          <w:color w:val="000000" w:themeColor="text1"/>
          <w:sz w:val="22"/>
          <w:szCs w:val="22"/>
        </w:rPr>
      </w:pPr>
      <w:r>
        <w:rPr>
          <w:rFonts w:ascii="Arial" w:hAnsi="Arial" w:cs="Arial"/>
          <w:b/>
          <w:bCs/>
          <w:color w:val="000000" w:themeColor="text1"/>
          <w:sz w:val="22"/>
          <w:szCs w:val="22"/>
        </w:rPr>
        <w:t>NMDS ordination plot</w:t>
      </w:r>
    </w:p>
    <w:p w14:paraId="46313843" w14:textId="20EAD952" w:rsidR="0084050A" w:rsidRDefault="001559E7" w:rsidP="0084050A">
      <w:pPr>
        <w:pStyle w:val="p1"/>
      </w:pPr>
      <w:r>
        <w:rPr>
          <w:rFonts w:ascii="Arial" w:hAnsi="Arial" w:cs="Arial"/>
          <w:b/>
          <w:bCs/>
          <w:color w:val="000000" w:themeColor="text1"/>
          <w:sz w:val="22"/>
          <w:szCs w:val="22"/>
        </w:rPr>
        <w:t xml:space="preserve">Figure 6 </w:t>
      </w:r>
      <w:r>
        <w:rPr>
          <w:rFonts w:ascii="Arial" w:hAnsi="Arial" w:cs="Arial"/>
          <w:color w:val="000000" w:themeColor="text1"/>
          <w:sz w:val="22"/>
          <w:szCs w:val="22"/>
        </w:rPr>
        <w:t xml:space="preserve">presents the plot of the NMDS analysis, visualising the differences in community composition between sites located inside and outside the habitat. </w:t>
      </w:r>
      <w:r w:rsidR="00CF21A7">
        <w:rPr>
          <w:rFonts w:ascii="Arial" w:hAnsi="Arial" w:cs="Arial"/>
          <w:color w:val="000000" w:themeColor="text1"/>
          <w:sz w:val="22"/>
          <w:szCs w:val="22"/>
        </w:rPr>
        <w:t xml:space="preserve">The degree of separation between inside (blue) and outside (red) samples are shown with some overlap. </w:t>
      </w:r>
      <w:r w:rsidR="0084050A" w:rsidRPr="0084050A">
        <w:rPr>
          <w:rFonts w:ascii="Arial" w:hAnsi="Arial" w:cs="Arial"/>
          <w:sz w:val="22"/>
          <w:szCs w:val="22"/>
        </w:rPr>
        <w:t xml:space="preserve">These overlapping ellipses, generated using the </w:t>
      </w:r>
      <w:r w:rsidR="0084050A" w:rsidRPr="0084050A">
        <w:rPr>
          <w:rStyle w:val="s1"/>
          <w:rFonts w:ascii="Arial" w:eastAsiaTheme="majorEastAsia" w:hAnsi="Arial" w:cs="Arial"/>
          <w:sz w:val="22"/>
          <w:szCs w:val="22"/>
        </w:rPr>
        <w:t>ggforce</w:t>
      </w:r>
      <w:r w:rsidR="0084050A" w:rsidRPr="0084050A">
        <w:rPr>
          <w:rFonts w:ascii="Arial" w:hAnsi="Arial" w:cs="Arial"/>
          <w:sz w:val="22"/>
          <w:szCs w:val="22"/>
        </w:rPr>
        <w:t xml:space="preserve"> package, represent 95% confidence intervals, indicating that species assemblages inside and outside the habitat form distinct clusters while still sharing some community structure¹¹.</w:t>
      </w:r>
      <w:r w:rsidR="0084050A">
        <w:rPr>
          <w:rFonts w:ascii="Arial" w:hAnsi="Arial" w:cs="Arial"/>
          <w:sz w:val="22"/>
          <w:szCs w:val="22"/>
        </w:rPr>
        <w:t xml:space="preserve"> </w:t>
      </w:r>
      <w:r w:rsidR="001E461F">
        <w:rPr>
          <w:rFonts w:ascii="Arial" w:hAnsi="Arial" w:cs="Arial"/>
          <w:sz w:val="22"/>
          <w:szCs w:val="22"/>
        </w:rPr>
        <w:t>The separation seen in the plot implies potential ecological differences between the two habitats and sites, which may be influenced by environmental variables such as substrate composition, habitat complexity, or something simple such as flow rate.</w:t>
      </w:r>
    </w:p>
    <w:p w14:paraId="6285F87D" w14:textId="0642C70E" w:rsidR="001559E7" w:rsidRPr="001559E7" w:rsidRDefault="00E10A7D" w:rsidP="00E0549F">
      <w:pPr>
        <w:rPr>
          <w:rFonts w:ascii="Arial" w:hAnsi="Arial" w:cs="Arial"/>
          <w:color w:val="000000" w:themeColor="text1"/>
          <w:sz w:val="22"/>
          <w:szCs w:val="22"/>
        </w:rPr>
      </w:pPr>
      <w:r>
        <w:rPr>
          <w:noProof/>
        </w:rPr>
        <mc:AlternateContent>
          <mc:Choice Requires="wps">
            <w:drawing>
              <wp:anchor distT="0" distB="0" distL="114300" distR="114300" simplePos="0" relativeHeight="251680768" behindDoc="0" locked="0" layoutInCell="1" allowOverlap="1" wp14:anchorId="4ADB09C6" wp14:editId="19DE6E89">
                <wp:simplePos x="0" y="0"/>
                <wp:positionH relativeFrom="column">
                  <wp:posOffset>869315</wp:posOffset>
                </wp:positionH>
                <wp:positionV relativeFrom="paragraph">
                  <wp:posOffset>2037715</wp:posOffset>
                </wp:positionV>
                <wp:extent cx="3993515" cy="635"/>
                <wp:effectExtent l="0" t="0" r="0" b="12065"/>
                <wp:wrapThrough wrapText="bothSides">
                  <wp:wrapPolygon edited="0">
                    <wp:start x="0" y="0"/>
                    <wp:lineTo x="0" y="0"/>
                    <wp:lineTo x="21500" y="0"/>
                    <wp:lineTo x="21500" y="0"/>
                    <wp:lineTo x="0" y="0"/>
                  </wp:wrapPolygon>
                </wp:wrapThrough>
                <wp:docPr id="50178873" name="Text Box 1"/>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2205F4E0" w14:textId="5624593A" w:rsidR="00E10A7D" w:rsidRPr="001C1346" w:rsidRDefault="00E10A7D" w:rsidP="00E10A7D">
                            <w:pPr>
                              <w:pStyle w:val="Caption"/>
                              <w:jc w:val="center"/>
                              <w:rPr>
                                <w:rFonts w:ascii="Arial" w:hAnsi="Arial" w:cs="Arial"/>
                                <w:sz w:val="22"/>
                                <w:szCs w:val="22"/>
                              </w:rPr>
                            </w:pPr>
                            <w:r w:rsidRPr="00E10A7D">
                              <w:rPr>
                                <w:b/>
                                <w:bCs/>
                              </w:rPr>
                              <w:t xml:space="preserve">Figure </w:t>
                            </w:r>
                            <w:r w:rsidRPr="00E10A7D">
                              <w:rPr>
                                <w:b/>
                                <w:bCs/>
                              </w:rPr>
                              <w:fldChar w:fldCharType="begin"/>
                            </w:r>
                            <w:r w:rsidRPr="00E10A7D">
                              <w:rPr>
                                <w:b/>
                                <w:bCs/>
                              </w:rPr>
                              <w:instrText xml:space="preserve"> SEQ Figure \* ARABIC </w:instrText>
                            </w:r>
                            <w:r w:rsidRPr="00E10A7D">
                              <w:rPr>
                                <w:b/>
                                <w:bCs/>
                              </w:rPr>
                              <w:fldChar w:fldCharType="separate"/>
                            </w:r>
                            <w:r w:rsidR="001E6702">
                              <w:rPr>
                                <w:b/>
                                <w:bCs/>
                                <w:noProof/>
                              </w:rPr>
                              <w:t>6</w:t>
                            </w:r>
                            <w:r w:rsidRPr="00E10A7D">
                              <w:rPr>
                                <w:b/>
                                <w:bCs/>
                              </w:rPr>
                              <w:fldChar w:fldCharType="end"/>
                            </w:r>
                            <w:r>
                              <w:t>: NMDS analysis plot looking at the dissimilarity between inside and outside habitats. Each point represents a site, and the colour dictates the habitat.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B09C6" id="_x0000_s1031" type="#_x0000_t202" style="position:absolute;margin-left:68.45pt;margin-top:160.45pt;width:314.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" stroked="f">
                <v:textbox style="mso-fit-shape-to-text:t" inset="0,0,0,0">
                  <w:txbxContent>
                    <w:p w14:paraId="2205F4E0" w14:textId="5624593A" w:rsidR="00E10A7D" w:rsidRPr="001C1346" w:rsidRDefault="00E10A7D" w:rsidP="00E10A7D">
                      <w:pPr>
                        <w:pStyle w:val="Caption"/>
                        <w:jc w:val="center"/>
                        <w:rPr>
                          <w:rFonts w:ascii="Arial" w:hAnsi="Arial" w:cs="Arial"/>
                          <w:sz w:val="22"/>
                          <w:szCs w:val="22"/>
                        </w:rPr>
                      </w:pPr>
                      <w:r w:rsidRPr="00E10A7D">
                        <w:rPr>
                          <w:b/>
                          <w:bCs/>
                        </w:rPr>
                        <w:t xml:space="preserve">Figure </w:t>
                      </w:r>
                      <w:r w:rsidRPr="00E10A7D">
                        <w:rPr>
                          <w:b/>
                          <w:bCs/>
                        </w:rPr>
                        <w:fldChar w:fldCharType="begin"/>
                      </w:r>
                      <w:r w:rsidRPr="00E10A7D">
                        <w:rPr>
                          <w:b/>
                          <w:bCs/>
                        </w:rPr>
                        <w:instrText xml:space="preserve"> SEQ Figure \* ARABIC </w:instrText>
                      </w:r>
                      <w:r w:rsidRPr="00E10A7D">
                        <w:rPr>
                          <w:b/>
                          <w:bCs/>
                        </w:rPr>
                        <w:fldChar w:fldCharType="separate"/>
                      </w:r>
                      <w:r w:rsidR="001E6702">
                        <w:rPr>
                          <w:b/>
                          <w:bCs/>
                          <w:noProof/>
                        </w:rPr>
                        <w:t>6</w:t>
                      </w:r>
                      <w:r w:rsidRPr="00E10A7D">
                        <w:rPr>
                          <w:b/>
                          <w:bCs/>
                        </w:rPr>
                        <w:fldChar w:fldCharType="end"/>
                      </w:r>
                      <w:r>
                        <w:t>: NMDS analysis plot looking at the dissimilarity between inside and outside habitats. Each point represents a site, and the colour dictates the habitat.</w:t>
                      </w:r>
                    </w:p>
                  </w:txbxContent>
                </v:textbox>
                <w10:wrap type="through"/>
              </v:shape>
            </w:pict>
          </mc:Fallback>
        </mc:AlternateContent>
      </w:r>
      <w:r w:rsidRPr="00E10A7D">
        <w:rPr>
          <w:rFonts w:ascii="Arial" w:hAnsi="Arial" w:cs="Arial"/>
          <w:noProof/>
          <w:sz w:val="22"/>
          <w:szCs w:val="22"/>
        </w:rPr>
        <w:drawing>
          <wp:anchor distT="0" distB="0" distL="114300" distR="114300" simplePos="0" relativeHeight="251678720" behindDoc="0" locked="0" layoutInCell="1" allowOverlap="1" wp14:anchorId="456641F6" wp14:editId="62D279D7">
            <wp:simplePos x="0" y="0"/>
            <wp:positionH relativeFrom="margin">
              <wp:align>center</wp:align>
            </wp:positionH>
            <wp:positionV relativeFrom="paragraph">
              <wp:posOffset>-24589</wp:posOffset>
            </wp:positionV>
            <wp:extent cx="3993515" cy="2230755"/>
            <wp:effectExtent l="0" t="0" r="0" b="4445"/>
            <wp:wrapThrough wrapText="bothSides">
              <wp:wrapPolygon edited="0">
                <wp:start x="0" y="0"/>
                <wp:lineTo x="0" y="21520"/>
                <wp:lineTo x="21500" y="21520"/>
                <wp:lineTo x="21500" y="0"/>
                <wp:lineTo x="0" y="0"/>
              </wp:wrapPolygon>
            </wp:wrapThrough>
            <wp:docPr id="48009009" name="Picture 1" descr="A graph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009" name="Picture 1" descr="A graph with dots and numbers&#10;&#10;AI-generated content may be incorrect."/>
                    <pic:cNvPicPr/>
                  </pic:nvPicPr>
                  <pic:blipFill rotWithShape="1">
                    <a:blip r:embed="rId20" cstate="print">
                      <a:extLst>
                        <a:ext uri="{28A0092B-C50C-407E-A947-70E740481C1C}">
                          <a14:useLocalDpi xmlns:a14="http://schemas.microsoft.com/office/drawing/2010/main" val="0"/>
                        </a:ext>
                      </a:extLst>
                    </a:blip>
                    <a:srcRect l="849"/>
                    <a:stretch/>
                  </pic:blipFill>
                  <pic:spPr bwMode="auto">
                    <a:xfrm>
                      <a:off x="0" y="0"/>
                      <a:ext cx="3993515" cy="2230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0E4EEE" w14:textId="34285819" w:rsidR="00E0549F" w:rsidRPr="00E0549F" w:rsidRDefault="00E0549F" w:rsidP="00E0549F">
      <w:pPr>
        <w:rPr>
          <w:rFonts w:ascii="Arial" w:hAnsi="Arial" w:cs="Arial"/>
          <w:sz w:val="22"/>
          <w:szCs w:val="22"/>
        </w:rPr>
      </w:pPr>
    </w:p>
    <w:p w14:paraId="765090A2" w14:textId="73044BCA" w:rsidR="00E0549F" w:rsidRPr="00E0549F" w:rsidRDefault="00E0549F" w:rsidP="00E0549F">
      <w:pPr>
        <w:rPr>
          <w:rFonts w:ascii="Arial" w:hAnsi="Arial" w:cs="Arial"/>
          <w:sz w:val="22"/>
          <w:szCs w:val="22"/>
        </w:rPr>
      </w:pPr>
    </w:p>
    <w:p w14:paraId="4FA3869C" w14:textId="77777777" w:rsidR="00E0549F" w:rsidRPr="00E0549F" w:rsidRDefault="00E0549F" w:rsidP="00E0549F">
      <w:pPr>
        <w:rPr>
          <w:rFonts w:ascii="Arial" w:hAnsi="Arial" w:cs="Arial"/>
          <w:sz w:val="22"/>
          <w:szCs w:val="22"/>
        </w:rPr>
      </w:pPr>
    </w:p>
    <w:p w14:paraId="1226A78D" w14:textId="77777777" w:rsidR="00E0549F" w:rsidRPr="00E0549F" w:rsidRDefault="00E0549F" w:rsidP="00E0549F">
      <w:pPr>
        <w:rPr>
          <w:rFonts w:ascii="Arial" w:hAnsi="Arial" w:cs="Arial"/>
          <w:sz w:val="22"/>
          <w:szCs w:val="22"/>
        </w:rPr>
      </w:pPr>
    </w:p>
    <w:p w14:paraId="5FAA5AE5" w14:textId="77777777" w:rsidR="00E0549F" w:rsidRPr="00E0549F" w:rsidRDefault="00E0549F" w:rsidP="00E0549F">
      <w:pPr>
        <w:rPr>
          <w:rFonts w:ascii="Arial" w:hAnsi="Arial" w:cs="Arial"/>
          <w:sz w:val="22"/>
          <w:szCs w:val="22"/>
        </w:rPr>
      </w:pPr>
    </w:p>
    <w:p w14:paraId="04D0760B" w14:textId="77777777" w:rsidR="00E0549F" w:rsidRPr="00E0549F" w:rsidRDefault="00E0549F" w:rsidP="00E0549F">
      <w:pPr>
        <w:rPr>
          <w:rFonts w:ascii="Arial" w:hAnsi="Arial" w:cs="Arial"/>
          <w:sz w:val="22"/>
          <w:szCs w:val="22"/>
        </w:rPr>
      </w:pPr>
    </w:p>
    <w:p w14:paraId="4BD9D1A9" w14:textId="77777777" w:rsidR="00E0549F" w:rsidRPr="00E0549F" w:rsidRDefault="00E0549F" w:rsidP="00E0549F">
      <w:pPr>
        <w:rPr>
          <w:rFonts w:ascii="Arial" w:hAnsi="Arial" w:cs="Arial"/>
          <w:sz w:val="22"/>
          <w:szCs w:val="22"/>
        </w:rPr>
      </w:pPr>
    </w:p>
    <w:p w14:paraId="6E870661" w14:textId="77777777" w:rsidR="00E0549F" w:rsidRPr="00E0549F" w:rsidRDefault="00E0549F" w:rsidP="00E0549F">
      <w:pPr>
        <w:rPr>
          <w:rFonts w:ascii="Arial" w:hAnsi="Arial" w:cs="Arial"/>
          <w:sz w:val="22"/>
          <w:szCs w:val="22"/>
        </w:rPr>
      </w:pPr>
    </w:p>
    <w:p w14:paraId="7C4DB723" w14:textId="77777777" w:rsidR="00E0549F" w:rsidRPr="00E0549F" w:rsidRDefault="00E0549F" w:rsidP="00E0549F">
      <w:pPr>
        <w:rPr>
          <w:rFonts w:ascii="Arial" w:hAnsi="Arial" w:cs="Arial"/>
          <w:sz w:val="22"/>
          <w:szCs w:val="22"/>
        </w:rPr>
      </w:pPr>
    </w:p>
    <w:p w14:paraId="29E1CA00" w14:textId="77777777" w:rsidR="00E0549F" w:rsidRPr="00E0549F" w:rsidRDefault="00E0549F" w:rsidP="00E0549F">
      <w:pPr>
        <w:rPr>
          <w:rFonts w:ascii="Arial" w:hAnsi="Arial" w:cs="Arial"/>
          <w:sz w:val="22"/>
          <w:szCs w:val="22"/>
        </w:rPr>
      </w:pPr>
    </w:p>
    <w:p w14:paraId="1DA9049F" w14:textId="77777777" w:rsidR="00E0549F" w:rsidRPr="00E0549F" w:rsidRDefault="00E0549F" w:rsidP="00E0549F">
      <w:pPr>
        <w:rPr>
          <w:rFonts w:ascii="Arial" w:hAnsi="Arial" w:cs="Arial"/>
          <w:sz w:val="22"/>
          <w:szCs w:val="22"/>
        </w:rPr>
      </w:pPr>
    </w:p>
    <w:p w14:paraId="73602A0F" w14:textId="77777777" w:rsidR="00E0549F" w:rsidRPr="00E0549F" w:rsidRDefault="00E0549F" w:rsidP="00E0549F">
      <w:pPr>
        <w:rPr>
          <w:rFonts w:ascii="Arial" w:hAnsi="Arial" w:cs="Arial"/>
          <w:color w:val="0070C0"/>
          <w:sz w:val="22"/>
          <w:szCs w:val="22"/>
        </w:rPr>
      </w:pPr>
    </w:p>
    <w:p w14:paraId="51948C28" w14:textId="77777777" w:rsidR="002E37D7" w:rsidRDefault="002E37D7" w:rsidP="00E0549F">
      <w:pPr>
        <w:pBdr>
          <w:bottom w:val="single" w:sz="6" w:space="1" w:color="auto"/>
        </w:pBdr>
        <w:tabs>
          <w:tab w:val="left" w:pos="973"/>
        </w:tabs>
        <w:rPr>
          <w:rFonts w:ascii="Arial" w:hAnsi="Arial" w:cs="Arial"/>
          <w:b/>
          <w:bCs/>
          <w:color w:val="0070C0"/>
          <w:sz w:val="22"/>
          <w:szCs w:val="22"/>
        </w:rPr>
      </w:pPr>
    </w:p>
    <w:p w14:paraId="0EB0CE30" w14:textId="77777777" w:rsidR="00F6676F" w:rsidRDefault="00C40807" w:rsidP="00F6676F">
      <w:pPr>
        <w:pBdr>
          <w:bottom w:val="single" w:sz="6" w:space="1" w:color="auto"/>
        </w:pBdr>
        <w:tabs>
          <w:tab w:val="left" w:pos="973"/>
        </w:tabs>
        <w:rPr>
          <w:rFonts w:ascii="Arial" w:hAnsi="Arial" w:cs="Arial"/>
          <w:b/>
          <w:bCs/>
          <w:color w:val="000000" w:themeColor="text1"/>
          <w:sz w:val="22"/>
          <w:szCs w:val="22"/>
        </w:rPr>
      </w:pPr>
      <w:r>
        <w:rPr>
          <w:rFonts w:ascii="Arial" w:hAnsi="Arial" w:cs="Arial"/>
          <w:b/>
          <w:bCs/>
          <w:color w:val="000000" w:themeColor="text1"/>
          <w:sz w:val="22"/>
          <w:szCs w:val="22"/>
        </w:rPr>
        <w:lastRenderedPageBreak/>
        <w:t>Stress test</w:t>
      </w:r>
    </w:p>
    <w:p w14:paraId="65673D87" w14:textId="77777777" w:rsidR="00F6676F" w:rsidRDefault="00F6676F" w:rsidP="00F6676F">
      <w:pPr>
        <w:pBdr>
          <w:bottom w:val="single" w:sz="6" w:space="1" w:color="auto"/>
        </w:pBdr>
        <w:tabs>
          <w:tab w:val="left" w:pos="973"/>
        </w:tabs>
        <w:rPr>
          <w:rFonts w:ascii="Arial" w:hAnsi="Arial" w:cs="Arial"/>
          <w:b/>
          <w:bCs/>
          <w:color w:val="000000" w:themeColor="text1"/>
          <w:sz w:val="22"/>
          <w:szCs w:val="22"/>
        </w:rPr>
      </w:pPr>
    </w:p>
    <w:p w14:paraId="0B4895D9" w14:textId="60858E0E" w:rsidR="003C6DCD" w:rsidRPr="003C6DCD" w:rsidRDefault="001E6702" w:rsidP="00F6676F">
      <w:pPr>
        <w:pBdr>
          <w:bottom w:val="single" w:sz="6" w:space="1" w:color="auto"/>
        </w:pBdr>
        <w:tabs>
          <w:tab w:val="left" w:pos="973"/>
        </w:tabs>
        <w:rPr>
          <w:rFonts w:ascii="Arial" w:hAnsi="Arial" w:cs="Arial"/>
          <w:sz w:val="22"/>
          <w:szCs w:val="22"/>
        </w:rPr>
      </w:pPr>
      <w:r>
        <w:rPr>
          <w:noProof/>
        </w:rPr>
        <mc:AlternateContent>
          <mc:Choice Requires="wps">
            <w:drawing>
              <wp:anchor distT="0" distB="0" distL="114300" distR="114300" simplePos="0" relativeHeight="251683840" behindDoc="0" locked="0" layoutInCell="1" allowOverlap="1" wp14:anchorId="61794A21" wp14:editId="1BA49BBD">
                <wp:simplePos x="0" y="0"/>
                <wp:positionH relativeFrom="column">
                  <wp:posOffset>836295</wp:posOffset>
                </wp:positionH>
                <wp:positionV relativeFrom="paragraph">
                  <wp:posOffset>4315460</wp:posOffset>
                </wp:positionV>
                <wp:extent cx="4046220" cy="311150"/>
                <wp:effectExtent l="0" t="0" r="5080" b="6350"/>
                <wp:wrapTopAndBottom/>
                <wp:docPr id="1503859451" name="Text Box 1"/>
                <wp:cNvGraphicFramePr/>
                <a:graphic xmlns:a="http://schemas.openxmlformats.org/drawingml/2006/main">
                  <a:graphicData uri="http://schemas.microsoft.com/office/word/2010/wordprocessingShape">
                    <wps:wsp>
                      <wps:cNvSpPr txBox="1"/>
                      <wps:spPr>
                        <a:xfrm>
                          <a:off x="0" y="0"/>
                          <a:ext cx="4046220" cy="311150"/>
                        </a:xfrm>
                        <a:prstGeom prst="rect">
                          <a:avLst/>
                        </a:prstGeom>
                        <a:solidFill>
                          <a:prstClr val="white"/>
                        </a:solidFill>
                        <a:ln>
                          <a:noFill/>
                        </a:ln>
                      </wps:spPr>
                      <wps:txbx>
                        <w:txbxContent>
                          <w:p w14:paraId="0A8D7CCE" w14:textId="77777777" w:rsidR="001E6702" w:rsidRPr="001E6702" w:rsidRDefault="001E6702" w:rsidP="001E6702">
                            <w:pPr>
                              <w:pStyle w:val="p1"/>
                              <w:jc w:val="center"/>
                              <w:rPr>
                                <w:rFonts w:ascii="Arial" w:hAnsi="Arial" w:cs="Arial"/>
                                <w:color w:val="767171" w:themeColor="background2" w:themeShade="80"/>
                                <w:sz w:val="15"/>
                                <w:szCs w:val="15"/>
                              </w:rPr>
                            </w:pPr>
                            <w:r w:rsidRPr="001E6702">
                              <w:rPr>
                                <w:rFonts w:ascii="Arial" w:hAnsi="Arial" w:cs="Arial"/>
                                <w:b/>
                                <w:bCs/>
                                <w:color w:val="767171" w:themeColor="background2" w:themeShade="80"/>
                                <w:sz w:val="15"/>
                                <w:szCs w:val="15"/>
                              </w:rPr>
                              <w:t xml:space="preserve">Figure </w:t>
                            </w:r>
                            <w:r w:rsidRPr="001E6702">
                              <w:rPr>
                                <w:rFonts w:ascii="Arial" w:hAnsi="Arial" w:cs="Arial"/>
                                <w:b/>
                                <w:bCs/>
                                <w:color w:val="767171" w:themeColor="background2" w:themeShade="80"/>
                                <w:sz w:val="15"/>
                                <w:szCs w:val="15"/>
                              </w:rPr>
                              <w:fldChar w:fldCharType="begin"/>
                            </w:r>
                            <w:r w:rsidRPr="001E6702">
                              <w:rPr>
                                <w:rFonts w:ascii="Arial" w:hAnsi="Arial" w:cs="Arial"/>
                                <w:b/>
                                <w:bCs/>
                                <w:color w:val="767171" w:themeColor="background2" w:themeShade="80"/>
                                <w:sz w:val="15"/>
                                <w:szCs w:val="15"/>
                              </w:rPr>
                              <w:instrText xml:space="preserve"> SEQ Figure \* ARABIC </w:instrText>
                            </w:r>
                            <w:r w:rsidRPr="001E6702">
                              <w:rPr>
                                <w:rFonts w:ascii="Arial" w:hAnsi="Arial" w:cs="Arial"/>
                                <w:b/>
                                <w:bCs/>
                                <w:color w:val="767171" w:themeColor="background2" w:themeShade="80"/>
                                <w:sz w:val="15"/>
                                <w:szCs w:val="15"/>
                              </w:rPr>
                              <w:fldChar w:fldCharType="separate"/>
                            </w:r>
                            <w:r w:rsidRPr="001E6702">
                              <w:rPr>
                                <w:rFonts w:ascii="Arial" w:hAnsi="Arial" w:cs="Arial"/>
                                <w:b/>
                                <w:bCs/>
                                <w:noProof/>
                                <w:color w:val="767171" w:themeColor="background2" w:themeShade="80"/>
                                <w:sz w:val="15"/>
                                <w:szCs w:val="15"/>
                              </w:rPr>
                              <w:t>7</w:t>
                            </w:r>
                            <w:r w:rsidRPr="001E6702">
                              <w:rPr>
                                <w:rFonts w:ascii="Arial" w:hAnsi="Arial" w:cs="Arial"/>
                                <w:b/>
                                <w:bCs/>
                                <w:color w:val="767171" w:themeColor="background2" w:themeShade="80"/>
                                <w:sz w:val="15"/>
                                <w:szCs w:val="15"/>
                              </w:rPr>
                              <w:fldChar w:fldCharType="end"/>
                            </w:r>
                            <w:r w:rsidRPr="001E6702">
                              <w:rPr>
                                <w:rFonts w:ascii="Arial" w:hAnsi="Arial" w:cs="Arial"/>
                                <w:b/>
                                <w:bCs/>
                                <w:color w:val="767171" w:themeColor="background2" w:themeShade="80"/>
                                <w:sz w:val="15"/>
                                <w:szCs w:val="15"/>
                              </w:rPr>
                              <w:t>:</w:t>
                            </w:r>
                            <w:r w:rsidRPr="001E6702">
                              <w:rPr>
                                <w:rFonts w:ascii="Arial" w:hAnsi="Arial" w:cs="Arial"/>
                                <w:color w:val="767171" w:themeColor="background2" w:themeShade="80"/>
                                <w:sz w:val="15"/>
                                <w:szCs w:val="15"/>
                              </w:rPr>
                              <w:t xml:space="preserve"> </w:t>
                            </w:r>
                            <w:r w:rsidRPr="001E6702">
                              <w:rPr>
                                <w:rFonts w:ascii="Arial" w:hAnsi="Arial" w:cs="Arial"/>
                                <w:i/>
                                <w:iCs/>
                                <w:color w:val="767171" w:themeColor="background2" w:themeShade="80"/>
                                <w:sz w:val="15"/>
                                <w:szCs w:val="15"/>
                              </w:rPr>
                              <w:t>Stress plot of the NMDS ordination, illustrating the relationship between observed dissimilarities and ordination distances</w:t>
                            </w:r>
                          </w:p>
                          <w:p w14:paraId="339E3780" w14:textId="70F9A367" w:rsidR="001E6702" w:rsidRPr="001E6702" w:rsidRDefault="001E6702" w:rsidP="001E6702">
                            <w:pPr>
                              <w:pStyle w:val="Caption"/>
                              <w:rPr>
                                <w:rFonts w:ascii="Arial" w:eastAsia="Times New Roman" w:hAnsi="Arial" w:cs="Arial"/>
                                <w:color w:val="767171" w:themeColor="background2" w:themeShade="80"/>
                                <w:kern w:val="0"/>
                                <w:sz w:val="22"/>
                                <w:szCs w:val="22"/>
                                <w14:ligatures w14:val="no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94A21" id="_x0000_s1032" type="#_x0000_t202" style="position:absolute;margin-left:65.85pt;margin-top:339.8pt;width:318.6pt;height:2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" stroked="f">
                <v:textbox inset="0,0,0,0">
                  <w:txbxContent>
                    <w:p w14:paraId="0A8D7CCE" w14:textId="77777777" w:rsidR="001E6702" w:rsidRPr="001E6702" w:rsidRDefault="001E6702" w:rsidP="001E6702">
                      <w:pPr>
                        <w:pStyle w:val="p1"/>
                        <w:jc w:val="center"/>
                        <w:rPr>
                          <w:rFonts w:ascii="Arial" w:hAnsi="Arial" w:cs="Arial"/>
                          <w:color w:val="767171" w:themeColor="background2" w:themeShade="80"/>
                          <w:sz w:val="15"/>
                          <w:szCs w:val="15"/>
                        </w:rPr>
                      </w:pPr>
                      <w:r w:rsidRPr="001E6702">
                        <w:rPr>
                          <w:rFonts w:ascii="Arial" w:hAnsi="Arial" w:cs="Arial"/>
                          <w:b/>
                          <w:bCs/>
                          <w:color w:val="767171" w:themeColor="background2" w:themeShade="80"/>
                          <w:sz w:val="15"/>
                          <w:szCs w:val="15"/>
                        </w:rPr>
                        <w:t xml:space="preserve">Figure </w:t>
                      </w:r>
                      <w:r w:rsidRPr="001E6702">
                        <w:rPr>
                          <w:rFonts w:ascii="Arial" w:hAnsi="Arial" w:cs="Arial"/>
                          <w:b/>
                          <w:bCs/>
                          <w:color w:val="767171" w:themeColor="background2" w:themeShade="80"/>
                          <w:sz w:val="15"/>
                          <w:szCs w:val="15"/>
                        </w:rPr>
                        <w:fldChar w:fldCharType="begin"/>
                      </w:r>
                      <w:r w:rsidRPr="001E6702">
                        <w:rPr>
                          <w:rFonts w:ascii="Arial" w:hAnsi="Arial" w:cs="Arial"/>
                          <w:b/>
                          <w:bCs/>
                          <w:color w:val="767171" w:themeColor="background2" w:themeShade="80"/>
                          <w:sz w:val="15"/>
                          <w:szCs w:val="15"/>
                        </w:rPr>
                        <w:instrText xml:space="preserve"> SEQ Figure \* ARABIC </w:instrText>
                      </w:r>
                      <w:r w:rsidRPr="001E6702">
                        <w:rPr>
                          <w:rFonts w:ascii="Arial" w:hAnsi="Arial" w:cs="Arial"/>
                          <w:b/>
                          <w:bCs/>
                          <w:color w:val="767171" w:themeColor="background2" w:themeShade="80"/>
                          <w:sz w:val="15"/>
                          <w:szCs w:val="15"/>
                        </w:rPr>
                        <w:fldChar w:fldCharType="separate"/>
                      </w:r>
                      <w:r w:rsidRPr="001E6702">
                        <w:rPr>
                          <w:rFonts w:ascii="Arial" w:hAnsi="Arial" w:cs="Arial"/>
                          <w:b/>
                          <w:bCs/>
                          <w:noProof/>
                          <w:color w:val="767171" w:themeColor="background2" w:themeShade="80"/>
                          <w:sz w:val="15"/>
                          <w:szCs w:val="15"/>
                        </w:rPr>
                        <w:t>7</w:t>
                      </w:r>
                      <w:r w:rsidRPr="001E6702">
                        <w:rPr>
                          <w:rFonts w:ascii="Arial" w:hAnsi="Arial" w:cs="Arial"/>
                          <w:b/>
                          <w:bCs/>
                          <w:color w:val="767171" w:themeColor="background2" w:themeShade="80"/>
                          <w:sz w:val="15"/>
                          <w:szCs w:val="15"/>
                        </w:rPr>
                        <w:fldChar w:fldCharType="end"/>
                      </w:r>
                      <w:r w:rsidRPr="001E6702">
                        <w:rPr>
                          <w:rFonts w:ascii="Arial" w:hAnsi="Arial" w:cs="Arial"/>
                          <w:b/>
                          <w:bCs/>
                          <w:color w:val="767171" w:themeColor="background2" w:themeShade="80"/>
                          <w:sz w:val="15"/>
                          <w:szCs w:val="15"/>
                        </w:rPr>
                        <w:t>:</w:t>
                      </w:r>
                      <w:r w:rsidRPr="001E6702">
                        <w:rPr>
                          <w:rFonts w:ascii="Arial" w:hAnsi="Arial" w:cs="Arial"/>
                          <w:color w:val="767171" w:themeColor="background2" w:themeShade="80"/>
                          <w:sz w:val="15"/>
                          <w:szCs w:val="15"/>
                        </w:rPr>
                        <w:t xml:space="preserve"> </w:t>
                      </w:r>
                      <w:r w:rsidRPr="001E6702">
                        <w:rPr>
                          <w:rFonts w:ascii="Arial" w:hAnsi="Arial" w:cs="Arial"/>
                          <w:i/>
                          <w:iCs/>
                          <w:color w:val="767171" w:themeColor="background2" w:themeShade="80"/>
                          <w:sz w:val="15"/>
                          <w:szCs w:val="15"/>
                        </w:rPr>
                        <w:t>Stress plot of the NMDS ordination, illustrating the relationship between observed dissimilarities and ordination distances</w:t>
                      </w:r>
                    </w:p>
                    <w:p w14:paraId="339E3780" w14:textId="70F9A367" w:rsidR="001E6702" w:rsidRPr="001E6702" w:rsidRDefault="001E6702" w:rsidP="001E6702">
                      <w:pPr>
                        <w:pStyle w:val="Caption"/>
                        <w:rPr>
                          <w:rFonts w:ascii="Arial" w:eastAsia="Times New Roman" w:hAnsi="Arial" w:cs="Arial"/>
                          <w:color w:val="767171" w:themeColor="background2" w:themeShade="80"/>
                          <w:kern w:val="0"/>
                          <w:sz w:val="22"/>
                          <w:szCs w:val="22"/>
                          <w14:ligatures w14:val="none"/>
                        </w:rPr>
                      </w:pPr>
                    </w:p>
                  </w:txbxContent>
                </v:textbox>
                <w10:wrap type="topAndBottom"/>
              </v:shape>
            </w:pict>
          </mc:Fallback>
        </mc:AlternateContent>
      </w:r>
      <w:r w:rsidRPr="001E6702">
        <w:rPr>
          <w:rFonts w:ascii="Arial" w:hAnsi="Arial" w:cs="Arial"/>
          <w:noProof/>
          <w:sz w:val="22"/>
          <w:szCs w:val="22"/>
        </w:rPr>
        <w:drawing>
          <wp:anchor distT="0" distB="0" distL="114300" distR="114300" simplePos="0" relativeHeight="251681792" behindDoc="0" locked="0" layoutInCell="1" allowOverlap="1" wp14:anchorId="409AA1C6" wp14:editId="3D3F49C0">
            <wp:simplePos x="0" y="0"/>
            <wp:positionH relativeFrom="margin">
              <wp:align>center</wp:align>
            </wp:positionH>
            <wp:positionV relativeFrom="paragraph">
              <wp:posOffset>1961515</wp:posOffset>
            </wp:positionV>
            <wp:extent cx="4046220" cy="2299335"/>
            <wp:effectExtent l="0" t="0" r="5080" b="0"/>
            <wp:wrapTopAndBottom/>
            <wp:docPr id="1513520362"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20362" name="Picture 1" descr="A graph of a number of objects&#10;&#10;AI-generated content may be incorrect."/>
                    <pic:cNvPicPr/>
                  </pic:nvPicPr>
                  <pic:blipFill rotWithShape="1">
                    <a:blip r:embed="rId21" cstate="print">
                      <a:extLst>
                        <a:ext uri="{28A0092B-C50C-407E-A947-70E740481C1C}">
                          <a14:useLocalDpi xmlns:a14="http://schemas.microsoft.com/office/drawing/2010/main" val="0"/>
                        </a:ext>
                      </a:extLst>
                    </a:blip>
                    <a:srcRect r="1731"/>
                    <a:stretch/>
                  </pic:blipFill>
                  <pic:spPr bwMode="auto">
                    <a:xfrm>
                      <a:off x="0" y="0"/>
                      <a:ext cx="4046220" cy="2299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6DCD" w:rsidRPr="003C6DCD">
        <w:rPr>
          <w:rFonts w:ascii="Arial" w:hAnsi="Arial" w:cs="Arial"/>
          <w:sz w:val="22"/>
          <w:szCs w:val="22"/>
        </w:rPr>
        <w:t xml:space="preserve">The reliability of the ordination technique was assessed through a stress test, as described previously in Section </w:t>
      </w:r>
      <w:r w:rsidR="003C6DCD" w:rsidRPr="003C6DCD">
        <w:rPr>
          <w:rFonts w:ascii="Arial" w:hAnsi="Arial" w:cs="Arial"/>
          <w:b/>
          <w:bCs/>
          <w:sz w:val="22"/>
          <w:szCs w:val="22"/>
        </w:rPr>
        <w:t>B.3</w:t>
      </w:r>
      <w:r w:rsidR="003C6DCD" w:rsidRPr="003C6DCD">
        <w:rPr>
          <w:rFonts w:ascii="Arial" w:hAnsi="Arial" w:cs="Arial"/>
          <w:sz w:val="22"/>
          <w:szCs w:val="22"/>
        </w:rPr>
        <w:t xml:space="preserve">. The analysis produced a stress value of </w:t>
      </w:r>
      <w:r w:rsidR="003C6DCD" w:rsidRPr="003C6DCD">
        <w:rPr>
          <w:rStyle w:val="s1"/>
          <w:rFonts w:ascii="Arial" w:hAnsi="Arial" w:cs="Arial"/>
          <w:sz w:val="22"/>
          <w:szCs w:val="22"/>
        </w:rPr>
        <w:t>0.07</w:t>
      </w:r>
      <w:r w:rsidR="003C6DCD" w:rsidRPr="003C6DCD">
        <w:rPr>
          <w:rFonts w:ascii="Arial" w:hAnsi="Arial" w:cs="Arial"/>
          <w:sz w:val="22"/>
          <w:szCs w:val="22"/>
        </w:rPr>
        <w:t xml:space="preserve">, indicating an </w:t>
      </w:r>
      <w:r w:rsidR="003C6DCD" w:rsidRPr="003C6DCD">
        <w:rPr>
          <w:rStyle w:val="s1"/>
          <w:rFonts w:ascii="Arial" w:hAnsi="Arial" w:cs="Arial"/>
          <w:sz w:val="22"/>
          <w:szCs w:val="22"/>
        </w:rPr>
        <w:t>excellent fit</w:t>
      </w:r>
      <w:r w:rsidR="003C6DCD" w:rsidRPr="003C6DCD">
        <w:rPr>
          <w:rFonts w:ascii="Arial" w:hAnsi="Arial" w:cs="Arial"/>
          <w:sz w:val="22"/>
          <w:szCs w:val="22"/>
        </w:rPr>
        <w:t xml:space="preserve"> and a reliable NMDS ordination. The stress plot (</w:t>
      </w:r>
      <w:r w:rsidR="003C6DCD" w:rsidRPr="003C6DCD">
        <w:rPr>
          <w:rFonts w:ascii="Arial" w:hAnsi="Arial" w:cs="Arial"/>
          <w:b/>
          <w:bCs/>
          <w:sz w:val="22"/>
          <w:szCs w:val="22"/>
        </w:rPr>
        <w:t>Figure 7</w:t>
      </w:r>
      <w:r w:rsidR="003C6DCD" w:rsidRPr="003C6DCD">
        <w:rPr>
          <w:rFonts w:ascii="Arial" w:hAnsi="Arial" w:cs="Arial"/>
          <w:sz w:val="22"/>
          <w:szCs w:val="22"/>
        </w:rPr>
        <w:t>) shows a strong correlation between observed dissimilarities and ordination distances, with minimal scatter around the fit line. Additionally, the high R² values (</w:t>
      </w:r>
      <w:r w:rsidR="003C6DCD" w:rsidRPr="003C6DCD">
        <w:rPr>
          <w:rStyle w:val="s1"/>
          <w:rFonts w:ascii="Arial" w:eastAsiaTheme="majorEastAsia" w:hAnsi="Arial" w:cs="Arial"/>
          <w:sz w:val="22"/>
          <w:szCs w:val="22"/>
        </w:rPr>
        <w:t>non-metric</w:t>
      </w:r>
      <w:r w:rsidR="003C6DCD" w:rsidRPr="003C6DCD">
        <w:rPr>
          <w:rStyle w:val="s1"/>
          <w:rFonts w:ascii="Arial" w:hAnsi="Arial" w:cs="Arial"/>
          <w:sz w:val="22"/>
          <w:szCs w:val="22"/>
        </w:rPr>
        <w:t xml:space="preserve"> fit = 0.995, </w:t>
      </w:r>
      <w:r w:rsidR="003C6DCD">
        <w:rPr>
          <w:rStyle w:val="s1"/>
          <w:rFonts w:ascii="Arial" w:eastAsiaTheme="majorEastAsia" w:hAnsi="Arial" w:cs="Arial"/>
          <w:sz w:val="22"/>
          <w:szCs w:val="22"/>
        </w:rPr>
        <w:t>l</w:t>
      </w:r>
      <w:r w:rsidR="003C6DCD" w:rsidRPr="003C6DCD">
        <w:rPr>
          <w:rStyle w:val="s1"/>
          <w:rFonts w:ascii="Arial" w:hAnsi="Arial" w:cs="Arial"/>
          <w:sz w:val="22"/>
          <w:szCs w:val="22"/>
        </w:rPr>
        <w:t>inear fit = 0.974</w:t>
      </w:r>
      <w:r w:rsidR="003C6DCD" w:rsidRPr="003C6DCD">
        <w:rPr>
          <w:rFonts w:ascii="Arial" w:hAnsi="Arial" w:cs="Arial"/>
          <w:sz w:val="22"/>
          <w:szCs w:val="22"/>
        </w:rPr>
        <w:t>) confirm that NMDS effectively preserves the rank order of community dissimilarities, ensuring that the reduced-dimensional representation accurately reflects the relationships in the original dataset.</w:t>
      </w:r>
      <w:r w:rsidR="003C6DCD">
        <w:rPr>
          <w:rFonts w:ascii="Arial" w:hAnsi="Arial" w:cs="Arial"/>
          <w:sz w:val="22"/>
          <w:szCs w:val="22"/>
        </w:rPr>
        <w:t xml:space="preserve"> </w:t>
      </w:r>
      <w:r w:rsidR="003C6DCD" w:rsidRPr="003C6DCD">
        <w:rPr>
          <w:rFonts w:ascii="Arial" w:hAnsi="Arial" w:cs="Arial"/>
          <w:sz w:val="22"/>
          <w:szCs w:val="22"/>
        </w:rPr>
        <w:t xml:space="preserve">If the R² values were lower, particularly below </w:t>
      </w:r>
      <w:r w:rsidR="003C6DCD" w:rsidRPr="003C6DCD">
        <w:rPr>
          <w:rStyle w:val="s1"/>
          <w:rFonts w:ascii="Arial" w:hAnsi="Arial" w:cs="Arial"/>
          <w:sz w:val="22"/>
          <w:szCs w:val="22"/>
        </w:rPr>
        <w:t>0.9</w:t>
      </w:r>
      <w:r w:rsidR="003C6DCD" w:rsidRPr="003C6DCD">
        <w:rPr>
          <w:rFonts w:ascii="Arial" w:hAnsi="Arial" w:cs="Arial"/>
          <w:sz w:val="22"/>
          <w:szCs w:val="22"/>
        </w:rPr>
        <w:t xml:space="preserve">, it would </w:t>
      </w:r>
      <w:r w:rsidR="003C6DCD">
        <w:rPr>
          <w:rFonts w:ascii="Arial" w:hAnsi="Arial" w:cs="Arial"/>
          <w:sz w:val="22"/>
          <w:szCs w:val="22"/>
        </w:rPr>
        <w:t xml:space="preserve">instead </w:t>
      </w:r>
      <w:r w:rsidR="003C6DCD" w:rsidRPr="003C6DCD">
        <w:rPr>
          <w:rFonts w:ascii="Arial" w:hAnsi="Arial" w:cs="Arial"/>
          <w:sz w:val="22"/>
          <w:szCs w:val="22"/>
        </w:rPr>
        <w:t xml:space="preserve">suggest that the ordination is not adequately capturing the true dissimilarities between samples. </w:t>
      </w:r>
    </w:p>
    <w:p w14:paraId="71C11D11" w14:textId="77777777" w:rsidR="002E37D7" w:rsidRDefault="002E37D7" w:rsidP="00E0549F">
      <w:pPr>
        <w:pBdr>
          <w:bottom w:val="single" w:sz="6" w:space="1" w:color="auto"/>
        </w:pBdr>
        <w:tabs>
          <w:tab w:val="left" w:pos="973"/>
        </w:tabs>
        <w:rPr>
          <w:rFonts w:ascii="Arial" w:hAnsi="Arial" w:cs="Arial"/>
          <w:b/>
          <w:bCs/>
          <w:color w:val="0070C0"/>
          <w:sz w:val="22"/>
          <w:szCs w:val="22"/>
        </w:rPr>
      </w:pPr>
    </w:p>
    <w:p w14:paraId="419B1E21" w14:textId="77777777" w:rsidR="002E37D7" w:rsidRDefault="002E37D7" w:rsidP="00E0549F">
      <w:pPr>
        <w:pBdr>
          <w:bottom w:val="single" w:sz="6" w:space="1" w:color="auto"/>
        </w:pBdr>
        <w:tabs>
          <w:tab w:val="left" w:pos="973"/>
        </w:tabs>
        <w:rPr>
          <w:rFonts w:ascii="Arial" w:hAnsi="Arial" w:cs="Arial"/>
          <w:b/>
          <w:bCs/>
          <w:color w:val="0070C0"/>
          <w:sz w:val="22"/>
          <w:szCs w:val="22"/>
        </w:rPr>
      </w:pPr>
    </w:p>
    <w:p w14:paraId="7C0122DA" w14:textId="77777777" w:rsidR="002E37D7" w:rsidRDefault="002E37D7" w:rsidP="00E0549F">
      <w:pPr>
        <w:pBdr>
          <w:bottom w:val="single" w:sz="6" w:space="1" w:color="auto"/>
        </w:pBdr>
        <w:tabs>
          <w:tab w:val="left" w:pos="973"/>
        </w:tabs>
        <w:rPr>
          <w:rFonts w:ascii="Arial" w:hAnsi="Arial" w:cs="Arial"/>
          <w:b/>
          <w:bCs/>
          <w:color w:val="0070C0"/>
          <w:sz w:val="22"/>
          <w:szCs w:val="22"/>
        </w:rPr>
      </w:pPr>
    </w:p>
    <w:p w14:paraId="7D5C30D5" w14:textId="77777777" w:rsidR="00F6676F" w:rsidRDefault="00F6676F" w:rsidP="00E0549F">
      <w:pPr>
        <w:pBdr>
          <w:bottom w:val="single" w:sz="6" w:space="1" w:color="auto"/>
        </w:pBdr>
        <w:tabs>
          <w:tab w:val="left" w:pos="973"/>
        </w:tabs>
        <w:rPr>
          <w:rFonts w:ascii="Arial" w:hAnsi="Arial" w:cs="Arial"/>
          <w:b/>
          <w:bCs/>
          <w:color w:val="0070C0"/>
          <w:sz w:val="22"/>
          <w:szCs w:val="22"/>
        </w:rPr>
      </w:pPr>
    </w:p>
    <w:p w14:paraId="73926494" w14:textId="77777777" w:rsidR="00F6676F" w:rsidRDefault="00F6676F" w:rsidP="00E0549F">
      <w:pPr>
        <w:pBdr>
          <w:bottom w:val="single" w:sz="6" w:space="1" w:color="auto"/>
        </w:pBdr>
        <w:tabs>
          <w:tab w:val="left" w:pos="973"/>
        </w:tabs>
        <w:rPr>
          <w:rFonts w:ascii="Arial" w:hAnsi="Arial" w:cs="Arial"/>
          <w:b/>
          <w:bCs/>
          <w:color w:val="0070C0"/>
          <w:sz w:val="22"/>
          <w:szCs w:val="22"/>
        </w:rPr>
      </w:pPr>
    </w:p>
    <w:p w14:paraId="1B5250F4" w14:textId="6F101332" w:rsidR="00F6676F" w:rsidRDefault="00D33C4E" w:rsidP="00E0549F">
      <w:pPr>
        <w:pBdr>
          <w:bottom w:val="single" w:sz="6" w:space="1" w:color="auto"/>
        </w:pBdr>
        <w:tabs>
          <w:tab w:val="left" w:pos="973"/>
        </w:tabs>
        <w:rPr>
          <w:rFonts w:ascii="Arial" w:hAnsi="Arial" w:cs="Arial"/>
          <w:b/>
          <w:bCs/>
          <w:color w:val="0070C0"/>
          <w:sz w:val="22"/>
          <w:szCs w:val="22"/>
        </w:rPr>
      </w:pPr>
      <w:r w:rsidRPr="00D33C4E">
        <w:rPr>
          <w:rFonts w:ascii="Arial" w:hAnsi="Arial" w:cs="Arial"/>
          <w:b/>
          <w:bCs/>
          <w:color w:val="0070C0"/>
          <w:sz w:val="22"/>
          <w:szCs w:val="22"/>
        </w:rPr>
        <w:t>Discussion &amp; Conclusions</w:t>
      </w:r>
    </w:p>
    <w:p w14:paraId="21E27FBF" w14:textId="77777777" w:rsidR="00D33C4E" w:rsidRDefault="00D33C4E" w:rsidP="00E0549F">
      <w:pPr>
        <w:tabs>
          <w:tab w:val="left" w:pos="973"/>
        </w:tabs>
        <w:rPr>
          <w:rFonts w:ascii="Arial" w:hAnsi="Arial" w:cs="Arial"/>
          <w:b/>
          <w:bCs/>
          <w:color w:val="0070C0"/>
          <w:sz w:val="22"/>
          <w:szCs w:val="22"/>
        </w:rPr>
      </w:pPr>
    </w:p>
    <w:p w14:paraId="352FEF87" w14:textId="0AFA66F3" w:rsidR="00F6676F" w:rsidRPr="00DA4A0C" w:rsidRDefault="004243CE" w:rsidP="00E0549F">
      <w:pPr>
        <w:tabs>
          <w:tab w:val="left" w:pos="973"/>
        </w:tabs>
        <w:rPr>
          <w:rFonts w:ascii="Arial" w:hAnsi="Arial" w:cs="Arial"/>
          <w:color w:val="000000" w:themeColor="text1"/>
          <w:sz w:val="22"/>
          <w:szCs w:val="22"/>
        </w:rPr>
      </w:pPr>
      <w:r>
        <w:rPr>
          <w:rFonts w:ascii="Arial" w:hAnsi="Arial" w:cs="Arial"/>
          <w:color w:val="000000" w:themeColor="text1"/>
          <w:sz w:val="22"/>
          <w:szCs w:val="22"/>
        </w:rPr>
        <w:t>Following up from the results of the NMDS ordination, it successfully showed the differences in macroinvertebrate community composition between inside and outside habitat sites. The clustering within the plot suggest species assemblages are influenced by habitat conditions, with inside sites showing a tendency to group separately from outside sites. Although, some degree of overlap indicates shared species between inside and outside, which may be due to habitat connectivity or environmental gradients that influence community structure.</w:t>
      </w:r>
      <w:r w:rsidR="00997D19">
        <w:rPr>
          <w:rFonts w:ascii="Arial" w:hAnsi="Arial" w:cs="Arial"/>
          <w:color w:val="000000" w:themeColor="text1"/>
          <w:sz w:val="22"/>
          <w:szCs w:val="22"/>
        </w:rPr>
        <w:t xml:space="preserve"> The success of the NMDS analysis </w:t>
      </w:r>
      <w:r w:rsidR="00DA4A0C">
        <w:rPr>
          <w:rFonts w:ascii="Arial" w:hAnsi="Arial" w:cs="Arial"/>
          <w:color w:val="000000" w:themeColor="text1"/>
          <w:sz w:val="22"/>
          <w:szCs w:val="22"/>
        </w:rPr>
        <w:t>alongside</w:t>
      </w:r>
      <w:r w:rsidR="00997D19">
        <w:rPr>
          <w:rFonts w:ascii="Arial" w:hAnsi="Arial" w:cs="Arial"/>
          <w:color w:val="000000" w:themeColor="text1"/>
          <w:sz w:val="22"/>
          <w:szCs w:val="22"/>
        </w:rPr>
        <w:t xml:space="preserve"> the stress test results that not only indicate an excellent fit for the ordination </w:t>
      </w:r>
      <w:r w:rsidR="00DA4A0C">
        <w:rPr>
          <w:rFonts w:ascii="Arial" w:hAnsi="Arial" w:cs="Arial"/>
          <w:color w:val="000000" w:themeColor="text1"/>
          <w:sz w:val="22"/>
          <w:szCs w:val="22"/>
        </w:rPr>
        <w:t>but also demonstrated a strong correlation between observed dissimilarities and ordination distances with a high R</w:t>
      </w:r>
      <w:r w:rsidR="00DA4A0C">
        <w:rPr>
          <w:rFonts w:ascii="Arial" w:hAnsi="Arial" w:cs="Arial"/>
          <w:color w:val="000000" w:themeColor="text1"/>
          <w:sz w:val="22"/>
          <w:szCs w:val="22"/>
          <w:vertAlign w:val="superscript"/>
        </w:rPr>
        <w:t xml:space="preserve">2 </w:t>
      </w:r>
      <w:r w:rsidR="00DA4A0C">
        <w:rPr>
          <w:rFonts w:ascii="Arial" w:hAnsi="Arial" w:cs="Arial"/>
          <w:color w:val="000000" w:themeColor="text1"/>
          <w:sz w:val="22"/>
          <w:szCs w:val="22"/>
        </w:rPr>
        <w:t>score, justify the use of this technique as a suitable tool for assessing ecological communities in freshwater ecosystems.</w:t>
      </w:r>
    </w:p>
    <w:p w14:paraId="6BE2B786" w14:textId="3B6F03A6" w:rsidR="00C57472" w:rsidRDefault="00C84318" w:rsidP="00C57472">
      <w:pPr>
        <w:pStyle w:val="p1"/>
        <w:rPr>
          <w:rFonts w:ascii="Arial" w:hAnsi="Arial" w:cs="Arial"/>
          <w:sz w:val="22"/>
          <w:szCs w:val="22"/>
        </w:rPr>
      </w:pPr>
      <w:r w:rsidRPr="00C84318">
        <w:rPr>
          <w:rFonts w:ascii="Arial" w:hAnsi="Arial" w:cs="Arial"/>
          <w:sz w:val="22"/>
          <w:szCs w:val="22"/>
        </w:rPr>
        <w:t>While NMDS successfully visuali</w:t>
      </w:r>
      <w:r>
        <w:rPr>
          <w:rFonts w:ascii="Arial" w:hAnsi="Arial" w:cs="Arial"/>
          <w:sz w:val="22"/>
          <w:szCs w:val="22"/>
        </w:rPr>
        <w:t>s</w:t>
      </w:r>
      <w:r w:rsidRPr="00C84318">
        <w:rPr>
          <w:rFonts w:ascii="Arial" w:hAnsi="Arial" w:cs="Arial"/>
          <w:sz w:val="22"/>
          <w:szCs w:val="22"/>
        </w:rPr>
        <w:t xml:space="preserve">ed species distributions, its interpretation remains inherently descriptive, as it does not provide direct statistical evidence for differences between groups. To rigorously assess whether community composition varies significantly between inside and outside sites, a </w:t>
      </w:r>
      <w:r>
        <w:rPr>
          <w:rStyle w:val="s1"/>
          <w:rFonts w:ascii="Arial" w:eastAsiaTheme="majorEastAsia" w:hAnsi="Arial" w:cs="Arial"/>
          <w:sz w:val="22"/>
          <w:szCs w:val="22"/>
        </w:rPr>
        <w:t>‘Perm</w:t>
      </w:r>
      <w:r w:rsidR="00292F58">
        <w:rPr>
          <w:rStyle w:val="s1"/>
          <w:rFonts w:ascii="Arial" w:eastAsiaTheme="majorEastAsia" w:hAnsi="Arial" w:cs="Arial"/>
          <w:sz w:val="22"/>
          <w:szCs w:val="22"/>
        </w:rPr>
        <w:t>a</w:t>
      </w:r>
      <w:r>
        <w:rPr>
          <w:rStyle w:val="s1"/>
          <w:rFonts w:ascii="Arial" w:eastAsiaTheme="majorEastAsia" w:hAnsi="Arial" w:cs="Arial"/>
          <w:sz w:val="22"/>
          <w:szCs w:val="22"/>
        </w:rPr>
        <w:t>nova’</w:t>
      </w:r>
      <w:r w:rsidRPr="00C84318">
        <w:rPr>
          <w:rStyle w:val="s1"/>
          <w:rFonts w:ascii="Arial" w:eastAsiaTheme="majorEastAsia" w:hAnsi="Arial" w:cs="Arial"/>
          <w:sz w:val="22"/>
          <w:szCs w:val="22"/>
        </w:rPr>
        <w:t xml:space="preserve"> test</w:t>
      </w:r>
      <w:r w:rsidRPr="00C84318">
        <w:rPr>
          <w:rFonts w:ascii="Arial" w:hAnsi="Arial" w:cs="Arial"/>
          <w:sz w:val="22"/>
          <w:szCs w:val="22"/>
        </w:rPr>
        <w:t xml:space="preserve"> could be conducted</w:t>
      </w:r>
      <w:r>
        <w:rPr>
          <w:rFonts w:ascii="Arial" w:hAnsi="Arial" w:cs="Arial"/>
          <w:sz w:val="22"/>
          <w:szCs w:val="22"/>
          <w:vertAlign w:val="superscript"/>
        </w:rPr>
        <w:t>5</w:t>
      </w:r>
      <w:r w:rsidRPr="00C84318">
        <w:rPr>
          <w:rFonts w:ascii="Arial" w:hAnsi="Arial" w:cs="Arial"/>
          <w:sz w:val="22"/>
          <w:szCs w:val="22"/>
        </w:rPr>
        <w:t>. This test would quantify the degree of dissimilarity between the two habitat types and determine if observed patterns are statistically significant rather than occurring by chance.</w:t>
      </w:r>
      <w:r>
        <w:rPr>
          <w:rFonts w:ascii="Arial" w:hAnsi="Arial" w:cs="Arial"/>
          <w:sz w:val="22"/>
          <w:szCs w:val="22"/>
        </w:rPr>
        <w:t xml:space="preserve"> </w:t>
      </w:r>
      <w:r w:rsidRPr="00C84318">
        <w:rPr>
          <w:rFonts w:ascii="Arial" w:hAnsi="Arial" w:cs="Arial"/>
          <w:sz w:val="22"/>
          <w:szCs w:val="22"/>
        </w:rPr>
        <w:t xml:space="preserve">NMDS does not inherently explain </w:t>
      </w:r>
      <w:r w:rsidRPr="00C84318">
        <w:rPr>
          <w:rStyle w:val="s1"/>
          <w:rFonts w:ascii="Arial" w:eastAsiaTheme="majorEastAsia" w:hAnsi="Arial" w:cs="Arial"/>
          <w:sz w:val="22"/>
          <w:szCs w:val="22"/>
        </w:rPr>
        <w:t>why</w:t>
      </w:r>
      <w:r w:rsidRPr="00C84318">
        <w:rPr>
          <w:rFonts w:ascii="Arial" w:hAnsi="Arial" w:cs="Arial"/>
          <w:sz w:val="22"/>
          <w:szCs w:val="22"/>
        </w:rPr>
        <w:t xml:space="preserve"> species distributions differ. To address this limitation, </w:t>
      </w:r>
      <w:r w:rsidRPr="00C84318">
        <w:rPr>
          <w:rStyle w:val="s1"/>
          <w:rFonts w:ascii="Arial" w:eastAsiaTheme="majorEastAsia" w:hAnsi="Arial" w:cs="Arial"/>
          <w:sz w:val="22"/>
          <w:szCs w:val="22"/>
        </w:rPr>
        <w:t>environmental fitting analyses</w:t>
      </w:r>
      <w:r w:rsidRPr="00C84318">
        <w:rPr>
          <w:rFonts w:ascii="Arial" w:hAnsi="Arial" w:cs="Arial"/>
          <w:sz w:val="22"/>
          <w:szCs w:val="22"/>
        </w:rPr>
        <w:t xml:space="preserve"> using </w:t>
      </w:r>
      <w:proofErr w:type="gramStart"/>
      <w:r w:rsidRPr="00C84318">
        <w:rPr>
          <w:rStyle w:val="s2"/>
          <w:rFonts w:ascii="Arial" w:eastAsiaTheme="majorEastAsia" w:hAnsi="Arial" w:cs="Arial"/>
          <w:sz w:val="22"/>
          <w:szCs w:val="22"/>
        </w:rPr>
        <w:t>envfit(</w:t>
      </w:r>
      <w:proofErr w:type="gramEnd"/>
      <w:r w:rsidRPr="00C84318">
        <w:rPr>
          <w:rStyle w:val="s2"/>
          <w:rFonts w:ascii="Arial" w:eastAsiaTheme="majorEastAsia" w:hAnsi="Arial" w:cs="Arial"/>
          <w:sz w:val="22"/>
          <w:szCs w:val="22"/>
        </w:rPr>
        <w:t>)</w:t>
      </w:r>
      <w:r w:rsidRPr="00C84318">
        <w:rPr>
          <w:rFonts w:ascii="Arial" w:hAnsi="Arial" w:cs="Arial"/>
          <w:sz w:val="22"/>
          <w:szCs w:val="22"/>
        </w:rPr>
        <w:t xml:space="preserve"> could be employed </w:t>
      </w:r>
      <w:r>
        <w:rPr>
          <w:rFonts w:ascii="Arial" w:hAnsi="Arial" w:cs="Arial"/>
          <w:sz w:val="22"/>
          <w:szCs w:val="22"/>
        </w:rPr>
        <w:t xml:space="preserve">accounting for variables </w:t>
      </w:r>
      <w:r w:rsidRPr="00C84318">
        <w:rPr>
          <w:rFonts w:ascii="Arial" w:hAnsi="Arial" w:cs="Arial"/>
          <w:sz w:val="22"/>
          <w:szCs w:val="22"/>
        </w:rPr>
        <w:t xml:space="preserve">such as </w:t>
      </w:r>
      <w:r w:rsidRPr="00C84318">
        <w:rPr>
          <w:rStyle w:val="s1"/>
          <w:rFonts w:ascii="Arial" w:eastAsiaTheme="majorEastAsia" w:hAnsi="Arial" w:cs="Arial"/>
          <w:sz w:val="22"/>
          <w:szCs w:val="22"/>
        </w:rPr>
        <w:t xml:space="preserve">flow rate, </w:t>
      </w:r>
      <w:r w:rsidRPr="00C84318">
        <w:rPr>
          <w:rStyle w:val="s1"/>
          <w:rFonts w:ascii="Arial" w:eastAsiaTheme="majorEastAsia" w:hAnsi="Arial" w:cs="Arial"/>
          <w:sz w:val="22"/>
          <w:szCs w:val="22"/>
        </w:rPr>
        <w:lastRenderedPageBreak/>
        <w:t>substrate type, or water quality</w:t>
      </w:r>
      <w:r w:rsidRPr="00C84318">
        <w:rPr>
          <w:rFonts w:ascii="Arial" w:hAnsi="Arial" w:cs="Arial"/>
          <w:sz w:val="22"/>
          <w:szCs w:val="22"/>
        </w:rPr>
        <w:t xml:space="preserve">, </w:t>
      </w:r>
      <w:r>
        <w:rPr>
          <w:rFonts w:ascii="Arial" w:hAnsi="Arial" w:cs="Arial"/>
          <w:sz w:val="22"/>
          <w:szCs w:val="22"/>
        </w:rPr>
        <w:t>that had previously been mentioned in the report</w:t>
      </w:r>
      <w:r w:rsidRPr="00C84318">
        <w:rPr>
          <w:rFonts w:ascii="Arial" w:hAnsi="Arial" w:cs="Arial"/>
          <w:sz w:val="22"/>
          <w:szCs w:val="22"/>
        </w:rPr>
        <w:t xml:space="preserve">. </w:t>
      </w:r>
      <w:r w:rsidR="00C57472" w:rsidRPr="00C57472">
        <w:rPr>
          <w:rFonts w:ascii="Arial" w:hAnsi="Arial" w:cs="Arial"/>
          <w:sz w:val="22"/>
          <w:szCs w:val="22"/>
        </w:rPr>
        <w:t xml:space="preserve">Additionally, alternative ordination methods such as </w:t>
      </w:r>
      <w:r w:rsidR="00C57472" w:rsidRPr="00C57472">
        <w:rPr>
          <w:rStyle w:val="s1"/>
          <w:rFonts w:ascii="Arial" w:eastAsiaTheme="majorEastAsia" w:hAnsi="Arial" w:cs="Arial"/>
          <w:sz w:val="22"/>
          <w:szCs w:val="22"/>
        </w:rPr>
        <w:t>Canonical Correspondence Analysis (CCA)</w:t>
      </w:r>
      <w:r w:rsidR="00C57472" w:rsidRPr="00C57472">
        <w:rPr>
          <w:rFonts w:ascii="Arial" w:hAnsi="Arial" w:cs="Arial"/>
          <w:sz w:val="22"/>
          <w:szCs w:val="22"/>
        </w:rPr>
        <w:t xml:space="preserve">, could be </w:t>
      </w:r>
      <w:r w:rsidR="00C57472">
        <w:rPr>
          <w:rFonts w:ascii="Arial" w:hAnsi="Arial" w:cs="Arial"/>
          <w:sz w:val="22"/>
          <w:szCs w:val="22"/>
        </w:rPr>
        <w:t>used</w:t>
      </w:r>
      <w:r w:rsidR="00C57472" w:rsidRPr="00C57472">
        <w:rPr>
          <w:rFonts w:ascii="Arial" w:hAnsi="Arial" w:cs="Arial"/>
          <w:sz w:val="22"/>
          <w:szCs w:val="22"/>
        </w:rPr>
        <w:t xml:space="preserve"> if the goal is to directly correlate species distributions with environmental gradients</w:t>
      </w:r>
      <w:r w:rsidR="00E50C60">
        <w:rPr>
          <w:rFonts w:ascii="Arial" w:hAnsi="Arial" w:cs="Arial"/>
          <w:sz w:val="22"/>
          <w:szCs w:val="22"/>
          <w:vertAlign w:val="superscript"/>
        </w:rPr>
        <w:t>12</w:t>
      </w:r>
      <w:r w:rsidR="00C57472" w:rsidRPr="00C57472">
        <w:rPr>
          <w:rFonts w:ascii="Arial" w:hAnsi="Arial" w:cs="Arial"/>
          <w:sz w:val="22"/>
          <w:szCs w:val="22"/>
        </w:rPr>
        <w:t>.</w:t>
      </w:r>
      <w:r w:rsidR="00C57472">
        <w:rPr>
          <w:rFonts w:ascii="Arial" w:hAnsi="Arial" w:cs="Arial"/>
          <w:sz w:val="22"/>
          <w:szCs w:val="22"/>
        </w:rPr>
        <w:t xml:space="preserve"> </w:t>
      </w:r>
    </w:p>
    <w:p w14:paraId="6EC6E9EF" w14:textId="203100CF" w:rsidR="006C06DE" w:rsidRPr="006C06DE" w:rsidRDefault="006C06DE" w:rsidP="006C06DE">
      <w:pPr>
        <w:pStyle w:val="p1"/>
        <w:rPr>
          <w:rFonts w:ascii="Arial" w:hAnsi="Arial" w:cs="Arial"/>
          <w:sz w:val="22"/>
          <w:szCs w:val="22"/>
        </w:rPr>
      </w:pPr>
      <w:r w:rsidRPr="006C06DE">
        <w:rPr>
          <w:rFonts w:ascii="Arial" w:hAnsi="Arial" w:cs="Arial"/>
          <w:sz w:val="22"/>
          <w:szCs w:val="22"/>
        </w:rPr>
        <w:t xml:space="preserve">In conclusion, NMDS proved to be an effective multivariate tool, successfully distinguishing sites based on species assemblages and highlighting potential habitat-driven differences. While the clustering patterns observed suggest environmental influences, further statistical validation through analyses such as </w:t>
      </w:r>
      <w:r w:rsidR="00292F58">
        <w:rPr>
          <w:rFonts w:ascii="Arial" w:hAnsi="Arial" w:cs="Arial"/>
          <w:sz w:val="22"/>
          <w:szCs w:val="22"/>
        </w:rPr>
        <w:t>‘</w:t>
      </w:r>
      <w:r w:rsidRPr="006C06DE">
        <w:rPr>
          <w:rFonts w:ascii="Arial" w:hAnsi="Arial" w:cs="Arial"/>
          <w:sz w:val="22"/>
          <w:szCs w:val="22"/>
        </w:rPr>
        <w:t>P</w:t>
      </w:r>
      <w:r w:rsidR="00292F58">
        <w:rPr>
          <w:rFonts w:ascii="Arial" w:hAnsi="Arial" w:cs="Arial"/>
          <w:sz w:val="22"/>
          <w:szCs w:val="22"/>
        </w:rPr>
        <w:t>ermanova’</w:t>
      </w:r>
      <w:r w:rsidRPr="006C06DE">
        <w:rPr>
          <w:rFonts w:ascii="Arial" w:hAnsi="Arial" w:cs="Arial"/>
          <w:sz w:val="22"/>
          <w:szCs w:val="22"/>
        </w:rPr>
        <w:t xml:space="preserve"> or environmental fitting would strengthen these findings. Incorporating longitudinal data could provide insight into seasonal and interannual shifts, improving understanding of ecosystem resilience. Additionally, applying NMDS to larger datasets or integrating it with predictive modelling could enhance its relevance for biodiversity assessments</w:t>
      </w:r>
      <w:r w:rsidR="00292F58">
        <w:rPr>
          <w:rFonts w:ascii="Arial" w:hAnsi="Arial" w:cs="Arial"/>
          <w:sz w:val="22"/>
          <w:szCs w:val="22"/>
        </w:rPr>
        <w:t xml:space="preserve">. </w:t>
      </w:r>
      <w:r w:rsidRPr="006C06DE">
        <w:rPr>
          <w:rFonts w:ascii="Arial" w:hAnsi="Arial" w:cs="Arial"/>
          <w:sz w:val="22"/>
          <w:szCs w:val="22"/>
        </w:rPr>
        <w:t>By moving beyond simplistic biodiversity indices, NMDS offers a more nuanced perspective on species distributions, reinforcing the importance of multivariate approaches in ecological research and ecosystem monitoring</w:t>
      </w:r>
    </w:p>
    <w:p w14:paraId="0548EF84" w14:textId="77777777" w:rsidR="00994654" w:rsidRDefault="00994654" w:rsidP="00E0549F">
      <w:pPr>
        <w:pBdr>
          <w:bottom w:val="single" w:sz="6" w:space="1" w:color="auto"/>
        </w:pBdr>
        <w:tabs>
          <w:tab w:val="left" w:pos="973"/>
        </w:tabs>
        <w:rPr>
          <w:rFonts w:ascii="Arial" w:hAnsi="Arial" w:cs="Arial"/>
          <w:b/>
          <w:bCs/>
          <w:color w:val="0070C0"/>
          <w:sz w:val="22"/>
          <w:szCs w:val="22"/>
        </w:rPr>
      </w:pPr>
    </w:p>
    <w:p w14:paraId="1D2285B6" w14:textId="55DC7387" w:rsidR="00E0549F" w:rsidRDefault="00E0549F" w:rsidP="00E0549F">
      <w:pPr>
        <w:pBdr>
          <w:bottom w:val="single" w:sz="6" w:space="1" w:color="auto"/>
        </w:pBdr>
        <w:tabs>
          <w:tab w:val="left" w:pos="973"/>
        </w:tabs>
        <w:rPr>
          <w:rFonts w:ascii="Arial" w:hAnsi="Arial" w:cs="Arial"/>
          <w:b/>
          <w:bCs/>
          <w:color w:val="0070C0"/>
          <w:sz w:val="22"/>
          <w:szCs w:val="22"/>
        </w:rPr>
      </w:pPr>
      <w:r w:rsidRPr="00E0549F">
        <w:rPr>
          <w:rFonts w:ascii="Arial" w:hAnsi="Arial" w:cs="Arial"/>
          <w:b/>
          <w:bCs/>
          <w:color w:val="0070C0"/>
          <w:sz w:val="22"/>
          <w:szCs w:val="22"/>
        </w:rPr>
        <w:t>References</w:t>
      </w:r>
    </w:p>
    <w:p w14:paraId="026CF6AB" w14:textId="77777777" w:rsidR="00E0549F" w:rsidRPr="00B1439B" w:rsidRDefault="00E0549F" w:rsidP="00E0549F">
      <w:pPr>
        <w:tabs>
          <w:tab w:val="left" w:pos="973"/>
        </w:tabs>
        <w:rPr>
          <w:rFonts w:ascii="Arial" w:hAnsi="Arial" w:cs="Arial"/>
          <w:b/>
          <w:bCs/>
          <w:color w:val="000000" w:themeColor="text1"/>
        </w:rPr>
      </w:pPr>
    </w:p>
    <w:p w14:paraId="34820004" w14:textId="0DD62E77" w:rsidR="00E0549F" w:rsidRPr="00994209" w:rsidRDefault="00E0549F" w:rsidP="00E0549F">
      <w:pPr>
        <w:pStyle w:val="ListParagraph"/>
        <w:numPr>
          <w:ilvl w:val="0"/>
          <w:numId w:val="1"/>
        </w:numPr>
        <w:tabs>
          <w:tab w:val="left" w:pos="973"/>
        </w:tabs>
        <w:rPr>
          <w:rFonts w:ascii="Arial" w:hAnsi="Arial" w:cs="Arial"/>
          <w:b/>
          <w:bCs/>
          <w:color w:val="000000" w:themeColor="text1"/>
          <w:sz w:val="22"/>
          <w:szCs w:val="22"/>
        </w:rPr>
      </w:pPr>
      <w:proofErr w:type="spellStart"/>
      <w:r w:rsidRPr="00994209">
        <w:rPr>
          <w:rFonts w:ascii="Arial" w:hAnsi="Arial" w:cs="Arial"/>
          <w:color w:val="222222"/>
          <w:sz w:val="22"/>
          <w:szCs w:val="22"/>
          <w:shd w:val="clear" w:color="auto" w:fill="FFFFFF"/>
        </w:rPr>
        <w:t>Ramette</w:t>
      </w:r>
      <w:proofErr w:type="spellEnd"/>
      <w:r w:rsidRPr="00994209">
        <w:rPr>
          <w:rFonts w:ascii="Arial" w:hAnsi="Arial" w:cs="Arial"/>
          <w:color w:val="222222"/>
          <w:sz w:val="22"/>
          <w:szCs w:val="22"/>
          <w:shd w:val="clear" w:color="auto" w:fill="FFFFFF"/>
        </w:rPr>
        <w:t>, A., 2007. Multivariate analyses in microbial ecology. </w:t>
      </w:r>
      <w:r w:rsidRPr="00994209">
        <w:rPr>
          <w:rFonts w:ascii="Arial" w:hAnsi="Arial" w:cs="Arial"/>
          <w:i/>
          <w:iCs/>
          <w:color w:val="222222"/>
          <w:sz w:val="22"/>
          <w:szCs w:val="22"/>
          <w:shd w:val="clear" w:color="auto" w:fill="FFFFFF"/>
        </w:rPr>
        <w:t>FEMS microbiology ecology</w:t>
      </w:r>
      <w:r w:rsidRPr="00994209">
        <w:rPr>
          <w:rFonts w:ascii="Arial" w:hAnsi="Arial" w:cs="Arial"/>
          <w:color w:val="222222"/>
          <w:sz w:val="22"/>
          <w:szCs w:val="22"/>
          <w:shd w:val="clear" w:color="auto" w:fill="FFFFFF"/>
        </w:rPr>
        <w:t>, </w:t>
      </w:r>
      <w:r w:rsidRPr="00994209">
        <w:rPr>
          <w:rFonts w:ascii="Arial" w:hAnsi="Arial" w:cs="Arial"/>
          <w:i/>
          <w:iCs/>
          <w:color w:val="222222"/>
          <w:sz w:val="22"/>
          <w:szCs w:val="22"/>
          <w:shd w:val="clear" w:color="auto" w:fill="FFFFFF"/>
        </w:rPr>
        <w:t>62</w:t>
      </w:r>
      <w:r w:rsidRPr="00994209">
        <w:rPr>
          <w:rFonts w:ascii="Arial" w:hAnsi="Arial" w:cs="Arial"/>
          <w:color w:val="222222"/>
          <w:sz w:val="22"/>
          <w:szCs w:val="22"/>
          <w:shd w:val="clear" w:color="auto" w:fill="FFFFFF"/>
        </w:rPr>
        <w:t>(2), pp.142-160.</w:t>
      </w:r>
    </w:p>
    <w:p w14:paraId="7AFE30CC" w14:textId="32CD65E2" w:rsidR="00B1439B" w:rsidRPr="00994209" w:rsidRDefault="00B1439B" w:rsidP="00B1439B">
      <w:pPr>
        <w:pStyle w:val="ListParagraph"/>
        <w:numPr>
          <w:ilvl w:val="0"/>
          <w:numId w:val="1"/>
        </w:numPr>
        <w:tabs>
          <w:tab w:val="left" w:pos="973"/>
        </w:tabs>
        <w:rPr>
          <w:rFonts w:ascii="Arial" w:hAnsi="Arial" w:cs="Arial"/>
          <w:color w:val="000000" w:themeColor="text1"/>
          <w:sz w:val="22"/>
          <w:szCs w:val="22"/>
        </w:rPr>
      </w:pPr>
      <w:r w:rsidRPr="00994209">
        <w:rPr>
          <w:rFonts w:ascii="Arial" w:hAnsi="Arial" w:cs="Arial"/>
          <w:color w:val="000000" w:themeColor="text1"/>
          <w:sz w:val="22"/>
          <w:szCs w:val="22"/>
        </w:rPr>
        <w:t xml:space="preserve">Oksanen J, Simpson G, Blanchet F, Kindt R, Legendre P, Minchin P, O'Hara R, </w:t>
      </w:r>
      <w:proofErr w:type="spellStart"/>
      <w:r w:rsidRPr="00994209">
        <w:rPr>
          <w:rFonts w:ascii="Arial" w:hAnsi="Arial" w:cs="Arial"/>
          <w:color w:val="000000" w:themeColor="text1"/>
          <w:sz w:val="22"/>
          <w:szCs w:val="22"/>
        </w:rPr>
        <w:t>Solymos</w:t>
      </w:r>
      <w:proofErr w:type="spellEnd"/>
      <w:r w:rsidRPr="00994209">
        <w:rPr>
          <w:rFonts w:ascii="Arial" w:hAnsi="Arial" w:cs="Arial"/>
          <w:color w:val="000000" w:themeColor="text1"/>
          <w:sz w:val="22"/>
          <w:szCs w:val="22"/>
        </w:rPr>
        <w:t xml:space="preserve"> P,  Stevens M, </w:t>
      </w:r>
      <w:proofErr w:type="spellStart"/>
      <w:r w:rsidRPr="00994209">
        <w:rPr>
          <w:rFonts w:ascii="Arial" w:hAnsi="Arial" w:cs="Arial"/>
          <w:color w:val="000000" w:themeColor="text1"/>
          <w:sz w:val="22"/>
          <w:szCs w:val="22"/>
        </w:rPr>
        <w:t>Szoecs</w:t>
      </w:r>
      <w:proofErr w:type="spellEnd"/>
      <w:r w:rsidRPr="00994209">
        <w:rPr>
          <w:rFonts w:ascii="Arial" w:hAnsi="Arial" w:cs="Arial"/>
          <w:color w:val="000000" w:themeColor="text1"/>
          <w:sz w:val="22"/>
          <w:szCs w:val="22"/>
        </w:rPr>
        <w:t xml:space="preserve"> E, Wagner H, Barbour M, Bedward M, </w:t>
      </w:r>
      <w:proofErr w:type="spellStart"/>
      <w:r w:rsidRPr="00994209">
        <w:rPr>
          <w:rFonts w:ascii="Arial" w:hAnsi="Arial" w:cs="Arial"/>
          <w:color w:val="000000" w:themeColor="text1"/>
          <w:sz w:val="22"/>
          <w:szCs w:val="22"/>
        </w:rPr>
        <w:t>Bolker</w:t>
      </w:r>
      <w:proofErr w:type="spellEnd"/>
      <w:r w:rsidRPr="00994209">
        <w:rPr>
          <w:rFonts w:ascii="Arial" w:hAnsi="Arial" w:cs="Arial"/>
          <w:color w:val="000000" w:themeColor="text1"/>
          <w:sz w:val="22"/>
          <w:szCs w:val="22"/>
        </w:rPr>
        <w:t xml:space="preserve"> B, </w:t>
      </w:r>
      <w:proofErr w:type="spellStart"/>
      <w:r w:rsidRPr="00994209">
        <w:rPr>
          <w:rFonts w:ascii="Arial" w:hAnsi="Arial" w:cs="Arial"/>
          <w:color w:val="000000" w:themeColor="text1"/>
          <w:sz w:val="22"/>
          <w:szCs w:val="22"/>
        </w:rPr>
        <w:t>Borcard</w:t>
      </w:r>
      <w:proofErr w:type="spellEnd"/>
      <w:r w:rsidRPr="00994209">
        <w:rPr>
          <w:rFonts w:ascii="Arial" w:hAnsi="Arial" w:cs="Arial"/>
          <w:color w:val="000000" w:themeColor="text1"/>
          <w:sz w:val="22"/>
          <w:szCs w:val="22"/>
        </w:rPr>
        <w:t xml:space="preserve"> D, Carvalho G, Chirico M, De Caceres M, Durand S, Evangelista H, </w:t>
      </w:r>
      <w:proofErr w:type="spellStart"/>
      <w:r w:rsidRPr="00994209">
        <w:rPr>
          <w:rFonts w:ascii="Arial" w:hAnsi="Arial" w:cs="Arial"/>
          <w:color w:val="000000" w:themeColor="text1"/>
          <w:sz w:val="22"/>
          <w:szCs w:val="22"/>
        </w:rPr>
        <w:t>FitzJohn</w:t>
      </w:r>
      <w:proofErr w:type="spellEnd"/>
      <w:r w:rsidRPr="00994209">
        <w:rPr>
          <w:rFonts w:ascii="Arial" w:hAnsi="Arial" w:cs="Arial"/>
          <w:color w:val="000000" w:themeColor="text1"/>
          <w:sz w:val="22"/>
          <w:szCs w:val="22"/>
        </w:rPr>
        <w:t xml:space="preserve"> R, Friendly M, </w:t>
      </w:r>
      <w:proofErr w:type="spellStart"/>
      <w:r w:rsidRPr="00994209">
        <w:rPr>
          <w:rFonts w:ascii="Arial" w:hAnsi="Arial" w:cs="Arial"/>
          <w:color w:val="000000" w:themeColor="text1"/>
          <w:sz w:val="22"/>
          <w:szCs w:val="22"/>
        </w:rPr>
        <w:t>Furneaux</w:t>
      </w:r>
      <w:proofErr w:type="spellEnd"/>
      <w:r w:rsidRPr="00994209">
        <w:rPr>
          <w:rFonts w:ascii="Arial" w:hAnsi="Arial" w:cs="Arial"/>
          <w:color w:val="000000" w:themeColor="text1"/>
          <w:sz w:val="22"/>
          <w:szCs w:val="22"/>
        </w:rPr>
        <w:t xml:space="preserve"> B, Hannigan G, Hill M, Lahti L, McGlinn D, Ouellette M, Ribeiro Cunha E, Smith T, Stier A, Ter </w:t>
      </w:r>
      <w:proofErr w:type="spellStart"/>
      <w:r w:rsidRPr="00994209">
        <w:rPr>
          <w:rFonts w:ascii="Arial" w:hAnsi="Arial" w:cs="Arial"/>
          <w:color w:val="000000" w:themeColor="text1"/>
          <w:sz w:val="22"/>
          <w:szCs w:val="22"/>
        </w:rPr>
        <w:t>Braak</w:t>
      </w:r>
      <w:proofErr w:type="spellEnd"/>
      <w:r w:rsidRPr="00994209">
        <w:rPr>
          <w:rFonts w:ascii="Arial" w:hAnsi="Arial" w:cs="Arial"/>
          <w:color w:val="000000" w:themeColor="text1"/>
          <w:sz w:val="22"/>
          <w:szCs w:val="22"/>
        </w:rPr>
        <w:t xml:space="preserve"> C, Weedon J (2024). _vegan: Community Ecology Package_. R package version 2.6-8, &lt;https://CRAN.R-project.org/package=vegan&gt;.</w:t>
      </w:r>
    </w:p>
    <w:p w14:paraId="7FBE29FA" w14:textId="0F8428DB" w:rsidR="00591A6A" w:rsidRPr="00994209" w:rsidRDefault="00591A6A" w:rsidP="00B1439B">
      <w:pPr>
        <w:pStyle w:val="ListParagraph"/>
        <w:numPr>
          <w:ilvl w:val="0"/>
          <w:numId w:val="1"/>
        </w:numPr>
        <w:tabs>
          <w:tab w:val="left" w:pos="973"/>
        </w:tabs>
        <w:rPr>
          <w:rFonts w:ascii="Arial" w:hAnsi="Arial" w:cs="Arial"/>
          <w:color w:val="000000" w:themeColor="text1"/>
          <w:sz w:val="22"/>
          <w:szCs w:val="22"/>
        </w:rPr>
      </w:pPr>
      <w:proofErr w:type="spellStart"/>
      <w:r w:rsidRPr="00994209">
        <w:rPr>
          <w:rFonts w:ascii="Arial" w:hAnsi="Arial" w:cs="Arial"/>
          <w:color w:val="222222"/>
          <w:sz w:val="22"/>
          <w:szCs w:val="22"/>
          <w:shd w:val="clear" w:color="auto" w:fill="FFFFFF"/>
        </w:rPr>
        <w:t>Batalla</w:t>
      </w:r>
      <w:proofErr w:type="spellEnd"/>
      <w:r w:rsidRPr="00994209">
        <w:rPr>
          <w:rFonts w:ascii="Arial" w:hAnsi="Arial" w:cs="Arial"/>
          <w:color w:val="222222"/>
          <w:sz w:val="22"/>
          <w:szCs w:val="22"/>
          <w:shd w:val="clear" w:color="auto" w:fill="FFFFFF"/>
        </w:rPr>
        <w:t xml:space="preserve"> </w:t>
      </w:r>
      <w:proofErr w:type="spellStart"/>
      <w:r w:rsidRPr="00994209">
        <w:rPr>
          <w:rFonts w:ascii="Arial" w:hAnsi="Arial" w:cs="Arial"/>
          <w:color w:val="222222"/>
          <w:sz w:val="22"/>
          <w:szCs w:val="22"/>
          <w:shd w:val="clear" w:color="auto" w:fill="FFFFFF"/>
        </w:rPr>
        <w:t>Salvarrey</w:t>
      </w:r>
      <w:proofErr w:type="spellEnd"/>
      <w:r w:rsidRPr="00994209">
        <w:rPr>
          <w:rFonts w:ascii="Arial" w:hAnsi="Arial" w:cs="Arial"/>
          <w:color w:val="222222"/>
          <w:sz w:val="22"/>
          <w:szCs w:val="22"/>
          <w:shd w:val="clear" w:color="auto" w:fill="FFFFFF"/>
        </w:rPr>
        <w:t xml:space="preserve">, A.V., </w:t>
      </w:r>
      <w:proofErr w:type="spellStart"/>
      <w:r w:rsidRPr="00994209">
        <w:rPr>
          <w:rFonts w:ascii="Arial" w:hAnsi="Arial" w:cs="Arial"/>
          <w:color w:val="222222"/>
          <w:sz w:val="22"/>
          <w:szCs w:val="22"/>
          <w:shd w:val="clear" w:color="auto" w:fill="FFFFFF"/>
        </w:rPr>
        <w:t>Kotzian</w:t>
      </w:r>
      <w:proofErr w:type="spellEnd"/>
      <w:r w:rsidRPr="00994209">
        <w:rPr>
          <w:rFonts w:ascii="Arial" w:hAnsi="Arial" w:cs="Arial"/>
          <w:color w:val="222222"/>
          <w:sz w:val="22"/>
          <w:szCs w:val="22"/>
          <w:shd w:val="clear" w:color="auto" w:fill="FFFFFF"/>
        </w:rPr>
        <w:t>, C.B., Spies, M.R. and Braun, B., 2014. The influence of natural and anthropic environmental variables on the structure and spatial distribution along longitudinal gradient of macroinvertebrate communities in southern Brazilian streams. </w:t>
      </w:r>
      <w:r w:rsidRPr="00994209">
        <w:rPr>
          <w:rFonts w:ascii="Arial" w:hAnsi="Arial" w:cs="Arial"/>
          <w:i/>
          <w:iCs/>
          <w:color w:val="222222"/>
          <w:sz w:val="22"/>
          <w:szCs w:val="22"/>
          <w:shd w:val="clear" w:color="auto" w:fill="FFFFFF"/>
        </w:rPr>
        <w:t>Journal of insect Science</w:t>
      </w:r>
      <w:r w:rsidRPr="00994209">
        <w:rPr>
          <w:rFonts w:ascii="Arial" w:hAnsi="Arial" w:cs="Arial"/>
          <w:color w:val="222222"/>
          <w:sz w:val="22"/>
          <w:szCs w:val="22"/>
          <w:shd w:val="clear" w:color="auto" w:fill="FFFFFF"/>
        </w:rPr>
        <w:t>, </w:t>
      </w:r>
      <w:r w:rsidRPr="00994209">
        <w:rPr>
          <w:rFonts w:ascii="Arial" w:hAnsi="Arial" w:cs="Arial"/>
          <w:i/>
          <w:iCs/>
          <w:color w:val="222222"/>
          <w:sz w:val="22"/>
          <w:szCs w:val="22"/>
          <w:shd w:val="clear" w:color="auto" w:fill="FFFFFF"/>
        </w:rPr>
        <w:t>14</w:t>
      </w:r>
      <w:r w:rsidRPr="00994209">
        <w:rPr>
          <w:rFonts w:ascii="Arial" w:hAnsi="Arial" w:cs="Arial"/>
          <w:color w:val="222222"/>
          <w:sz w:val="22"/>
          <w:szCs w:val="22"/>
          <w:shd w:val="clear" w:color="auto" w:fill="FFFFFF"/>
        </w:rPr>
        <w:t>(1), p.13.</w:t>
      </w:r>
    </w:p>
    <w:p w14:paraId="5076B203" w14:textId="2F363BB1" w:rsidR="00994209" w:rsidRPr="00994209" w:rsidRDefault="00994209" w:rsidP="00B1439B">
      <w:pPr>
        <w:pStyle w:val="ListParagraph"/>
        <w:numPr>
          <w:ilvl w:val="0"/>
          <w:numId w:val="1"/>
        </w:numPr>
        <w:tabs>
          <w:tab w:val="left" w:pos="973"/>
        </w:tabs>
        <w:rPr>
          <w:rFonts w:ascii="Arial" w:hAnsi="Arial" w:cs="Arial"/>
          <w:color w:val="000000" w:themeColor="text1"/>
          <w:sz w:val="22"/>
          <w:szCs w:val="22"/>
        </w:rPr>
      </w:pPr>
      <w:r w:rsidRPr="00994209">
        <w:rPr>
          <w:rFonts w:ascii="Arial" w:hAnsi="Arial" w:cs="Arial"/>
          <w:color w:val="222222"/>
          <w:sz w:val="22"/>
          <w:szCs w:val="22"/>
          <w:shd w:val="clear" w:color="auto" w:fill="FFFFFF"/>
        </w:rPr>
        <w:t xml:space="preserve">Innes, A. ESM </w:t>
      </w:r>
      <w:proofErr w:type="spellStart"/>
      <w:r w:rsidRPr="00994209">
        <w:rPr>
          <w:rFonts w:ascii="Arial" w:hAnsi="Arial" w:cs="Arial"/>
          <w:color w:val="222222"/>
          <w:sz w:val="22"/>
          <w:szCs w:val="22"/>
          <w:shd w:val="clear" w:color="auto" w:fill="FFFFFF"/>
        </w:rPr>
        <w:t>wk</w:t>
      </w:r>
      <w:proofErr w:type="spellEnd"/>
      <w:r w:rsidRPr="00994209">
        <w:rPr>
          <w:rFonts w:ascii="Arial" w:hAnsi="Arial" w:cs="Arial"/>
          <w:color w:val="222222"/>
          <w:sz w:val="22"/>
          <w:szCs w:val="22"/>
          <w:shd w:val="clear" w:color="auto" w:fill="FFFFFF"/>
        </w:rPr>
        <w:t xml:space="preserve"> 4 ‘Freshwater Fieldtrip’ – ‘Braid Burn – River Habitat Survey.pdf’ 2025.</w:t>
      </w:r>
    </w:p>
    <w:p w14:paraId="6CA3309C" w14:textId="4AAB1B11" w:rsidR="00994209" w:rsidRPr="00994209" w:rsidRDefault="00994209" w:rsidP="00B1439B">
      <w:pPr>
        <w:pStyle w:val="ListParagraph"/>
        <w:numPr>
          <w:ilvl w:val="0"/>
          <w:numId w:val="1"/>
        </w:numPr>
        <w:tabs>
          <w:tab w:val="left" w:pos="973"/>
        </w:tabs>
        <w:rPr>
          <w:rFonts w:ascii="Arial" w:hAnsi="Arial" w:cs="Arial"/>
          <w:color w:val="000000" w:themeColor="text1"/>
          <w:sz w:val="22"/>
          <w:szCs w:val="22"/>
        </w:rPr>
      </w:pPr>
      <w:r w:rsidRPr="00994209">
        <w:rPr>
          <w:rFonts w:ascii="Arial" w:hAnsi="Arial" w:cs="Arial"/>
          <w:color w:val="000000" w:themeColor="text1"/>
          <w:sz w:val="22"/>
          <w:szCs w:val="22"/>
        </w:rPr>
        <w:t xml:space="preserve">Innes, </w:t>
      </w:r>
      <w:proofErr w:type="gramStart"/>
      <w:r w:rsidRPr="00994209">
        <w:rPr>
          <w:rFonts w:ascii="Arial" w:hAnsi="Arial" w:cs="Arial"/>
          <w:color w:val="000000" w:themeColor="text1"/>
          <w:sz w:val="22"/>
          <w:szCs w:val="22"/>
        </w:rPr>
        <w:t>A</w:t>
      </w:r>
      <w:proofErr w:type="gramEnd"/>
      <w:r w:rsidRPr="00994209">
        <w:rPr>
          <w:rFonts w:ascii="Arial" w:hAnsi="Arial" w:cs="Arial"/>
          <w:color w:val="000000" w:themeColor="text1"/>
          <w:sz w:val="22"/>
          <w:szCs w:val="22"/>
        </w:rPr>
        <w:t xml:space="preserve"> ESM </w:t>
      </w:r>
      <w:proofErr w:type="spellStart"/>
      <w:r w:rsidRPr="00994209">
        <w:rPr>
          <w:rFonts w:ascii="Arial" w:hAnsi="Arial" w:cs="Arial"/>
          <w:color w:val="000000" w:themeColor="text1"/>
          <w:sz w:val="22"/>
          <w:szCs w:val="22"/>
        </w:rPr>
        <w:t>wk</w:t>
      </w:r>
      <w:proofErr w:type="spellEnd"/>
      <w:r w:rsidRPr="00994209">
        <w:rPr>
          <w:rFonts w:ascii="Arial" w:hAnsi="Arial" w:cs="Arial"/>
          <w:color w:val="000000" w:themeColor="text1"/>
          <w:sz w:val="22"/>
          <w:szCs w:val="22"/>
        </w:rPr>
        <w:t xml:space="preserve"> 4 ‘Freshwater Fieldtrip’ – ‘Analysis of Ecological Communities in Vegan.pdf’ 2025.</w:t>
      </w:r>
    </w:p>
    <w:p w14:paraId="295C3BFD" w14:textId="615A76F6" w:rsidR="00994209" w:rsidRPr="00552714" w:rsidRDefault="008F02C1" w:rsidP="00B1439B">
      <w:pPr>
        <w:pStyle w:val="ListParagraph"/>
        <w:numPr>
          <w:ilvl w:val="0"/>
          <w:numId w:val="1"/>
        </w:numPr>
        <w:tabs>
          <w:tab w:val="left" w:pos="973"/>
        </w:tabs>
        <w:rPr>
          <w:rFonts w:ascii="Arial" w:hAnsi="Arial" w:cs="Arial"/>
          <w:color w:val="000000" w:themeColor="text1"/>
          <w:sz w:val="28"/>
          <w:szCs w:val="28"/>
        </w:rPr>
      </w:pPr>
      <w:proofErr w:type="spellStart"/>
      <w:r w:rsidRPr="008F02C1">
        <w:rPr>
          <w:rFonts w:ascii="Arial" w:hAnsi="Arial" w:cs="Arial"/>
          <w:color w:val="222222"/>
          <w:sz w:val="22"/>
          <w:szCs w:val="22"/>
          <w:shd w:val="clear" w:color="auto" w:fill="FFFFFF"/>
        </w:rPr>
        <w:t>Letovsky</w:t>
      </w:r>
      <w:proofErr w:type="spellEnd"/>
      <w:r w:rsidRPr="008F02C1">
        <w:rPr>
          <w:rFonts w:ascii="Arial" w:hAnsi="Arial" w:cs="Arial"/>
          <w:color w:val="222222"/>
          <w:sz w:val="22"/>
          <w:szCs w:val="22"/>
          <w:shd w:val="clear" w:color="auto" w:fill="FFFFFF"/>
        </w:rPr>
        <w:t>, E., Myers, I.E., Canepa, A. and McCabe, D.J., 2012. Differences between kick sampling techniques and short-term Hester-Dendy sampling for stream macroinvertebrates. </w:t>
      </w:r>
      <w:r w:rsidRPr="008F02C1">
        <w:rPr>
          <w:rFonts w:ascii="Arial" w:hAnsi="Arial" w:cs="Arial"/>
          <w:i/>
          <w:iCs/>
          <w:color w:val="222222"/>
          <w:sz w:val="22"/>
          <w:szCs w:val="22"/>
          <w:shd w:val="clear" w:color="auto" w:fill="FFFFFF"/>
        </w:rPr>
        <w:t>Bios</w:t>
      </w:r>
      <w:r w:rsidRPr="008F02C1">
        <w:rPr>
          <w:rFonts w:ascii="Arial" w:hAnsi="Arial" w:cs="Arial"/>
          <w:color w:val="222222"/>
          <w:sz w:val="22"/>
          <w:szCs w:val="22"/>
          <w:shd w:val="clear" w:color="auto" w:fill="FFFFFF"/>
        </w:rPr>
        <w:t>, </w:t>
      </w:r>
      <w:r w:rsidRPr="008F02C1">
        <w:rPr>
          <w:rFonts w:ascii="Arial" w:hAnsi="Arial" w:cs="Arial"/>
          <w:i/>
          <w:iCs/>
          <w:color w:val="222222"/>
          <w:sz w:val="22"/>
          <w:szCs w:val="22"/>
          <w:shd w:val="clear" w:color="auto" w:fill="FFFFFF"/>
        </w:rPr>
        <w:t>83</w:t>
      </w:r>
      <w:r w:rsidRPr="008F02C1">
        <w:rPr>
          <w:rFonts w:ascii="Arial" w:hAnsi="Arial" w:cs="Arial"/>
          <w:color w:val="222222"/>
          <w:sz w:val="22"/>
          <w:szCs w:val="22"/>
          <w:shd w:val="clear" w:color="auto" w:fill="FFFFFF"/>
        </w:rPr>
        <w:t>(2), pp.47-55.</w:t>
      </w:r>
    </w:p>
    <w:p w14:paraId="407ED887" w14:textId="3054E1E6" w:rsidR="00552714" w:rsidRDefault="00552714" w:rsidP="00B1439B">
      <w:pPr>
        <w:pStyle w:val="ListParagraph"/>
        <w:numPr>
          <w:ilvl w:val="0"/>
          <w:numId w:val="1"/>
        </w:numPr>
        <w:tabs>
          <w:tab w:val="left" w:pos="973"/>
        </w:tabs>
        <w:rPr>
          <w:rFonts w:ascii="Arial" w:hAnsi="Arial" w:cs="Arial"/>
          <w:color w:val="000000" w:themeColor="text1"/>
          <w:sz w:val="22"/>
          <w:szCs w:val="22"/>
        </w:rPr>
      </w:pPr>
      <w:r w:rsidRPr="00552714">
        <w:rPr>
          <w:rFonts w:ascii="Arial" w:hAnsi="Arial" w:cs="Arial"/>
          <w:color w:val="000000" w:themeColor="text1"/>
          <w:sz w:val="22"/>
          <w:szCs w:val="22"/>
        </w:rPr>
        <w:t xml:space="preserve">Scottish Environmental </w:t>
      </w:r>
      <w:proofErr w:type="spellStart"/>
      <w:r w:rsidRPr="00552714">
        <w:rPr>
          <w:rFonts w:ascii="Arial" w:hAnsi="Arial" w:cs="Arial"/>
          <w:color w:val="000000" w:themeColor="text1"/>
          <w:sz w:val="22"/>
          <w:szCs w:val="22"/>
        </w:rPr>
        <w:t>Protetion</w:t>
      </w:r>
      <w:proofErr w:type="spellEnd"/>
      <w:r w:rsidRPr="00552714">
        <w:rPr>
          <w:rFonts w:ascii="Arial" w:hAnsi="Arial" w:cs="Arial"/>
          <w:color w:val="000000" w:themeColor="text1"/>
          <w:sz w:val="22"/>
          <w:szCs w:val="22"/>
        </w:rPr>
        <w:t xml:space="preserve"> Agency (2021) Can be accessed here - </w:t>
      </w:r>
      <w:hyperlink r:id="rId22" w:history="1">
        <w:r w:rsidR="002A6FFF" w:rsidRPr="00400671">
          <w:rPr>
            <w:rStyle w:val="Hyperlink"/>
            <w:rFonts w:ascii="Arial" w:hAnsi="Arial" w:cs="Arial"/>
            <w:sz w:val="22"/>
            <w:szCs w:val="22"/>
          </w:rPr>
          <w:t>https://www.gov.scot/publications/monitoring-watercourses-in-relation-to-onshore-wind-farm-developments-generic-monitoring-programme/</w:t>
        </w:r>
      </w:hyperlink>
    </w:p>
    <w:p w14:paraId="6519525C" w14:textId="15359924" w:rsidR="002A6FFF" w:rsidRPr="002A6FFF" w:rsidRDefault="002A6FFF" w:rsidP="00B1439B">
      <w:pPr>
        <w:pStyle w:val="ListParagraph"/>
        <w:numPr>
          <w:ilvl w:val="0"/>
          <w:numId w:val="1"/>
        </w:numPr>
        <w:tabs>
          <w:tab w:val="left" w:pos="973"/>
        </w:tabs>
        <w:rPr>
          <w:rFonts w:ascii="Arial" w:hAnsi="Arial" w:cs="Arial"/>
          <w:color w:val="000000" w:themeColor="text1"/>
          <w:sz w:val="22"/>
          <w:szCs w:val="22"/>
        </w:rPr>
      </w:pPr>
      <w:r>
        <w:rPr>
          <w:rFonts w:ascii="Arial" w:hAnsi="Arial" w:cs="Arial"/>
          <w:color w:val="222222"/>
          <w:sz w:val="20"/>
          <w:szCs w:val="20"/>
          <w:shd w:val="clear" w:color="auto" w:fill="FFFFFF"/>
        </w:rPr>
        <w:t xml:space="preserve">Dexter, E., </w:t>
      </w:r>
      <w:proofErr w:type="spellStart"/>
      <w:r>
        <w:rPr>
          <w:rFonts w:ascii="Arial" w:hAnsi="Arial" w:cs="Arial"/>
          <w:color w:val="222222"/>
          <w:sz w:val="20"/>
          <w:szCs w:val="20"/>
          <w:shd w:val="clear" w:color="auto" w:fill="FFFFFF"/>
        </w:rPr>
        <w:t>Rollwagen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Bollens</w:t>
      </w:r>
      <w:proofErr w:type="spellEnd"/>
      <w:r>
        <w:rPr>
          <w:rFonts w:ascii="Arial" w:hAnsi="Arial" w:cs="Arial"/>
          <w:color w:val="222222"/>
          <w:sz w:val="20"/>
          <w:szCs w:val="20"/>
          <w:shd w:val="clear" w:color="auto" w:fill="FFFFFF"/>
        </w:rPr>
        <w:t xml:space="preserve">, G. and </w:t>
      </w:r>
      <w:proofErr w:type="spellStart"/>
      <w:r>
        <w:rPr>
          <w:rFonts w:ascii="Arial" w:hAnsi="Arial" w:cs="Arial"/>
          <w:color w:val="222222"/>
          <w:sz w:val="20"/>
          <w:szCs w:val="20"/>
          <w:shd w:val="clear" w:color="auto" w:fill="FFFFFF"/>
        </w:rPr>
        <w:t>Bollens</w:t>
      </w:r>
      <w:proofErr w:type="spellEnd"/>
      <w:r>
        <w:rPr>
          <w:rFonts w:ascii="Arial" w:hAnsi="Arial" w:cs="Arial"/>
          <w:color w:val="222222"/>
          <w:sz w:val="20"/>
          <w:szCs w:val="20"/>
          <w:shd w:val="clear" w:color="auto" w:fill="FFFFFF"/>
        </w:rPr>
        <w:t>, S.M., 2018. The trouble with stress: A flexible method for the evaluation of nonmetric multidimensional scaling. </w:t>
      </w:r>
      <w:r>
        <w:rPr>
          <w:rFonts w:ascii="Arial" w:hAnsi="Arial" w:cs="Arial"/>
          <w:i/>
          <w:iCs/>
          <w:color w:val="222222"/>
          <w:sz w:val="20"/>
          <w:szCs w:val="20"/>
          <w:shd w:val="clear" w:color="auto" w:fill="FFFFFF"/>
        </w:rPr>
        <w:t>Limnology and Oceanography: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(7), pp.434-443.</w:t>
      </w:r>
    </w:p>
    <w:p w14:paraId="4D934A31" w14:textId="53D050EB" w:rsidR="002A6FFF" w:rsidRPr="002A6FFF" w:rsidRDefault="002A6FFF" w:rsidP="00B1439B">
      <w:pPr>
        <w:pStyle w:val="ListParagraph"/>
        <w:numPr>
          <w:ilvl w:val="0"/>
          <w:numId w:val="1"/>
        </w:numPr>
        <w:tabs>
          <w:tab w:val="left" w:pos="973"/>
        </w:tabs>
        <w:rPr>
          <w:rFonts w:ascii="Arial" w:hAnsi="Arial" w:cs="Arial"/>
          <w:color w:val="000000" w:themeColor="text1"/>
          <w:sz w:val="22"/>
          <w:szCs w:val="22"/>
        </w:rPr>
      </w:pPr>
      <w:proofErr w:type="spellStart"/>
      <w:r>
        <w:rPr>
          <w:rFonts w:ascii="Arial" w:hAnsi="Arial" w:cs="Arial"/>
          <w:color w:val="222222"/>
          <w:sz w:val="20"/>
          <w:szCs w:val="20"/>
          <w:shd w:val="clear" w:color="auto" w:fill="FFFFFF"/>
        </w:rPr>
        <w:t>Boyra</w:t>
      </w:r>
      <w:proofErr w:type="spellEnd"/>
      <w:r>
        <w:rPr>
          <w:rFonts w:ascii="Arial" w:hAnsi="Arial" w:cs="Arial"/>
          <w:color w:val="222222"/>
          <w:sz w:val="20"/>
          <w:szCs w:val="20"/>
          <w:shd w:val="clear" w:color="auto" w:fill="FFFFFF"/>
        </w:rPr>
        <w:t xml:space="preserve">, A., Sanchez-Jerez, P., Tuya, F., Espino, F. and Haroun, R., 2004. Attraction of wild coastal fishes to an </w:t>
      </w:r>
      <w:proofErr w:type="gramStart"/>
      <w:r>
        <w:rPr>
          <w:rFonts w:ascii="Arial" w:hAnsi="Arial" w:cs="Arial"/>
          <w:color w:val="222222"/>
          <w:sz w:val="20"/>
          <w:szCs w:val="20"/>
          <w:shd w:val="clear" w:color="auto" w:fill="FFFFFF"/>
        </w:rPr>
        <w:t>Atlantic subtropical cage fish farms</w:t>
      </w:r>
      <w:proofErr w:type="gramEnd"/>
      <w:r>
        <w:rPr>
          <w:rFonts w:ascii="Arial" w:hAnsi="Arial" w:cs="Arial"/>
          <w:color w:val="222222"/>
          <w:sz w:val="20"/>
          <w:szCs w:val="20"/>
          <w:shd w:val="clear" w:color="auto" w:fill="FFFFFF"/>
        </w:rPr>
        <w:t xml:space="preserve">, Gran </w:t>
      </w:r>
      <w:proofErr w:type="spellStart"/>
      <w:r>
        <w:rPr>
          <w:rFonts w:ascii="Arial" w:hAnsi="Arial" w:cs="Arial"/>
          <w:color w:val="222222"/>
          <w:sz w:val="20"/>
          <w:szCs w:val="20"/>
          <w:shd w:val="clear" w:color="auto" w:fill="FFFFFF"/>
        </w:rPr>
        <w:t>Canaria</w:t>
      </w:r>
      <w:proofErr w:type="spellEnd"/>
      <w:r>
        <w:rPr>
          <w:rFonts w:ascii="Arial" w:hAnsi="Arial" w:cs="Arial"/>
          <w:color w:val="222222"/>
          <w:sz w:val="20"/>
          <w:szCs w:val="20"/>
          <w:shd w:val="clear" w:color="auto" w:fill="FFFFFF"/>
        </w:rPr>
        <w:t>, Canary Islands. </w:t>
      </w:r>
      <w:r>
        <w:rPr>
          <w:rFonts w:ascii="Arial" w:hAnsi="Arial" w:cs="Arial"/>
          <w:i/>
          <w:iCs/>
          <w:color w:val="222222"/>
          <w:sz w:val="20"/>
          <w:szCs w:val="20"/>
          <w:shd w:val="clear" w:color="auto" w:fill="FFFFFF"/>
        </w:rPr>
        <w:t>Environmental Biology of Fishes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 pp.393-401.</w:t>
      </w:r>
    </w:p>
    <w:p w14:paraId="02D53021" w14:textId="226F8183" w:rsidR="002A6FFF" w:rsidRPr="003C0C19" w:rsidRDefault="002A6FFF" w:rsidP="00B1439B">
      <w:pPr>
        <w:pStyle w:val="ListParagraph"/>
        <w:numPr>
          <w:ilvl w:val="0"/>
          <w:numId w:val="1"/>
        </w:numPr>
        <w:tabs>
          <w:tab w:val="left" w:pos="973"/>
        </w:tabs>
        <w:rPr>
          <w:rFonts w:ascii="Arial" w:hAnsi="Arial" w:cs="Arial"/>
          <w:color w:val="000000" w:themeColor="text1"/>
          <w:sz w:val="22"/>
          <w:szCs w:val="22"/>
        </w:rPr>
      </w:pPr>
      <w:r>
        <w:rPr>
          <w:rFonts w:ascii="Arial" w:hAnsi="Arial" w:cs="Arial"/>
          <w:color w:val="222222"/>
          <w:sz w:val="20"/>
          <w:szCs w:val="20"/>
          <w:shd w:val="clear" w:color="auto" w:fill="FFFFFF"/>
        </w:rPr>
        <w:t>Vizzini, S. and Mazzola, A., 2004. Stable isotope evidence for the environmental impact of a land-based fish farm in the western Mediterranean. </w:t>
      </w:r>
      <w:r>
        <w:rPr>
          <w:rFonts w:ascii="Arial" w:hAnsi="Arial" w:cs="Arial"/>
          <w:i/>
          <w:iCs/>
          <w:color w:val="222222"/>
          <w:sz w:val="20"/>
          <w:szCs w:val="20"/>
          <w:shd w:val="clear" w:color="auto" w:fill="FFFFFF"/>
        </w:rPr>
        <w:t>Marine Pollution Bulletin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(1-2), pp.61-70.</w:t>
      </w:r>
    </w:p>
    <w:p w14:paraId="732C5D1E" w14:textId="3A5A5BF9" w:rsidR="003C0C19" w:rsidRPr="00E50C60" w:rsidRDefault="003C0C19" w:rsidP="00B1439B">
      <w:pPr>
        <w:pStyle w:val="ListParagraph"/>
        <w:numPr>
          <w:ilvl w:val="0"/>
          <w:numId w:val="1"/>
        </w:numPr>
        <w:tabs>
          <w:tab w:val="left" w:pos="973"/>
        </w:tabs>
        <w:rPr>
          <w:rFonts w:ascii="Arial" w:hAnsi="Arial" w:cs="Arial"/>
          <w:color w:val="000000" w:themeColor="text1"/>
          <w:sz w:val="22"/>
          <w:szCs w:val="22"/>
        </w:rPr>
      </w:pPr>
      <w:r>
        <w:rPr>
          <w:rFonts w:ascii="Roboto" w:hAnsi="Roboto"/>
          <w:color w:val="3E3F3A"/>
          <w:sz w:val="21"/>
          <w:szCs w:val="21"/>
          <w:shd w:val="clear" w:color="auto" w:fill="FFFFFF"/>
        </w:rPr>
        <w:t>Pedersen T (2024). </w:t>
      </w:r>
      <w:r>
        <w:rPr>
          <w:rStyle w:val="Emphasis"/>
          <w:rFonts w:ascii="Roboto" w:hAnsi="Roboto"/>
          <w:color w:val="3E3F3A"/>
          <w:sz w:val="21"/>
          <w:szCs w:val="21"/>
          <w:shd w:val="clear" w:color="auto" w:fill="FFFFFF"/>
        </w:rPr>
        <w:t>ggforce: Accelerating 'ggplot2'</w:t>
      </w:r>
      <w:r>
        <w:rPr>
          <w:rFonts w:ascii="Roboto" w:hAnsi="Roboto"/>
          <w:color w:val="3E3F3A"/>
          <w:sz w:val="21"/>
          <w:szCs w:val="21"/>
          <w:shd w:val="clear" w:color="auto" w:fill="FFFFFF"/>
        </w:rPr>
        <w:t xml:space="preserve">. R package version 0.5.0, </w:t>
      </w:r>
      <w:hyperlink r:id="rId23" w:history="1">
        <w:r w:rsidR="00E50C60" w:rsidRPr="00400671">
          <w:rPr>
            <w:rStyle w:val="Hyperlink"/>
            <w:rFonts w:ascii="Roboto" w:hAnsi="Roboto"/>
            <w:sz w:val="21"/>
            <w:szCs w:val="21"/>
            <w:shd w:val="clear" w:color="auto" w:fill="FFFFFF"/>
          </w:rPr>
          <w:t>https://github.com/thomasp85/ggforce</w:t>
        </w:r>
      </w:hyperlink>
    </w:p>
    <w:p w14:paraId="26A4661C" w14:textId="612A7B97" w:rsidR="00E50C60" w:rsidRPr="00552714" w:rsidRDefault="00E50C60" w:rsidP="00B1439B">
      <w:pPr>
        <w:pStyle w:val="ListParagraph"/>
        <w:numPr>
          <w:ilvl w:val="0"/>
          <w:numId w:val="1"/>
        </w:numPr>
        <w:tabs>
          <w:tab w:val="left" w:pos="973"/>
        </w:tabs>
        <w:rPr>
          <w:rFonts w:ascii="Arial" w:hAnsi="Arial" w:cs="Arial"/>
          <w:color w:val="000000" w:themeColor="text1"/>
          <w:sz w:val="22"/>
          <w:szCs w:val="22"/>
        </w:rPr>
      </w:pPr>
      <w:r>
        <w:rPr>
          <w:rFonts w:ascii="Arial" w:hAnsi="Arial" w:cs="Arial"/>
          <w:color w:val="222222"/>
          <w:sz w:val="20"/>
          <w:szCs w:val="20"/>
          <w:shd w:val="clear" w:color="auto" w:fill="FFFFFF"/>
        </w:rPr>
        <w:t xml:space="preserve">Ter </w:t>
      </w:r>
      <w:proofErr w:type="spellStart"/>
      <w:r>
        <w:rPr>
          <w:rFonts w:ascii="Arial" w:hAnsi="Arial" w:cs="Arial"/>
          <w:color w:val="222222"/>
          <w:sz w:val="20"/>
          <w:szCs w:val="20"/>
          <w:shd w:val="clear" w:color="auto" w:fill="FFFFFF"/>
        </w:rPr>
        <w:t>Braak</w:t>
      </w:r>
      <w:proofErr w:type="spellEnd"/>
      <w:r>
        <w:rPr>
          <w:rFonts w:ascii="Arial" w:hAnsi="Arial" w:cs="Arial"/>
          <w:color w:val="222222"/>
          <w:sz w:val="20"/>
          <w:szCs w:val="20"/>
          <w:shd w:val="clear" w:color="auto" w:fill="FFFFFF"/>
        </w:rPr>
        <w:t xml:space="preserve">, C.J. and </w:t>
      </w:r>
      <w:proofErr w:type="spellStart"/>
      <w:r>
        <w:rPr>
          <w:rFonts w:ascii="Arial" w:hAnsi="Arial" w:cs="Arial"/>
          <w:color w:val="222222"/>
          <w:sz w:val="20"/>
          <w:szCs w:val="20"/>
          <w:shd w:val="clear" w:color="auto" w:fill="FFFFFF"/>
        </w:rPr>
        <w:t>Verdonschot</w:t>
      </w:r>
      <w:proofErr w:type="spellEnd"/>
      <w:r>
        <w:rPr>
          <w:rFonts w:ascii="Arial" w:hAnsi="Arial" w:cs="Arial"/>
          <w:color w:val="222222"/>
          <w:sz w:val="20"/>
          <w:szCs w:val="20"/>
          <w:shd w:val="clear" w:color="auto" w:fill="FFFFFF"/>
        </w:rPr>
        <w:t>, P.F., 1995. Canonical correspondence analysis and related multivariate methods in aquatic ecology. </w:t>
      </w:r>
      <w:r>
        <w:rPr>
          <w:rFonts w:ascii="Arial" w:hAnsi="Arial" w:cs="Arial"/>
          <w:i/>
          <w:iCs/>
          <w:color w:val="222222"/>
          <w:sz w:val="20"/>
          <w:szCs w:val="20"/>
          <w:shd w:val="clear" w:color="auto" w:fill="FFFFFF"/>
        </w:rPr>
        <w:t>Aquatic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w:t>
      </w:r>
      <w:r>
        <w:rPr>
          <w:rFonts w:ascii="Arial" w:hAnsi="Arial" w:cs="Arial"/>
          <w:color w:val="222222"/>
          <w:sz w:val="20"/>
          <w:szCs w:val="20"/>
          <w:shd w:val="clear" w:color="auto" w:fill="FFFFFF"/>
        </w:rPr>
        <w:t>, pp.255-289.</w:t>
      </w:r>
    </w:p>
    <w:sectPr w:rsidR="00E50C60" w:rsidRPr="00552714">
      <w:headerReference w:type="default" r:id="rId2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11886" w14:textId="77777777" w:rsidR="003B6192" w:rsidRDefault="003B6192" w:rsidP="00E0549F">
      <w:r>
        <w:separator/>
      </w:r>
    </w:p>
  </w:endnote>
  <w:endnote w:type="continuationSeparator" w:id="0">
    <w:p w14:paraId="194741C7" w14:textId="77777777" w:rsidR="003B6192" w:rsidRDefault="003B6192" w:rsidP="00E0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4292488"/>
      <w:docPartObj>
        <w:docPartGallery w:val="Page Numbers (Bottom of Page)"/>
        <w:docPartUnique/>
      </w:docPartObj>
    </w:sdtPr>
    <w:sdtContent>
      <w:p w14:paraId="4E3EB8E0" w14:textId="64E19B87" w:rsidR="00994654" w:rsidRDefault="00994654" w:rsidP="004006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0BEA6" w14:textId="77777777" w:rsidR="00994654" w:rsidRDefault="00994654" w:rsidP="009946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6446579"/>
      <w:docPartObj>
        <w:docPartGallery w:val="Page Numbers (Bottom of Page)"/>
        <w:docPartUnique/>
      </w:docPartObj>
    </w:sdtPr>
    <w:sdtContent>
      <w:p w14:paraId="6D625941" w14:textId="0CBD281D" w:rsidR="00994654" w:rsidRDefault="00994654" w:rsidP="004006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9A169C" w14:textId="77777777" w:rsidR="00994654" w:rsidRDefault="00994654" w:rsidP="009946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79976" w14:textId="77777777" w:rsidR="003B6192" w:rsidRDefault="003B6192" w:rsidP="00E0549F">
      <w:r>
        <w:separator/>
      </w:r>
    </w:p>
  </w:footnote>
  <w:footnote w:type="continuationSeparator" w:id="0">
    <w:p w14:paraId="536E2462" w14:textId="77777777" w:rsidR="003B6192" w:rsidRDefault="003B6192" w:rsidP="00E0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5C798" w14:textId="64818000" w:rsidR="00994654" w:rsidRDefault="00994654">
    <w:pPr>
      <w:pStyle w:val="Header"/>
    </w:pPr>
    <w:r>
      <w:t>s2704659</w:t>
    </w:r>
  </w:p>
  <w:p w14:paraId="5537F047" w14:textId="77777777" w:rsidR="00994654" w:rsidRDefault="00994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5593E"/>
    <w:multiLevelType w:val="hybridMultilevel"/>
    <w:tmpl w:val="36DE3A32"/>
    <w:lvl w:ilvl="0" w:tplc="27B4B132">
      <w:start w:val="1"/>
      <w:numFmt w:val="decimal"/>
      <w:lvlText w:val="%1."/>
      <w:lvlJc w:val="left"/>
      <w:pPr>
        <w:ind w:left="720" w:hanging="360"/>
      </w:pPr>
      <w:rPr>
        <w:rFonts w:hint="default"/>
        <w:b w:val="0"/>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771035"/>
    <w:multiLevelType w:val="hybridMultilevel"/>
    <w:tmpl w:val="22F45F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6118034">
    <w:abstractNumId w:val="0"/>
  </w:num>
  <w:num w:numId="2" w16cid:durableId="1450277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94"/>
    <w:rsid w:val="00014BA0"/>
    <w:rsid w:val="00027B39"/>
    <w:rsid w:val="00076C03"/>
    <w:rsid w:val="00081EA5"/>
    <w:rsid w:val="0008275C"/>
    <w:rsid w:val="00096B41"/>
    <w:rsid w:val="000B1AA7"/>
    <w:rsid w:val="000E3900"/>
    <w:rsid w:val="001559E7"/>
    <w:rsid w:val="001E461F"/>
    <w:rsid w:val="001E6702"/>
    <w:rsid w:val="001F4901"/>
    <w:rsid w:val="00270EB1"/>
    <w:rsid w:val="00292F58"/>
    <w:rsid w:val="002A6FFF"/>
    <w:rsid w:val="002C3425"/>
    <w:rsid w:val="002D2224"/>
    <w:rsid w:val="002D6072"/>
    <w:rsid w:val="002E37D7"/>
    <w:rsid w:val="003B4A21"/>
    <w:rsid w:val="003B6192"/>
    <w:rsid w:val="003C0C19"/>
    <w:rsid w:val="003C6DCD"/>
    <w:rsid w:val="00406A7B"/>
    <w:rsid w:val="00410FD8"/>
    <w:rsid w:val="004243CE"/>
    <w:rsid w:val="0046503F"/>
    <w:rsid w:val="0047154E"/>
    <w:rsid w:val="004840F8"/>
    <w:rsid w:val="00503A3B"/>
    <w:rsid w:val="00552714"/>
    <w:rsid w:val="00591A6A"/>
    <w:rsid w:val="00597096"/>
    <w:rsid w:val="005B5440"/>
    <w:rsid w:val="005F65B8"/>
    <w:rsid w:val="006C06DE"/>
    <w:rsid w:val="006F473F"/>
    <w:rsid w:val="0072573E"/>
    <w:rsid w:val="0074706E"/>
    <w:rsid w:val="007C7997"/>
    <w:rsid w:val="00827117"/>
    <w:rsid w:val="0084050A"/>
    <w:rsid w:val="00866862"/>
    <w:rsid w:val="00883C3D"/>
    <w:rsid w:val="0089049E"/>
    <w:rsid w:val="008A0ACB"/>
    <w:rsid w:val="008B546F"/>
    <w:rsid w:val="008F02C1"/>
    <w:rsid w:val="00972040"/>
    <w:rsid w:val="009806D6"/>
    <w:rsid w:val="00994209"/>
    <w:rsid w:val="00994654"/>
    <w:rsid w:val="00997D19"/>
    <w:rsid w:val="009A0EFB"/>
    <w:rsid w:val="009C7C56"/>
    <w:rsid w:val="009D0650"/>
    <w:rsid w:val="009E5FC4"/>
    <w:rsid w:val="009F32CB"/>
    <w:rsid w:val="00A3006F"/>
    <w:rsid w:val="00A412EE"/>
    <w:rsid w:val="00A67276"/>
    <w:rsid w:val="00AF7A73"/>
    <w:rsid w:val="00B1439B"/>
    <w:rsid w:val="00B50328"/>
    <w:rsid w:val="00B67EE6"/>
    <w:rsid w:val="00B779F6"/>
    <w:rsid w:val="00BB4C87"/>
    <w:rsid w:val="00BC03A4"/>
    <w:rsid w:val="00BC15FD"/>
    <w:rsid w:val="00BD0816"/>
    <w:rsid w:val="00BF1460"/>
    <w:rsid w:val="00C23093"/>
    <w:rsid w:val="00C31379"/>
    <w:rsid w:val="00C37AF7"/>
    <w:rsid w:val="00C40807"/>
    <w:rsid w:val="00C57472"/>
    <w:rsid w:val="00C83A0A"/>
    <w:rsid w:val="00C84318"/>
    <w:rsid w:val="00C92211"/>
    <w:rsid w:val="00C97B92"/>
    <w:rsid w:val="00CA0855"/>
    <w:rsid w:val="00CB5312"/>
    <w:rsid w:val="00CC2BB2"/>
    <w:rsid w:val="00CD6C94"/>
    <w:rsid w:val="00CE429C"/>
    <w:rsid w:val="00CF21A7"/>
    <w:rsid w:val="00D028AD"/>
    <w:rsid w:val="00D15933"/>
    <w:rsid w:val="00D33C4E"/>
    <w:rsid w:val="00D81B18"/>
    <w:rsid w:val="00D9205C"/>
    <w:rsid w:val="00DA4A0C"/>
    <w:rsid w:val="00E0549F"/>
    <w:rsid w:val="00E10A7D"/>
    <w:rsid w:val="00E50C60"/>
    <w:rsid w:val="00E552A6"/>
    <w:rsid w:val="00E557EA"/>
    <w:rsid w:val="00EB7043"/>
    <w:rsid w:val="00F522C1"/>
    <w:rsid w:val="00F6676F"/>
    <w:rsid w:val="00FC3D4F"/>
    <w:rsid w:val="00FD5C9A"/>
    <w:rsid w:val="00FE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2F6"/>
  <w15:chartTrackingRefBased/>
  <w15:docId w15:val="{7F0FEFF4-2E1E-DD44-BAC9-BB396A89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C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C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C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C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C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C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C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C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C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C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C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C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C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C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C94"/>
    <w:rPr>
      <w:rFonts w:eastAsiaTheme="majorEastAsia" w:cstheme="majorBidi"/>
      <w:color w:val="272727" w:themeColor="text1" w:themeTint="D8"/>
    </w:rPr>
  </w:style>
  <w:style w:type="paragraph" w:styleId="Title">
    <w:name w:val="Title"/>
    <w:basedOn w:val="Normal"/>
    <w:next w:val="Normal"/>
    <w:link w:val="TitleChar"/>
    <w:uiPriority w:val="10"/>
    <w:qFormat/>
    <w:rsid w:val="00CD6C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C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C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C94"/>
    <w:rPr>
      <w:i/>
      <w:iCs/>
      <w:color w:val="404040" w:themeColor="text1" w:themeTint="BF"/>
    </w:rPr>
  </w:style>
  <w:style w:type="paragraph" w:styleId="ListParagraph">
    <w:name w:val="List Paragraph"/>
    <w:basedOn w:val="Normal"/>
    <w:uiPriority w:val="34"/>
    <w:qFormat/>
    <w:rsid w:val="00CD6C94"/>
    <w:pPr>
      <w:ind w:left="720"/>
      <w:contextualSpacing/>
    </w:pPr>
  </w:style>
  <w:style w:type="character" w:styleId="IntenseEmphasis">
    <w:name w:val="Intense Emphasis"/>
    <w:basedOn w:val="DefaultParagraphFont"/>
    <w:uiPriority w:val="21"/>
    <w:qFormat/>
    <w:rsid w:val="00CD6C94"/>
    <w:rPr>
      <w:i/>
      <w:iCs/>
      <w:color w:val="2F5496" w:themeColor="accent1" w:themeShade="BF"/>
    </w:rPr>
  </w:style>
  <w:style w:type="paragraph" w:styleId="IntenseQuote">
    <w:name w:val="Intense Quote"/>
    <w:basedOn w:val="Normal"/>
    <w:next w:val="Normal"/>
    <w:link w:val="IntenseQuoteChar"/>
    <w:uiPriority w:val="30"/>
    <w:qFormat/>
    <w:rsid w:val="00CD6C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C94"/>
    <w:rPr>
      <w:i/>
      <w:iCs/>
      <w:color w:val="2F5496" w:themeColor="accent1" w:themeShade="BF"/>
    </w:rPr>
  </w:style>
  <w:style w:type="character" w:styleId="IntenseReference">
    <w:name w:val="Intense Reference"/>
    <w:basedOn w:val="DefaultParagraphFont"/>
    <w:uiPriority w:val="32"/>
    <w:qFormat/>
    <w:rsid w:val="00CD6C94"/>
    <w:rPr>
      <w:b/>
      <w:bCs/>
      <w:smallCaps/>
      <w:color w:val="2F5496" w:themeColor="accent1" w:themeShade="BF"/>
      <w:spacing w:val="5"/>
    </w:rPr>
  </w:style>
  <w:style w:type="paragraph" w:customStyle="1" w:styleId="p1">
    <w:name w:val="p1"/>
    <w:basedOn w:val="Normal"/>
    <w:rsid w:val="00503A3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E0549F"/>
    <w:pPr>
      <w:tabs>
        <w:tab w:val="center" w:pos="4513"/>
        <w:tab w:val="right" w:pos="9026"/>
      </w:tabs>
    </w:pPr>
  </w:style>
  <w:style w:type="character" w:customStyle="1" w:styleId="HeaderChar">
    <w:name w:val="Header Char"/>
    <w:basedOn w:val="DefaultParagraphFont"/>
    <w:link w:val="Header"/>
    <w:uiPriority w:val="99"/>
    <w:rsid w:val="00E0549F"/>
  </w:style>
  <w:style w:type="paragraph" w:styleId="Footer">
    <w:name w:val="footer"/>
    <w:basedOn w:val="Normal"/>
    <w:link w:val="FooterChar"/>
    <w:uiPriority w:val="99"/>
    <w:unhideWhenUsed/>
    <w:rsid w:val="00E0549F"/>
    <w:pPr>
      <w:tabs>
        <w:tab w:val="center" w:pos="4513"/>
        <w:tab w:val="right" w:pos="9026"/>
      </w:tabs>
    </w:pPr>
  </w:style>
  <w:style w:type="character" w:customStyle="1" w:styleId="FooterChar">
    <w:name w:val="Footer Char"/>
    <w:basedOn w:val="DefaultParagraphFont"/>
    <w:link w:val="Footer"/>
    <w:uiPriority w:val="99"/>
    <w:rsid w:val="00E0549F"/>
  </w:style>
  <w:style w:type="paragraph" w:styleId="Caption">
    <w:name w:val="caption"/>
    <w:basedOn w:val="Normal"/>
    <w:next w:val="Normal"/>
    <w:uiPriority w:val="35"/>
    <w:unhideWhenUsed/>
    <w:qFormat/>
    <w:rsid w:val="00AF7A73"/>
    <w:pPr>
      <w:spacing w:after="200"/>
    </w:pPr>
    <w:rPr>
      <w:i/>
      <w:iCs/>
      <w:color w:val="44546A" w:themeColor="text2"/>
      <w:sz w:val="18"/>
      <w:szCs w:val="18"/>
    </w:rPr>
  </w:style>
  <w:style w:type="character" w:customStyle="1" w:styleId="s1">
    <w:name w:val="s1"/>
    <w:basedOn w:val="DefaultParagraphFont"/>
    <w:rsid w:val="003B4A21"/>
  </w:style>
  <w:style w:type="character" w:customStyle="1" w:styleId="s2">
    <w:name w:val="s2"/>
    <w:basedOn w:val="DefaultParagraphFont"/>
    <w:rsid w:val="009806D6"/>
  </w:style>
  <w:style w:type="character" w:styleId="Hyperlink">
    <w:name w:val="Hyperlink"/>
    <w:basedOn w:val="DefaultParagraphFont"/>
    <w:uiPriority w:val="99"/>
    <w:unhideWhenUsed/>
    <w:rsid w:val="002A6FFF"/>
    <w:rPr>
      <w:color w:val="0563C1" w:themeColor="hyperlink"/>
      <w:u w:val="single"/>
    </w:rPr>
  </w:style>
  <w:style w:type="character" w:styleId="UnresolvedMention">
    <w:name w:val="Unresolved Mention"/>
    <w:basedOn w:val="DefaultParagraphFont"/>
    <w:uiPriority w:val="99"/>
    <w:semiHidden/>
    <w:unhideWhenUsed/>
    <w:rsid w:val="002A6FFF"/>
    <w:rPr>
      <w:color w:val="605E5C"/>
      <w:shd w:val="clear" w:color="auto" w:fill="E1DFDD"/>
    </w:rPr>
  </w:style>
  <w:style w:type="character" w:styleId="Emphasis">
    <w:name w:val="Emphasis"/>
    <w:basedOn w:val="DefaultParagraphFont"/>
    <w:uiPriority w:val="20"/>
    <w:qFormat/>
    <w:rsid w:val="003C0C19"/>
    <w:rPr>
      <w:i/>
      <w:iCs/>
    </w:rPr>
  </w:style>
  <w:style w:type="paragraph" w:customStyle="1" w:styleId="p2">
    <w:name w:val="p2"/>
    <w:basedOn w:val="Normal"/>
    <w:rsid w:val="00C8431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99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39561">
      <w:bodyDiv w:val="1"/>
      <w:marLeft w:val="0"/>
      <w:marRight w:val="0"/>
      <w:marTop w:val="0"/>
      <w:marBottom w:val="0"/>
      <w:divBdr>
        <w:top w:val="none" w:sz="0" w:space="0" w:color="auto"/>
        <w:left w:val="none" w:sz="0" w:space="0" w:color="auto"/>
        <w:bottom w:val="none" w:sz="0" w:space="0" w:color="auto"/>
        <w:right w:val="none" w:sz="0" w:space="0" w:color="auto"/>
      </w:divBdr>
    </w:div>
    <w:div w:id="349070447">
      <w:bodyDiv w:val="1"/>
      <w:marLeft w:val="0"/>
      <w:marRight w:val="0"/>
      <w:marTop w:val="0"/>
      <w:marBottom w:val="0"/>
      <w:divBdr>
        <w:top w:val="none" w:sz="0" w:space="0" w:color="auto"/>
        <w:left w:val="none" w:sz="0" w:space="0" w:color="auto"/>
        <w:bottom w:val="none" w:sz="0" w:space="0" w:color="auto"/>
        <w:right w:val="none" w:sz="0" w:space="0" w:color="auto"/>
      </w:divBdr>
    </w:div>
    <w:div w:id="549801158">
      <w:bodyDiv w:val="1"/>
      <w:marLeft w:val="0"/>
      <w:marRight w:val="0"/>
      <w:marTop w:val="0"/>
      <w:marBottom w:val="0"/>
      <w:divBdr>
        <w:top w:val="none" w:sz="0" w:space="0" w:color="auto"/>
        <w:left w:val="none" w:sz="0" w:space="0" w:color="auto"/>
        <w:bottom w:val="none" w:sz="0" w:space="0" w:color="auto"/>
        <w:right w:val="none" w:sz="0" w:space="0" w:color="auto"/>
      </w:divBdr>
    </w:div>
    <w:div w:id="648899748">
      <w:bodyDiv w:val="1"/>
      <w:marLeft w:val="0"/>
      <w:marRight w:val="0"/>
      <w:marTop w:val="0"/>
      <w:marBottom w:val="0"/>
      <w:divBdr>
        <w:top w:val="none" w:sz="0" w:space="0" w:color="auto"/>
        <w:left w:val="none" w:sz="0" w:space="0" w:color="auto"/>
        <w:bottom w:val="none" w:sz="0" w:space="0" w:color="auto"/>
        <w:right w:val="none" w:sz="0" w:space="0" w:color="auto"/>
      </w:divBdr>
    </w:div>
    <w:div w:id="833572614">
      <w:bodyDiv w:val="1"/>
      <w:marLeft w:val="0"/>
      <w:marRight w:val="0"/>
      <w:marTop w:val="0"/>
      <w:marBottom w:val="0"/>
      <w:divBdr>
        <w:top w:val="none" w:sz="0" w:space="0" w:color="auto"/>
        <w:left w:val="none" w:sz="0" w:space="0" w:color="auto"/>
        <w:bottom w:val="none" w:sz="0" w:space="0" w:color="auto"/>
        <w:right w:val="none" w:sz="0" w:space="0" w:color="auto"/>
      </w:divBdr>
    </w:div>
    <w:div w:id="973676406">
      <w:bodyDiv w:val="1"/>
      <w:marLeft w:val="0"/>
      <w:marRight w:val="0"/>
      <w:marTop w:val="0"/>
      <w:marBottom w:val="0"/>
      <w:divBdr>
        <w:top w:val="none" w:sz="0" w:space="0" w:color="auto"/>
        <w:left w:val="none" w:sz="0" w:space="0" w:color="auto"/>
        <w:bottom w:val="none" w:sz="0" w:space="0" w:color="auto"/>
        <w:right w:val="none" w:sz="0" w:space="0" w:color="auto"/>
      </w:divBdr>
    </w:div>
    <w:div w:id="997808994">
      <w:bodyDiv w:val="1"/>
      <w:marLeft w:val="0"/>
      <w:marRight w:val="0"/>
      <w:marTop w:val="0"/>
      <w:marBottom w:val="0"/>
      <w:divBdr>
        <w:top w:val="none" w:sz="0" w:space="0" w:color="auto"/>
        <w:left w:val="none" w:sz="0" w:space="0" w:color="auto"/>
        <w:bottom w:val="none" w:sz="0" w:space="0" w:color="auto"/>
        <w:right w:val="none" w:sz="0" w:space="0" w:color="auto"/>
      </w:divBdr>
    </w:div>
    <w:div w:id="1019703093">
      <w:bodyDiv w:val="1"/>
      <w:marLeft w:val="0"/>
      <w:marRight w:val="0"/>
      <w:marTop w:val="0"/>
      <w:marBottom w:val="0"/>
      <w:divBdr>
        <w:top w:val="none" w:sz="0" w:space="0" w:color="auto"/>
        <w:left w:val="none" w:sz="0" w:space="0" w:color="auto"/>
        <w:bottom w:val="none" w:sz="0" w:space="0" w:color="auto"/>
        <w:right w:val="none" w:sz="0" w:space="0" w:color="auto"/>
      </w:divBdr>
    </w:div>
    <w:div w:id="1092898254">
      <w:bodyDiv w:val="1"/>
      <w:marLeft w:val="0"/>
      <w:marRight w:val="0"/>
      <w:marTop w:val="0"/>
      <w:marBottom w:val="0"/>
      <w:divBdr>
        <w:top w:val="none" w:sz="0" w:space="0" w:color="auto"/>
        <w:left w:val="none" w:sz="0" w:space="0" w:color="auto"/>
        <w:bottom w:val="none" w:sz="0" w:space="0" w:color="auto"/>
        <w:right w:val="none" w:sz="0" w:space="0" w:color="auto"/>
      </w:divBdr>
    </w:div>
    <w:div w:id="1098598469">
      <w:bodyDiv w:val="1"/>
      <w:marLeft w:val="0"/>
      <w:marRight w:val="0"/>
      <w:marTop w:val="0"/>
      <w:marBottom w:val="0"/>
      <w:divBdr>
        <w:top w:val="none" w:sz="0" w:space="0" w:color="auto"/>
        <w:left w:val="none" w:sz="0" w:space="0" w:color="auto"/>
        <w:bottom w:val="none" w:sz="0" w:space="0" w:color="auto"/>
        <w:right w:val="none" w:sz="0" w:space="0" w:color="auto"/>
      </w:divBdr>
    </w:div>
    <w:div w:id="1272279827">
      <w:bodyDiv w:val="1"/>
      <w:marLeft w:val="0"/>
      <w:marRight w:val="0"/>
      <w:marTop w:val="0"/>
      <w:marBottom w:val="0"/>
      <w:divBdr>
        <w:top w:val="none" w:sz="0" w:space="0" w:color="auto"/>
        <w:left w:val="none" w:sz="0" w:space="0" w:color="auto"/>
        <w:bottom w:val="none" w:sz="0" w:space="0" w:color="auto"/>
        <w:right w:val="none" w:sz="0" w:space="0" w:color="auto"/>
      </w:divBdr>
    </w:div>
    <w:div w:id="1471434497">
      <w:bodyDiv w:val="1"/>
      <w:marLeft w:val="0"/>
      <w:marRight w:val="0"/>
      <w:marTop w:val="0"/>
      <w:marBottom w:val="0"/>
      <w:divBdr>
        <w:top w:val="none" w:sz="0" w:space="0" w:color="auto"/>
        <w:left w:val="none" w:sz="0" w:space="0" w:color="auto"/>
        <w:bottom w:val="none" w:sz="0" w:space="0" w:color="auto"/>
        <w:right w:val="none" w:sz="0" w:space="0" w:color="auto"/>
      </w:divBdr>
    </w:div>
    <w:div w:id="1519466237">
      <w:bodyDiv w:val="1"/>
      <w:marLeft w:val="0"/>
      <w:marRight w:val="0"/>
      <w:marTop w:val="0"/>
      <w:marBottom w:val="0"/>
      <w:divBdr>
        <w:top w:val="none" w:sz="0" w:space="0" w:color="auto"/>
        <w:left w:val="none" w:sz="0" w:space="0" w:color="auto"/>
        <w:bottom w:val="none" w:sz="0" w:space="0" w:color="auto"/>
        <w:right w:val="none" w:sz="0" w:space="0" w:color="auto"/>
      </w:divBdr>
    </w:div>
    <w:div w:id="1624114934">
      <w:bodyDiv w:val="1"/>
      <w:marLeft w:val="0"/>
      <w:marRight w:val="0"/>
      <w:marTop w:val="0"/>
      <w:marBottom w:val="0"/>
      <w:divBdr>
        <w:top w:val="none" w:sz="0" w:space="0" w:color="auto"/>
        <w:left w:val="none" w:sz="0" w:space="0" w:color="auto"/>
        <w:bottom w:val="none" w:sz="0" w:space="0" w:color="auto"/>
        <w:right w:val="none" w:sz="0" w:space="0" w:color="auto"/>
      </w:divBdr>
    </w:div>
    <w:div w:id="1643734938">
      <w:bodyDiv w:val="1"/>
      <w:marLeft w:val="0"/>
      <w:marRight w:val="0"/>
      <w:marTop w:val="0"/>
      <w:marBottom w:val="0"/>
      <w:divBdr>
        <w:top w:val="none" w:sz="0" w:space="0" w:color="auto"/>
        <w:left w:val="none" w:sz="0" w:space="0" w:color="auto"/>
        <w:bottom w:val="none" w:sz="0" w:space="0" w:color="auto"/>
        <w:right w:val="none" w:sz="0" w:space="0" w:color="auto"/>
      </w:divBdr>
    </w:div>
    <w:div w:id="1742824791">
      <w:bodyDiv w:val="1"/>
      <w:marLeft w:val="0"/>
      <w:marRight w:val="0"/>
      <w:marTop w:val="0"/>
      <w:marBottom w:val="0"/>
      <w:divBdr>
        <w:top w:val="none" w:sz="0" w:space="0" w:color="auto"/>
        <w:left w:val="none" w:sz="0" w:space="0" w:color="auto"/>
        <w:bottom w:val="none" w:sz="0" w:space="0" w:color="auto"/>
        <w:right w:val="none" w:sz="0" w:space="0" w:color="auto"/>
      </w:divBdr>
    </w:div>
    <w:div w:id="1847819674">
      <w:bodyDiv w:val="1"/>
      <w:marLeft w:val="0"/>
      <w:marRight w:val="0"/>
      <w:marTop w:val="0"/>
      <w:marBottom w:val="0"/>
      <w:divBdr>
        <w:top w:val="none" w:sz="0" w:space="0" w:color="auto"/>
        <w:left w:val="none" w:sz="0" w:space="0" w:color="auto"/>
        <w:bottom w:val="none" w:sz="0" w:space="0" w:color="auto"/>
        <w:right w:val="none" w:sz="0" w:space="0" w:color="auto"/>
      </w:divBdr>
    </w:div>
    <w:div w:id="1853497299">
      <w:bodyDiv w:val="1"/>
      <w:marLeft w:val="0"/>
      <w:marRight w:val="0"/>
      <w:marTop w:val="0"/>
      <w:marBottom w:val="0"/>
      <w:divBdr>
        <w:top w:val="none" w:sz="0" w:space="0" w:color="auto"/>
        <w:left w:val="none" w:sz="0" w:space="0" w:color="auto"/>
        <w:bottom w:val="none" w:sz="0" w:space="0" w:color="auto"/>
        <w:right w:val="none" w:sz="0" w:space="0" w:color="auto"/>
      </w:divBdr>
    </w:div>
    <w:div w:id="1880045771">
      <w:bodyDiv w:val="1"/>
      <w:marLeft w:val="0"/>
      <w:marRight w:val="0"/>
      <w:marTop w:val="0"/>
      <w:marBottom w:val="0"/>
      <w:divBdr>
        <w:top w:val="none" w:sz="0" w:space="0" w:color="auto"/>
        <w:left w:val="none" w:sz="0" w:space="0" w:color="auto"/>
        <w:bottom w:val="none" w:sz="0" w:space="0" w:color="auto"/>
        <w:right w:val="none" w:sz="0" w:space="0" w:color="auto"/>
      </w:divBdr>
    </w:div>
    <w:div w:id="1934782103">
      <w:bodyDiv w:val="1"/>
      <w:marLeft w:val="0"/>
      <w:marRight w:val="0"/>
      <w:marTop w:val="0"/>
      <w:marBottom w:val="0"/>
      <w:divBdr>
        <w:top w:val="none" w:sz="0" w:space="0" w:color="auto"/>
        <w:left w:val="none" w:sz="0" w:space="0" w:color="auto"/>
        <w:bottom w:val="none" w:sz="0" w:space="0" w:color="auto"/>
        <w:right w:val="none" w:sz="0" w:space="0" w:color="auto"/>
      </w:divBdr>
    </w:div>
    <w:div w:id="1976442566">
      <w:bodyDiv w:val="1"/>
      <w:marLeft w:val="0"/>
      <w:marRight w:val="0"/>
      <w:marTop w:val="0"/>
      <w:marBottom w:val="0"/>
      <w:divBdr>
        <w:top w:val="none" w:sz="0" w:space="0" w:color="auto"/>
        <w:left w:val="none" w:sz="0" w:space="0" w:color="auto"/>
        <w:bottom w:val="none" w:sz="0" w:space="0" w:color="auto"/>
        <w:right w:val="none" w:sz="0" w:space="0" w:color="auto"/>
      </w:divBdr>
    </w:div>
    <w:div w:id="20388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github.com/thomasp85/ggforc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3.xml"/><Relationship Id="rId22" Type="http://schemas.openxmlformats.org/officeDocument/2006/relationships/hyperlink" Target="https://www.gov.scot/publications/monitoring-watercourses-in-relation-to-onshore-wind-farm-developments-generic-monitoring-programme/" TargetMode="Externa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5T21:46:47.425"/>
    </inkml:context>
    <inkml:brush xml:id="br0">
      <inkml:brushProperty name="width" value="0.3" units="cm"/>
      <inkml:brushProperty name="height" value="0.6" units="cm"/>
      <inkml:brushProperty name="color" value="#00F900"/>
      <inkml:brushProperty name="tip" value="rectangle"/>
      <inkml:brushProperty name="rasterOp" value="maskPen"/>
    </inkml:brush>
  </inkml:definitions>
  <inkml:trace contextRef="#ctx0" brushRef="#br0">3774 107,'-37'0,"6"0,25 0,-6 2,-7-1,2 2,-1-3,3 0,2 0,-5 3,2-3,0 3,1-3,-1 0,0 0,-2 0,5 0,-5 0,-20 0,20 0,-22 0,32 0,-3 0,-15 0,15 0,-23 0,26 0,-7 0,-2 0,5 0,-9 0,6 0,2 0,-5 0,2 0,0 0,-2 0,5 0,-5 0,2 0,0 0,-2 0,2 0,0 0,-1 0,3-3,-4 3,2-3,1 3,-3 0,4 0,-4-3,2 2,1-1,-6 2,10 0,-9 0,7 0,-3 0,-5-3,10 2,-12-2,9 3,-10 0,10 0,-6-2,7 1,-3-2,-2 3,5 0,-5 0,2 0,0-3,-2 3,2-6,0 5,1-1,0 2,-1-3,0 2,-5-2,10 3,-9 0,7 0,-3 0,-2-2,5 1,-5-2,2 3,0 0,-2-3,5 3,-8-6,10 5,-6-4,1 4,3-4,-5 1,2-2,3 3,-5-3,5 5,-2-4,0 4,2-4,-5 4,4-5,-4 6,2-3,1 3,-3 0,4 0,-4 0,3 0,-1 0,-2 0,4 0,-6 0,6 0,-4 0,3 0,2 0,-5 0,2 0,0 0,-2 0,5 0,-5 0,2 0,0 0,-5 0,10 0,-9-3,4 2,2-1,-17 2,18 0,-11 0,7 0,9 0,-15 0,9 0,-2 0,-4 0,6 0,-2 0,-4 0,9 0,-10 0,8 0,-2 0,-3 0,4 0,-4 2,3-1,-1 2,0-3,-2 0,5 0,-5 0,2 0,0 0,-2 0,2 0,0 0,-2 3,5-3,-5 3,2-3,0 0,-2 0,5 0,-7 0,6 0,-4 0,2 3,3-3,-5 3,5 0,-5-3,2 3,-2-3,2 0,0 0,1 3,-3-2,4 1,-6-2,6 0,-4 0,2 0,1 0,-1 0,1 0,-4 0,3 0,1 3,-1-2,1 4,-1-4,0 2,1-1,-1-1,-2 4,4-4,-3 2,4-3,-6 0,3 0,1 0,0 3,-1-3,0 3,-2-3,5 0,-5 0,-1 0,-6-3,8 2,0-1,5-4,-1 5,-6-8,3 6,1 0,0-3,2 3,-3-4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5T21:46:31.111"/>
    </inkml:context>
    <inkml:brush xml:id="br0">
      <inkml:brushProperty name="width" value="0.3" units="cm"/>
      <inkml:brushProperty name="height" value="0.6" units="cm"/>
      <inkml:brushProperty name="color" value="#00FDFF"/>
      <inkml:brushProperty name="tip" value="rectangle"/>
      <inkml:brushProperty name="rasterOp" value="maskPen"/>
    </inkml:brush>
  </inkml:definitions>
  <inkml:trace contextRef="#ctx0" brushRef="#br0">7293 58,'-37'-4,"6"2,25 2,-6 0,-7 0,5 0,-6 0,7 0,0 0,-8 0,7 0,-4 0,3 0,2 0,-5 2,2-1,0 2,-2-3,5 0,-5 0,2 0,0 0,-2 0,5 0,-5 0,2 0,0 0,-2 0,5 0,-5 0,2 0,0 0,-2 2,5-1,-5 2,0-3,1 0,-1 0,3 0,2 0,-5 0,-4 0,8 0,-9-3,12 2,-7-1,3 2,-1 0,-2 0,5 0,-5 0,2 0,0 0,-2 0,5 0,-5 0,2 2,0-1,-2 2,5-3,-5 0,2 0,0 0,-2 0,5 0,-8 0,4 0,1 0,-1 0,4 0,-3 0,-2 0,5 0,-5 0,2 0,0 0,-2 0,2 0,0 0,-2-3,5 2,-8-2,7 3,-6 0,7 0,-3 0,-2 0,5 0,-5 0,2 0,3 0,-5 0,2 0,0 0,-2 0,5 0,-5 0,2 0,-2 0,2 0,0 0,1 0,-1 0,-2 0,2 0,1 0,-1 0,0 0,0 0,-2 0,5 0,-5 0,2 0,1 0,-3 3,4-2,-4 2,2-1,1-1,-3 2,4-1,-6-1,6 2,-4-3,3 0,1 0,-4 0,3 0,-1 0,-2 0,4 0,-4 0,3 0,-1 0,-2 0,5 0,-5 0,2 0,0 0,-2 0,-4 0,8 0,-6 0,7 0,0 3,-8-3,7 3,-4-3,3 0,2 0,-5 0,2 0,0 0,-2 0,5 0,-5 0,2 0,0 3,-2-3,5 3,-5-3,-3 0,6 0,-5 0,8 0,-4-3,-3 3,3-3,1 0,0 2,-1-1,0 2,-2 0,5 0,-5-3,2 2,-3-2,1 3,4 0,-3 0,4 0,-3 0,-2 0,5 0,-5 0,-1 0,5 0,-6 0,4 0,3 0,-8 0,8 0,-3 0,-2 0,5 0,-13 0,14 0,-9 0,7 0,3 0,-10 3,8-2,-2 2,-3-3,1 0,1 0,-1 0,4 0,-3 0,-2 0,5 0,-5 0,2 0,0 0,-2 0,-4 0,5 0,-1 0,1 0,6 0,-10 0,8 0,-2 0,-3 0,4 0,-7 0,5 0,3 0,-7 0,9 0,-7 0,3-3,2 2,-8-4,10 4,-9-5,6 6,-1-3,-3 0,4 2,-4-4,5 4,-5-2,2 3,0-2,-2 1,5-2,-5 3,2 0,0-3,-2 3,3-3,-1 0,0 2,1-1,-1 2,0 0,-4 0,9 0,-10 0,8 0,-3 0,-2-3,5 2,-5-2,2 3,0 0,-2 0,5 0,-5 0,0 0,4 0,-9 0,9 0,-2 0,-4 0,9 0,-7 0,3 0,2 0,-5 0,2 0,0 0,-2 0,5 0,-5 0,2 0,0 0,-5 0,10 0,-9 3,7-2,-3 2,-2-3,5 0,-5 0,2 0,0 0,-2 0,5 0,-5 0,2 2,-3-1,1 2,4-3,-6 0,9 0,-7 0,3 0,2 0,-5 0,2 0,0 0,-2 0,5 0,-5 0,2 0,0 0,-2 0,5 0,-5 0,2 0,0 0,-2 0,5 0,-5 0,2 0,0 0,-2 0,5-3,-5 2,-1-2,6 3,-7 0,6 0,-1 0,-3 0,4 0,-6 0,6 0,-10 0,13 0,-9 0,7-2,-3 1,-2-2,2 3,0 0,-7 0,11 0,-14 0,18-3,-9 3,2-3,1 3,-7 0,8 0,-2 0,-3 0,4 0,-7-3,8 3,-8-3,7 3,-4 0,3 0,2 0,-5 0,2 0,0 0,-2 0,5 0,-5 0,2 0,0 0,-2-3,-1 2,6-1,-8 2,8 0,-3 0,-2 0,5 0,-5 0,0 0,4 0,-6 0,7 0,-3 0,-2 0,5 0,-5 0,2 0,0 0,-2 0,5 0,-5 0,2 0,0 0,-2 0,5 0,-5 0,2 0,0 0,-2 0,2 0,0 0,-2 0,2 2,0-1,-2 2,5-3,-5 0,2 2,0-1,-2 2,5-3,-5 3,2-3,0 3,-2-3,-3 3,6-3,-8 3,13-3,-16 0,8 0,-4 0,8 0,1 3,-3-3,-2 3,2-3,1 3,-1-2,0 1,1-2,-3 3,4-2,-4 1,0-2,4 0,-6 3,7-2,-6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5T21:49:52.818"/>
    </inkml:context>
    <inkml:brush xml:id="br0">
      <inkml:brushProperty name="width" value="0.2" units="cm"/>
      <inkml:brushProperty name="height" value="0.4" units="cm"/>
      <inkml:brushProperty name="color" value="#FF40FF"/>
      <inkml:brushProperty name="tip" value="rectangle"/>
      <inkml:brushProperty name="rasterOp" value="maskPen"/>
    </inkml:brush>
  </inkml:definitions>
  <inkml:trace contextRef="#ctx0" brushRef="#br0">1 7,'30'0,"-5"0,-19 0,0 0,8 0,-3 0,4 0,-6 0,0-3,3 2,-2-1,2 2,-3 2,0-1,3 2,-2-3,2 0,-3 0,6 0,-7 2,5-1,-3 2,0-3,4 3,-4-3,-1 3,11-3,-11 0,16 3,-17-3,17 3,-16-3,14 0,-16 0,13 0,-12 0,12 0,-13 0,7 0,-4 0,-1 0,3 0,-2 0,5 0,-5 0,1 0,-2-3,1 3,2-6,-3 5,3-1,-3 2,4 0,-1 0,-2 0,1 0,-1 0,2 0,-3 0,3 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25T21:49:39.35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0 1,'27'0,"-5"0,-16 0,0 0,9 0,-7 0,6 0,-2 0,-5 0,7 0,-1 2,-3-1,2 2,-1-3,-3 0,11 3,-11-3,15 3,-18 0,12-3,-11 3,4-3,4 0,-6 0,6 0,-4 3,-1-3,5 3,-3-3,1 0,-1 3,-1-2,8 1,-8-2,5 0,-6 0,0 3,3-2,-2 1,1-2,-1 3,2-2,-2 2,1-3,-1 0,2 0,-2 0,1 0,-1 0,2 0,-3 0,3 0,-2 0,2 0,-3 0,3 0,-3 0,4 0,-4 0,3 0,-3 0,3 0,-2 0,2 0,-3 0,3 0,-2 0,4 0,-6-3,6 2,-2-2,-2 3,2 0,-3 0,0-2,4 1,-4-2,8 3,-9 0,7 0,-7 0,2 0,2 0,-2 0,1 0,-1 0,5-3,-5 3,1-3,-2 3,1 0,2 0,-2 0,1 0,4 0,-4 0,3 0,-5 0,1 0,2 0,-3 0,3 0,-2 0,2 0,-3 0,3 0,0 0,-2 0,2 0,-3 0,0 0,3 0,1 0,-4 0,3 0,-3 3,4-3,-1 6,-3-6,3 3,-3-3,4 0,-4 0,3 0,-3 0,4 0,-4 0,3 0,-3 0,3-3,-2 3,1-3,-1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5</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Plumtree</dc:creator>
  <cp:keywords/>
  <dc:description/>
  <cp:lastModifiedBy>Matthew Plumtree</cp:lastModifiedBy>
  <cp:revision>54</cp:revision>
  <dcterms:created xsi:type="dcterms:W3CDTF">2025-02-20T18:34:00Z</dcterms:created>
  <dcterms:modified xsi:type="dcterms:W3CDTF">2025-04-12T10:56:00Z</dcterms:modified>
</cp:coreProperties>
</file>