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Writing Good Gherkin 🥒</w:t>
      </w:r>
    </w:p>
    <w:p>
      <w:r>
        <w:t xml:space="preserve">A short guide to </w:t>
      </w:r>
      <w:r>
        <w:rPr>
          <w:rFonts w:ascii="Consolas" w:hAnsi="Consolas"/>
          <w:color w:val="8B0030"/>
        </w:rPr>
        <w:t>Given</w:t>
      </w:r>
      <w:r>
        <w:t xml:space="preserve">, </w:t>
      </w:r>
      <w:r>
        <w:rPr>
          <w:rFonts w:ascii="Consolas" w:hAnsi="Consolas"/>
          <w:color w:val="8B0030"/>
        </w:rPr>
        <w:t>When</w:t>
      </w:r>
      <w:r>
        <w:t xml:space="preserve">, </w:t>
      </w:r>
      <w:r>
        <w:rPr>
          <w:rFonts w:ascii="Consolas" w:hAnsi="Consolas"/>
          <w:color w:val="8B0030"/>
        </w:rPr>
        <w:t>Then</w:t>
      </w:r>
      <w:r>
        <w:t xml:space="preserve">, </w:t>
      </w:r>
      <w:r>
        <w:rPr>
          <w:rFonts w:ascii="Consolas" w:hAnsi="Consolas"/>
          <w:color w:val="8B0030"/>
        </w:rPr>
        <w:t>And</w:t>
      </w:r>
      <w:r>
        <w:t>.</w:t>
      </w:r>
    </w:p>
    <w:p>
      <w:pPr>
        <w:ind w:left="432"/>
        <w:shd w:val="clear" w:color="auto" w:fill="F5F5F5"/>
      </w:pPr>
      <w:r>
        <w:rPr>
          <w:b/>
        </w:rPr>
        <w:t>Golden rule:</w:t>
      </w:r>
      <w:r>
        <w:t xml:space="preserve"> Gherkin describes </w:t>
      </w:r>
      <w:r>
        <w:rPr>
          <w:b/>
        </w:rPr>
        <w:t>what a user experiences</w:t>
      </w:r>
      <w:r>
        <w:t xml:space="preserve">, never </w:t>
      </w:r>
      <w:r>
        <w:rPr>
          <w:b/>
        </w:rPr>
        <w:t>how the code does it</w:t>
      </w:r>
      <w:r>
        <w:t>. If a step mentions an HREF, a CSS class, or a click coordinate, it's in the wrong file.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Keyword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Means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Think of it 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Given</w:t>
            </w:r>
          </w:p>
        </w:tc>
        <w:tc>
          <w:tcPr>
            <w:tcW w:type="dxa" w:w="2880"/>
          </w:tcPr>
          <w:p>
            <w:r/>
            <w:r>
              <w:t>The starting situation, already true before the test acts.</w:t>
            </w:r>
          </w:p>
        </w:tc>
        <w:tc>
          <w:tcPr>
            <w:tcW w:type="dxa" w:w="2880"/>
          </w:tcPr>
          <w:p>
            <w:r/>
            <w:r>
              <w:t>*"The world is set up like this."*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/>
            <w:r>
              <w:t>The one action the user takes.</w:t>
            </w:r>
          </w:p>
        </w:tc>
        <w:tc>
          <w:tcPr>
            <w:tcW w:type="dxa" w:w="2880"/>
          </w:tcPr>
          <w:p>
            <w:r/>
            <w:r>
              <w:t>*"The user does this."*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Then</w:t>
            </w:r>
          </w:p>
        </w:tc>
        <w:tc>
          <w:tcPr>
            <w:tcW w:type="dxa" w:w="2880"/>
          </w:tcPr>
          <w:p>
            <w:r/>
            <w:r>
              <w:t>The outcome the user can see.</w:t>
            </w:r>
          </w:p>
        </w:tc>
        <w:tc>
          <w:tcPr>
            <w:tcW w:type="dxa" w:w="2880"/>
          </w:tcPr>
          <w:p>
            <w:r/>
            <w:r>
              <w:t>*"So they see this."*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And</w:t>
            </w:r>
          </w:p>
        </w:tc>
        <w:tc>
          <w:tcPr>
            <w:tcW w:type="dxa" w:w="2880"/>
          </w:tcPr>
          <w:p>
            <w:r/>
            <w:r>
              <w:t>Continues whatever keyword came before it.</w:t>
            </w:r>
          </w:p>
        </w:tc>
        <w:tc>
          <w:tcPr>
            <w:tcW w:type="dxa" w:w="2880"/>
          </w:tcPr>
          <w:p>
            <w:r/>
            <w:r>
              <w:t>*"...and also."*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Given I am on the NBS Source homepage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And I have closed the cookie popup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When I search for "dyson"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Then I should see Dyson in the manufacturer results</w:t>
            </w:r>
          </w:p>
        </w:tc>
      </w:tr>
    </w:tbl>
    <w:p/>
    <w:p>
      <w:r>
        <w:rPr>
          <w:rFonts w:ascii="Consolas" w:hAnsi="Consolas"/>
          <w:color w:val="8B0030"/>
        </w:rPr>
        <w:t>And</w:t>
      </w:r>
      <w:r>
        <w:t xml:space="preserve"> after </w:t>
      </w:r>
      <w:r>
        <w:rPr>
          <w:rFonts w:ascii="Consolas" w:hAnsi="Consolas"/>
          <w:color w:val="8B0030"/>
        </w:rPr>
        <w:t>Given</w:t>
      </w:r>
      <w:r>
        <w:t xml:space="preserve"> is still a Given. </w:t>
      </w:r>
      <w:r>
        <w:rPr>
          <w:rFonts w:ascii="Consolas" w:hAnsi="Consolas"/>
          <w:color w:val="8B0030"/>
        </w:rPr>
        <w:t>And</w:t>
      </w:r>
      <w:r>
        <w:t xml:space="preserve"> after </w:t>
      </w:r>
      <w:r>
        <w:rPr>
          <w:rFonts w:ascii="Consolas" w:hAnsi="Consolas"/>
          <w:color w:val="8B0030"/>
        </w:rPr>
        <w:t>Then</w:t>
      </w:r>
      <w:r>
        <w:t xml:space="preserve"> is still a Then. It only exists so the</w:t>
      </w:r>
    </w:p>
    <w:p>
      <w:r>
        <w:t xml:space="preserve">scenario reads like English instead of </w:t>
      </w:r>
      <w:r>
        <w:rPr>
          <w:rFonts w:ascii="Consolas" w:hAnsi="Consolas"/>
          <w:color w:val="8B0030"/>
        </w:rPr>
        <w:t>Given / Given / Given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One rule per keyword 📏</w:t>
      </w:r>
    </w:p>
    <w:p>
      <w:pPr>
        <w:pStyle w:val="ListBullet"/>
      </w:pPr>
      <w:r>
        <w:rPr>
          <w:b/>
        </w:rPr>
        <w:t>Given</w:t>
      </w:r>
      <w:r>
        <w:t xml:space="preserve"> — past/already-true. No actions the user is "testing". Usually 1–2 steps.</w:t>
      </w:r>
    </w:p>
    <w:p>
      <w:pPr>
        <w:pStyle w:val="ListBullet"/>
      </w:pPr>
      <w:r>
        <w:rPr>
          <w:b/>
        </w:rPr>
        <w:t>When</w:t>
      </w:r>
      <w:r>
        <w:t xml:space="preserve"> — </w:t>
      </w:r>
      <w:r>
        <w:rPr>
          <w:b/>
        </w:rPr>
        <w:t>one</w:t>
      </w:r>
      <w:r>
        <w:t xml:space="preserve"> action. Two </w:t>
      </w:r>
      <w:r>
        <w:rPr>
          <w:rFonts w:ascii="Consolas" w:hAnsi="Consolas"/>
          <w:color w:val="8B0030"/>
        </w:rPr>
        <w:t>When</w:t>
      </w:r>
      <w:r>
        <w:t>s usually means two scenarios.</w:t>
      </w:r>
    </w:p>
    <w:p>
      <w:pPr>
        <w:pStyle w:val="ListBullet"/>
      </w:pPr>
      <w:r>
        <w:rPr>
          <w:b/>
        </w:rPr>
        <w:t>Then</w:t>
      </w:r>
      <w:r>
        <w:t xml:space="preserve"> — an observable result, not a technical check. No new actions.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What Gherkin should NOT contain 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Don't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Why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Instead</w:t>
            </w:r>
          </w:p>
        </w:tc>
      </w:tr>
      <w:tr>
        <w:tc>
          <w:tcPr>
            <w:tcW w:type="dxa" w:w="2880"/>
          </w:tcPr>
          <w:p>
            <w:r/>
            <w:r>
              <w:t xml:space="preserve">Selectors — </w:t>
            </w:r>
            <w:r>
              <w:rPr>
                <w:rFonts w:ascii="Consolas" w:hAnsi="Consolas"/>
                <w:color w:val="8B0030"/>
              </w:rPr>
              <w:t>.btn-primary</w:t>
            </w:r>
            <w:r>
              <w:t xml:space="preserve">, </w:t>
            </w:r>
            <w:r>
              <w:rPr>
                <w:rFonts w:ascii="Consolas" w:hAnsi="Consolas"/>
                <w:color w:val="8B0030"/>
              </w:rPr>
              <w:t>#nav &gt; li:nth-child(2)</w:t>
            </w:r>
          </w:p>
        </w:tc>
        <w:tc>
          <w:tcPr>
            <w:tcW w:type="dxa" w:w="2880"/>
          </w:tcPr>
          <w:p>
            <w:r/>
            <w:r>
              <w:t>Meaningless to a human; breaks on redesign.</w:t>
            </w:r>
          </w:p>
        </w:tc>
        <w:tc>
          <w:tcPr>
            <w:tcW w:type="dxa" w:w="2880"/>
          </w:tcPr>
          <w:p>
            <w:r/>
            <w:r>
              <w:t>Hide it in the page object.</w:t>
            </w:r>
          </w:p>
        </w:tc>
      </w:tr>
      <w:tr>
        <w:tc>
          <w:tcPr>
            <w:tcW w:type="dxa" w:w="2880"/>
          </w:tcPr>
          <w:p>
            <w:r/>
            <w:r>
              <w:t xml:space="preserve">Technical vocabulary — *"the HREF attribute is </w:t>
            </w:r>
            <w:r>
              <w:rPr>
                <w:rFonts w:ascii="Consolas" w:hAnsi="Consolas"/>
                <w:color w:val="8B0030"/>
              </w:rPr>
              <w:t>tel:08003457788</w:t>
            </w:r>
            <w:r>
              <w:t>"*</w:t>
            </w:r>
          </w:p>
        </w:tc>
        <w:tc>
          <w:tcPr>
            <w:tcW w:type="dxa" w:w="2880"/>
          </w:tcPr>
          <w:p>
            <w:r/>
            <w:r>
              <w:t>Users don't know what an HREF is.</w:t>
            </w:r>
          </w:p>
        </w:tc>
        <w:tc>
          <w:tcPr>
            <w:tcW w:type="dxa" w:w="2880"/>
          </w:tcPr>
          <w:p>
            <w:r/>
            <w:r>
              <w:t>*"the phone number links to Dyson's sales line"*</w:t>
            </w:r>
          </w:p>
        </w:tc>
      </w:tr>
      <w:tr>
        <w:tc>
          <w:tcPr>
            <w:tcW w:type="dxa" w:w="2880"/>
          </w:tcPr>
          <w:p>
            <w:r/>
            <w:r>
              <w:t>UI mechanics — *"I click the third tab"*</w:t>
            </w:r>
          </w:p>
        </w:tc>
        <w:tc>
          <w:tcPr>
            <w:tcW w:type="dxa" w:w="2880"/>
          </w:tcPr>
          <w:p>
            <w:r/>
            <w:r>
              <w:t>Describes the how, not the goal.</w:t>
            </w:r>
          </w:p>
        </w:tc>
        <w:tc>
          <w:tcPr>
            <w:tcW w:type="dxa" w:w="2880"/>
          </w:tcPr>
          <w:p>
            <w:r/>
            <w:r>
              <w:t>*"I open the Products tab"*</w:t>
            </w:r>
          </w:p>
        </w:tc>
      </w:tr>
      <w:tr>
        <w:tc>
          <w:tcPr>
            <w:tcW w:type="dxa" w:w="2880"/>
          </w:tcPr>
          <w:p>
            <w:r/>
            <w:r>
              <w:t>Test-code words — *"assert"*, *"verify"*, *"check"*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8B0030"/>
              </w:rPr>
              <w:t>Then</w:t>
            </w:r>
            <w:r>
              <w:t xml:space="preserve"> already means "check".</w:t>
            </w:r>
          </w:p>
        </w:tc>
        <w:tc>
          <w:tcPr>
            <w:tcW w:type="dxa" w:w="2880"/>
          </w:tcPr>
          <w:p>
            <w:r/>
            <w:r>
              <w:t>*"the heading should show Dyson"*</w:t>
            </w:r>
          </w:p>
        </w:tc>
      </w:tr>
      <w:tr>
        <w:tc>
          <w:tcPr>
            <w:tcW w:type="dxa" w:w="2880"/>
          </w:tcPr>
          <w:p>
            <w:r/>
            <w:r>
              <w:t>A whole journey in one step — *"I click the button and it behaves as expected"*</w:t>
            </w:r>
          </w:p>
        </w:tc>
        <w:tc>
          <w:tcPr>
            <w:tcW w:type="dxa" w:w="2880"/>
          </w:tcPr>
          <w:p>
            <w:r/>
            <w:r>
              <w:t>Hides the behaviour; unreadable when it fails.</w:t>
            </w:r>
          </w:p>
        </w:tc>
        <w:tc>
          <w:tcPr>
            <w:tcW w:type="dxa" w:w="2880"/>
          </w:tcPr>
          <w:p>
            <w:r/>
            <w:r>
              <w:t>Split into When + Then.</w:t>
            </w:r>
          </w:p>
        </w:tc>
      </w:tr>
      <w:tr>
        <w:tc>
          <w:tcPr>
            <w:tcW w:type="dxa" w:w="2880"/>
          </w:tcPr>
          <w:p>
            <w:r/>
            <w:r>
              <w:t>Conditionals — *"if logged in, then..."*</w:t>
            </w:r>
          </w:p>
        </w:tc>
        <w:tc>
          <w:tcPr>
            <w:tcW w:type="dxa" w:w="2880"/>
          </w:tcPr>
          <w:p>
            <w:r/>
            <w:r>
              <w:t>A scenario has one path.</w:t>
            </w:r>
          </w:p>
        </w:tc>
        <w:tc>
          <w:tcPr>
            <w:tcW w:type="dxa" w:w="2880"/>
          </w:tcPr>
          <w:p>
            <w:r/>
            <w:r>
              <w:t>Two scenarios.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Naming scenarios 🏷️</w:t>
      </w:r>
    </w:p>
    <w:p>
      <w:r>
        <w:t xml:space="preserve">The name says </w:t>
      </w:r>
      <w:r>
        <w:rPr>
          <w:b/>
        </w:rPr>
        <w:t>the behaviour</w:t>
      </w:r>
      <w:r>
        <w:t>, not the activity of testing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❌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</w:rPr>
              <w:t>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Assert that the dyson telephone number is correct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Visitors can call Dyson from the manufacturer page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Check the "I'm a manufacturer" button is visible with the right text and link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8B0030"/>
              </w:rPr>
              <w:t>Manufacturers are invited to join NBS Source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Before &amp; after 🔁</w:t>
      </w:r>
    </w:p>
    <w:p>
      <w:r>
        <w:t xml:space="preserve">Real steps from </w:t>
      </w:r>
      <w:r>
        <w:rPr>
          <w:rFonts w:ascii="Consolas" w:hAnsi="Consolas"/>
          <w:color w:val="8B0030"/>
        </w:rPr>
        <w:t>features/dyson-manufacturer-page.feature</w:t>
      </w:r>
      <w:r>
        <w:t>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❌ Technical — describes the DOM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Scenario: Assert the LinkedIn icon is visible and has the expected href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Then Ensure the HREF attribute on the LinkedIn icon is as expected "https://www.linkedin.com/company/dyson/"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✅ Behavioural — describes the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Scenario: Visitors can reach Dyson's LinkedIn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When I select the LinkedIn icon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Then I should be taken to Dyson's LinkedIn profile</w:t>
            </w:r>
          </w:p>
        </w:tc>
      </w:tr>
    </w:tbl>
    <w:p/>
    <w:p>
      <w:r>
        <w:t>The URL didn't disappear — it moved into the step definition, where it belongs.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layers 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flowchart TB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A["FEATURE FILE (.feature)&lt;br/&gt;Business language — what the user does &amp;amp; sees"]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B["STEP DEFINITIONS (.ts)&lt;br/&gt;Translates English into actions"]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C["PAGE OBJECTS (pages/)&lt;br/&gt;Selectors, URLs, clicks"]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D["THE APP 🌐"]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 --&gt; B --&gt; C --&gt; 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biz fill:#e2f6e2,stroke:#2a2,stroke-width:2px,color:#000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glue fill:#e0ecff,stroke:#06c,stroke-width:2px,color:#000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tech fill:#fff4cc,stroke:#e6a800,stroke-width:2px,color:#000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classDef app fill:#eee,stroke:#666,stroke-width:2px,color:#000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A biz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B glue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C tech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class D app</w:t>
            </w:r>
          </w:p>
        </w:tc>
      </w:tr>
    </w:tbl>
    <w:p/>
    <w:p>
      <w:r>
        <w:t>Technical detail sinks to the bottom. If it's leaked into the top layer, move it down.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Background 🧱</w:t>
      </w:r>
    </w:p>
    <w:p>
      <w:r>
        <w:rPr>
          <w:rFonts w:ascii="Consolas" w:hAnsi="Consolas"/>
          <w:color w:val="8B0030"/>
        </w:rPr>
        <w:t>Background</w:t>
      </w:r>
      <w:r>
        <w:t xml:space="preserve"> runs before every scenario in the file — use it for shared </w:t>
      </w:r>
      <w:r>
        <w:rPr>
          <w:b/>
        </w:rPr>
        <w:t>setup only</w:t>
      </w:r>
      <w:r>
        <w:t>.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color w:val="8B0030"/>
        </w:rPr>
        <w:t>Given I am on the Dyson manufacturer page</w:t>
      </w:r>
    </w:p>
    <w:p>
      <w:pPr>
        <w:pStyle w:val="ListBullet"/>
      </w:pPr>
      <w:r>
        <w:t xml:space="preserve">❌ Anything with a </w:t>
      </w:r>
      <w:r>
        <w:rPr>
          <w:rFonts w:ascii="Consolas" w:hAnsi="Consolas"/>
          <w:color w:val="8B0030"/>
        </w:rPr>
        <w:t>Then</w:t>
      </w:r>
      <w:r>
        <w:t xml:space="preserve"> in it. A </w:t>
      </w:r>
      <w:r>
        <w:rPr>
          <w:rFonts w:ascii="Consolas" w:hAnsi="Consolas"/>
          <w:color w:val="8B0030"/>
        </w:rPr>
        <w:t>Then</w:t>
      </w:r>
      <w:r>
        <w:t xml:space="preserve"> in </w:t>
      </w:r>
      <w:r>
        <w:rPr>
          <w:rFonts w:ascii="Consolas" w:hAnsi="Consolas"/>
          <w:color w:val="8B0030"/>
        </w:rPr>
        <w:t>Background</w:t>
      </w:r>
      <w:r>
        <w:t xml:space="preserve"> means you're testing in your setup.</w:t>
      </w:r>
    </w:p>
    <w:p>
      <w:pPr>
        <w:ind w:left="432"/>
        <w:shd w:val="clear" w:color="auto" w:fill="F5F5F5"/>
      </w:pPr>
      <w:r>
        <w:t xml:space="preserve">⚠️ Our current Dyson </w:t>
      </w:r>
      <w:r>
        <w:rPr>
          <w:rFonts w:ascii="Consolas" w:hAnsi="Consolas"/>
          <w:color w:val="8B0030"/>
        </w:rPr>
        <w:t>Background</w:t>
      </w:r>
      <w:r>
        <w:t xml:space="preserve"> ends with </w:t>
      </w:r>
      <w:r>
        <w:rPr>
          <w:rFonts w:ascii="Consolas" w:hAnsi="Consolas"/>
          <w:color w:val="8B0030"/>
        </w:rPr>
        <w:t>Then I should be on the Dyson manufacturer page</w:t>
      </w:r>
      <w:r>
        <w:t>. That assertion belongs in its own scenario.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checklist ✅</w:t>
      </w:r>
    </w:p>
    <w:p>
      <w:r>
        <w:t xml:space="preserve">Before you commit a </w:t>
      </w:r>
      <w:r>
        <w:rPr>
          <w:rFonts w:ascii="Consolas" w:hAnsi="Consolas"/>
          <w:color w:val="8B0030"/>
        </w:rPr>
        <w:t>.feature</w:t>
      </w:r>
      <w:r>
        <w:t xml:space="preserve"> file:</w:t>
      </w:r>
    </w:p>
    <w:p>
      <w:pPr>
        <w:pStyle w:val="ListNumber"/>
      </w:pPr>
      <w:r>
        <w:t xml:space="preserve">Could a </w:t>
      </w:r>
      <w:r>
        <w:rPr>
          <w:b/>
        </w:rPr>
        <w:t>non-technical colleague</w:t>
      </w:r>
      <w:r>
        <w:t xml:space="preserve"> read it and understand the feature?</w:t>
      </w:r>
    </w:p>
    <w:p>
      <w:pPr>
        <w:pStyle w:val="ListNumber"/>
      </w:pPr>
      <w:r>
        <w:t xml:space="preserve">Is there </w:t>
      </w:r>
      <w:r>
        <w:rPr>
          <w:b/>
        </w:rPr>
        <w:t>no</w:t>
      </w:r>
      <w:r>
        <w:t xml:space="preserve"> selector, URL, or HREF anywhere in it?</w:t>
      </w:r>
    </w:p>
    <w:p>
      <w:pPr>
        <w:pStyle w:val="ListNumber"/>
      </w:pPr>
      <w:r>
        <w:t xml:space="preserve">Does each scenario test </w:t>
      </w:r>
      <w:r>
        <w:rPr>
          <w:b/>
        </w:rPr>
        <w:t>one</w:t>
      </w:r>
      <w:r>
        <w:t xml:space="preserve"> behaviour?</w:t>
      </w:r>
    </w:p>
    <w:p>
      <w:pPr>
        <w:pStyle w:val="ListNumber"/>
      </w:pPr>
      <w:r>
        <w:t xml:space="preserve">Does each </w:t>
      </w:r>
      <w:r>
        <w:rPr>
          <w:rFonts w:ascii="Consolas" w:hAnsi="Consolas"/>
          <w:color w:val="8B0030"/>
        </w:rPr>
        <w:t>When</w:t>
      </w:r>
      <w:r>
        <w:t xml:space="preserve"> have a matching </w:t>
      </w:r>
      <w:r>
        <w:rPr>
          <w:rFonts w:ascii="Consolas" w:hAnsi="Consolas"/>
          <w:color w:val="8B0030"/>
        </w:rPr>
        <w:t>Then</w:t>
      </w:r>
      <w:r>
        <w:t>?</w:t>
      </w:r>
    </w:p>
    <w:p>
      <w:pPr>
        <w:pStyle w:val="ListNumber"/>
      </w:pPr>
      <w:r>
        <w:t xml:space="preserve">Does the scenario name describe </w:t>
      </w:r>
      <w:r>
        <w:rPr>
          <w:b/>
        </w:rPr>
        <w:t>behaviour</w:t>
      </w:r>
      <w:r>
        <w:t>, not "assert X"?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