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A76BC" w14:textId="77777777" w:rsidR="0099068C" w:rsidRDefault="0099068C" w:rsidP="0099068C"/>
    <w:p w14:paraId="097BFF03" w14:textId="77777777" w:rsidR="0099068C" w:rsidRPr="0099068C" w:rsidRDefault="0099068C" w:rsidP="0099068C"/>
    <w:p w14:paraId="4BD9F49F" w14:textId="77777777" w:rsidR="0099068C" w:rsidRPr="0099068C" w:rsidRDefault="0099068C" w:rsidP="0099068C"/>
    <w:p w14:paraId="038A47F0" w14:textId="77777777" w:rsidR="0099068C" w:rsidRPr="0099068C" w:rsidRDefault="0099068C" w:rsidP="0099068C">
      <w:pPr>
        <w:jc w:val="center"/>
        <w:rPr>
          <w:rFonts w:ascii="Garamond" w:hAnsi="Garamond"/>
          <w:sz w:val="48"/>
          <w:szCs w:val="48"/>
        </w:rPr>
      </w:pPr>
      <w:r w:rsidRPr="0099068C">
        <w:rPr>
          <w:rFonts w:ascii="Garamond" w:hAnsi="Garamond"/>
          <w:sz w:val="48"/>
          <w:szCs w:val="48"/>
        </w:rPr>
        <w:t>University of Hull</w:t>
      </w:r>
    </w:p>
    <w:p w14:paraId="6AF6834C" w14:textId="77777777" w:rsidR="0099068C" w:rsidRPr="0099068C" w:rsidRDefault="0099068C" w:rsidP="0099068C">
      <w:pPr>
        <w:jc w:val="center"/>
        <w:rPr>
          <w:rFonts w:ascii="Garamond" w:hAnsi="Garamond"/>
          <w:sz w:val="28"/>
          <w:szCs w:val="28"/>
        </w:rPr>
      </w:pPr>
    </w:p>
    <w:p w14:paraId="0E17F4E5" w14:textId="77777777" w:rsidR="0099068C" w:rsidRPr="0099068C" w:rsidRDefault="0099068C" w:rsidP="0099068C">
      <w:pPr>
        <w:jc w:val="center"/>
        <w:rPr>
          <w:rFonts w:ascii="Garamond" w:hAnsi="Garamond"/>
          <w:sz w:val="28"/>
          <w:szCs w:val="28"/>
        </w:rPr>
      </w:pPr>
    </w:p>
    <w:p w14:paraId="481AB973" w14:textId="77777777" w:rsidR="0099068C" w:rsidRPr="0099068C" w:rsidRDefault="0099068C" w:rsidP="0099068C">
      <w:pPr>
        <w:jc w:val="center"/>
        <w:rPr>
          <w:rFonts w:ascii="Garamond" w:hAnsi="Garamond"/>
          <w:sz w:val="28"/>
          <w:szCs w:val="28"/>
        </w:rPr>
      </w:pPr>
    </w:p>
    <w:p w14:paraId="4D7AE1A5" w14:textId="238BFB4A" w:rsidR="0099068C" w:rsidRPr="0099068C" w:rsidRDefault="0099068C" w:rsidP="0099068C">
      <w:pPr>
        <w:jc w:val="center"/>
        <w:rPr>
          <w:rFonts w:ascii="Garamond" w:hAnsi="Garamond"/>
          <w:sz w:val="44"/>
          <w:szCs w:val="44"/>
        </w:rPr>
      </w:pPr>
      <w:r w:rsidRPr="0099068C">
        <w:rPr>
          <w:rFonts w:ascii="Garamond" w:hAnsi="Garamond"/>
          <w:sz w:val="44"/>
          <w:szCs w:val="44"/>
        </w:rPr>
        <w:t xml:space="preserve">Report to Analyse </w:t>
      </w:r>
      <w:r w:rsidR="00CB1DEB">
        <w:rPr>
          <w:rFonts w:ascii="Garamond" w:hAnsi="Garamond"/>
          <w:sz w:val="44"/>
          <w:szCs w:val="44"/>
        </w:rPr>
        <w:t>the</w:t>
      </w:r>
      <w:r w:rsidRPr="0099068C">
        <w:rPr>
          <w:rFonts w:ascii="Garamond" w:hAnsi="Garamond"/>
          <w:sz w:val="44"/>
          <w:szCs w:val="44"/>
        </w:rPr>
        <w:t xml:space="preserve"> Simulation of Random Growth of Cells</w:t>
      </w:r>
    </w:p>
    <w:p w14:paraId="7E2F4C5B" w14:textId="77777777" w:rsidR="0099068C" w:rsidRPr="0099068C" w:rsidRDefault="0099068C" w:rsidP="0099068C">
      <w:pPr>
        <w:jc w:val="center"/>
        <w:rPr>
          <w:rFonts w:ascii="Garamond" w:hAnsi="Garamond"/>
          <w:sz w:val="28"/>
          <w:szCs w:val="28"/>
        </w:rPr>
      </w:pPr>
    </w:p>
    <w:p w14:paraId="779141F5" w14:textId="77777777" w:rsidR="0099068C" w:rsidRPr="0099068C" w:rsidRDefault="0099068C" w:rsidP="0099068C">
      <w:pPr>
        <w:jc w:val="center"/>
        <w:rPr>
          <w:rFonts w:ascii="Garamond" w:hAnsi="Garamond"/>
          <w:sz w:val="28"/>
          <w:szCs w:val="28"/>
        </w:rPr>
      </w:pPr>
    </w:p>
    <w:p w14:paraId="1A9C3A6F" w14:textId="77777777" w:rsidR="0099068C" w:rsidRPr="0099068C" w:rsidRDefault="0099068C" w:rsidP="0099068C">
      <w:pPr>
        <w:jc w:val="center"/>
        <w:rPr>
          <w:rFonts w:ascii="Garamond" w:hAnsi="Garamond"/>
          <w:sz w:val="28"/>
          <w:szCs w:val="28"/>
        </w:rPr>
      </w:pPr>
    </w:p>
    <w:p w14:paraId="767A737C" w14:textId="6B3CEB4F" w:rsidR="0099068C" w:rsidRPr="0099068C" w:rsidRDefault="0099068C" w:rsidP="0099068C">
      <w:pPr>
        <w:jc w:val="center"/>
        <w:rPr>
          <w:rFonts w:ascii="Garamond" w:hAnsi="Garamond"/>
          <w:sz w:val="28"/>
          <w:szCs w:val="28"/>
        </w:rPr>
      </w:pPr>
      <w:r w:rsidRPr="0099068C">
        <w:rPr>
          <w:rFonts w:ascii="Garamond" w:hAnsi="Garamond"/>
          <w:sz w:val="28"/>
          <w:szCs w:val="28"/>
        </w:rPr>
        <w:t>By</w:t>
      </w:r>
    </w:p>
    <w:p w14:paraId="52AD60F8" w14:textId="77777777" w:rsidR="0099068C" w:rsidRPr="0099068C" w:rsidRDefault="0099068C" w:rsidP="0099068C">
      <w:pPr>
        <w:jc w:val="center"/>
        <w:rPr>
          <w:rFonts w:ascii="Garamond" w:hAnsi="Garamond"/>
          <w:sz w:val="36"/>
          <w:szCs w:val="36"/>
        </w:rPr>
      </w:pPr>
      <w:r w:rsidRPr="0099068C">
        <w:rPr>
          <w:rFonts w:ascii="Garamond" w:hAnsi="Garamond"/>
          <w:sz w:val="36"/>
          <w:szCs w:val="36"/>
        </w:rPr>
        <w:t>Matthew Humble</w:t>
      </w:r>
    </w:p>
    <w:p w14:paraId="606DECEC" w14:textId="77777777" w:rsidR="0099068C" w:rsidRPr="0099068C" w:rsidRDefault="0099068C" w:rsidP="0099068C">
      <w:pPr>
        <w:jc w:val="center"/>
        <w:rPr>
          <w:rFonts w:ascii="Garamond" w:hAnsi="Garamond"/>
          <w:sz w:val="32"/>
          <w:szCs w:val="32"/>
        </w:rPr>
      </w:pPr>
      <w:r w:rsidRPr="0099068C">
        <w:rPr>
          <w:rFonts w:ascii="Garamond" w:hAnsi="Garamond"/>
          <w:sz w:val="32"/>
          <w:szCs w:val="32"/>
        </w:rPr>
        <w:t>202209974</w:t>
      </w:r>
    </w:p>
    <w:p w14:paraId="742709F9" w14:textId="77777777" w:rsidR="0099068C" w:rsidRPr="0099068C" w:rsidRDefault="0099068C" w:rsidP="0099068C">
      <w:pPr>
        <w:jc w:val="center"/>
        <w:rPr>
          <w:rFonts w:ascii="Garamond" w:hAnsi="Garamond"/>
          <w:sz w:val="28"/>
          <w:szCs w:val="28"/>
        </w:rPr>
      </w:pPr>
    </w:p>
    <w:p w14:paraId="18B69969" w14:textId="77777777" w:rsidR="0099068C" w:rsidRPr="0099068C" w:rsidRDefault="0099068C" w:rsidP="0099068C">
      <w:pPr>
        <w:jc w:val="center"/>
        <w:rPr>
          <w:rFonts w:ascii="Garamond" w:hAnsi="Garamond"/>
          <w:sz w:val="28"/>
          <w:szCs w:val="28"/>
        </w:rPr>
      </w:pPr>
    </w:p>
    <w:p w14:paraId="3027FFAD" w14:textId="77777777" w:rsidR="0099068C" w:rsidRPr="0099068C" w:rsidRDefault="0099068C" w:rsidP="0099068C">
      <w:pPr>
        <w:jc w:val="center"/>
        <w:rPr>
          <w:rFonts w:ascii="Garamond" w:hAnsi="Garamond"/>
          <w:sz w:val="32"/>
          <w:szCs w:val="32"/>
        </w:rPr>
      </w:pPr>
      <w:r w:rsidRPr="0099068C">
        <w:rPr>
          <w:rFonts w:ascii="Garamond" w:hAnsi="Garamond"/>
          <w:sz w:val="32"/>
          <w:szCs w:val="32"/>
        </w:rPr>
        <w:t>Programming Assignment</w:t>
      </w:r>
    </w:p>
    <w:p w14:paraId="098861F9" w14:textId="0DA664EB" w:rsidR="0099068C" w:rsidRPr="0099068C" w:rsidRDefault="0099068C" w:rsidP="0099068C">
      <w:pPr>
        <w:jc w:val="center"/>
        <w:rPr>
          <w:rFonts w:ascii="Garamond" w:hAnsi="Garamond"/>
          <w:sz w:val="32"/>
          <w:szCs w:val="32"/>
        </w:rPr>
      </w:pPr>
      <w:r w:rsidRPr="0099068C">
        <w:rPr>
          <w:rFonts w:ascii="Garamond" w:hAnsi="Garamond"/>
          <w:sz w:val="32"/>
          <w:szCs w:val="32"/>
        </w:rPr>
        <w:t>Computational Science 600093</w:t>
      </w:r>
    </w:p>
    <w:p w14:paraId="502343EE" w14:textId="4FA48FF4" w:rsidR="0099068C" w:rsidRPr="0099068C" w:rsidRDefault="0099068C" w:rsidP="0099068C">
      <w:pPr>
        <w:jc w:val="center"/>
        <w:rPr>
          <w:rFonts w:ascii="Garamond" w:hAnsi="Garamond"/>
          <w:sz w:val="32"/>
          <w:szCs w:val="32"/>
        </w:rPr>
      </w:pPr>
      <w:r w:rsidRPr="0099068C">
        <w:rPr>
          <w:rFonts w:ascii="Garamond" w:hAnsi="Garamond"/>
          <w:sz w:val="32"/>
          <w:szCs w:val="32"/>
        </w:rPr>
        <w:t>Dr Chandrasekhar Kambhampati</w:t>
      </w:r>
    </w:p>
    <w:p w14:paraId="73F1DD52" w14:textId="77777777" w:rsidR="0099068C" w:rsidRDefault="0099068C" w:rsidP="0099068C">
      <w:pPr>
        <w:jc w:val="center"/>
        <w:rPr>
          <w:rFonts w:ascii="Garamond" w:hAnsi="Garamond"/>
          <w:sz w:val="28"/>
          <w:szCs w:val="28"/>
        </w:rPr>
      </w:pPr>
    </w:p>
    <w:p w14:paraId="5BBD1C89" w14:textId="77777777" w:rsidR="0099068C" w:rsidRPr="0099068C" w:rsidRDefault="0099068C" w:rsidP="0099068C">
      <w:pPr>
        <w:jc w:val="center"/>
        <w:rPr>
          <w:rFonts w:ascii="Garamond" w:hAnsi="Garamond"/>
          <w:sz w:val="28"/>
          <w:szCs w:val="28"/>
        </w:rPr>
      </w:pPr>
    </w:p>
    <w:p w14:paraId="20C48728" w14:textId="27547B50" w:rsidR="0099068C" w:rsidRPr="0099068C" w:rsidRDefault="0099068C" w:rsidP="0099068C">
      <w:pPr>
        <w:jc w:val="center"/>
        <w:rPr>
          <w:rFonts w:ascii="Garamond" w:hAnsi="Garamond"/>
          <w:sz w:val="32"/>
          <w:szCs w:val="32"/>
        </w:rPr>
      </w:pPr>
      <w:r w:rsidRPr="0099068C">
        <w:rPr>
          <w:rFonts w:ascii="Garamond" w:hAnsi="Garamond"/>
          <w:sz w:val="32"/>
          <w:szCs w:val="32"/>
        </w:rPr>
        <w:t>Due: 7</w:t>
      </w:r>
      <w:r w:rsidRPr="0099068C">
        <w:rPr>
          <w:rFonts w:ascii="Garamond" w:hAnsi="Garamond"/>
          <w:sz w:val="32"/>
          <w:szCs w:val="32"/>
          <w:vertAlign w:val="superscript"/>
        </w:rPr>
        <w:t>th</w:t>
      </w:r>
      <w:r w:rsidRPr="0099068C">
        <w:rPr>
          <w:rFonts w:ascii="Garamond" w:hAnsi="Garamond"/>
          <w:sz w:val="32"/>
          <w:szCs w:val="32"/>
        </w:rPr>
        <w:t xml:space="preserve"> January 2025</w:t>
      </w:r>
    </w:p>
    <w:p w14:paraId="2E81C075" w14:textId="1B1C2126" w:rsidR="0099068C" w:rsidRDefault="0099068C" w:rsidP="0099068C">
      <w:pPr>
        <w:jc w:val="center"/>
        <w:rPr>
          <w:rFonts w:ascii="Garamond" w:hAnsi="Garamond"/>
          <w:sz w:val="32"/>
          <w:szCs w:val="32"/>
        </w:rPr>
      </w:pPr>
      <w:r w:rsidRPr="0099068C">
        <w:rPr>
          <w:rFonts w:ascii="Garamond" w:hAnsi="Garamond"/>
          <w:sz w:val="32"/>
          <w:szCs w:val="32"/>
        </w:rPr>
        <w:t>Word Count:</w:t>
      </w:r>
    </w:p>
    <w:p w14:paraId="77D0BD4D" w14:textId="77777777" w:rsidR="0099068C" w:rsidRPr="0099068C" w:rsidRDefault="0099068C" w:rsidP="0099068C">
      <w:pPr>
        <w:jc w:val="center"/>
        <w:rPr>
          <w:rFonts w:ascii="Garamond" w:hAnsi="Garamond"/>
          <w:sz w:val="32"/>
          <w:szCs w:val="32"/>
        </w:rPr>
      </w:pPr>
    </w:p>
    <w:p w14:paraId="3BB62488" w14:textId="77777777" w:rsidR="0099068C" w:rsidRDefault="0099068C" w:rsidP="0099068C">
      <w:pPr>
        <w:spacing w:line="720" w:lineRule="auto"/>
      </w:pPr>
    </w:p>
    <w:p w14:paraId="12BBE5F8" w14:textId="0EE3295A" w:rsidR="0099068C" w:rsidRPr="00BB7CBD" w:rsidRDefault="0099068C" w:rsidP="00E722C9">
      <w:pPr>
        <w:spacing w:line="480" w:lineRule="auto"/>
        <w:rPr>
          <w:rFonts w:ascii="Garamond" w:hAnsi="Garamond"/>
          <w:b/>
          <w:bCs/>
          <w:sz w:val="32"/>
          <w:szCs w:val="32"/>
        </w:rPr>
      </w:pPr>
      <w:r w:rsidRPr="00BB7CBD">
        <w:rPr>
          <w:rFonts w:ascii="Garamond" w:hAnsi="Garamond"/>
          <w:b/>
          <w:bCs/>
          <w:sz w:val="32"/>
          <w:szCs w:val="32"/>
        </w:rPr>
        <w:lastRenderedPageBreak/>
        <w:t xml:space="preserve">Contents </w:t>
      </w:r>
    </w:p>
    <w:p w14:paraId="4D721E4E" w14:textId="77777777" w:rsidR="0099068C" w:rsidRPr="00CB1DEB" w:rsidRDefault="0099068C" w:rsidP="0099068C">
      <w:pPr>
        <w:spacing w:line="720" w:lineRule="auto"/>
        <w:rPr>
          <w:rFonts w:ascii="Garamond" w:hAnsi="Garamond"/>
          <w:sz w:val="24"/>
          <w:szCs w:val="24"/>
        </w:rPr>
      </w:pPr>
      <w:r w:rsidRPr="00CB1DEB">
        <w:rPr>
          <w:rFonts w:ascii="Garamond" w:hAnsi="Garamond"/>
          <w:sz w:val="24"/>
          <w:szCs w:val="24"/>
        </w:rPr>
        <w:t>Contents…………………………………………………………………………………...…1</w:t>
      </w:r>
    </w:p>
    <w:p w14:paraId="2E01790E" w14:textId="77777777" w:rsidR="0099068C" w:rsidRPr="00CB1DEB" w:rsidRDefault="0099068C" w:rsidP="0099068C">
      <w:pPr>
        <w:spacing w:line="720" w:lineRule="auto"/>
        <w:rPr>
          <w:rFonts w:ascii="Garamond" w:hAnsi="Garamond"/>
          <w:sz w:val="24"/>
          <w:szCs w:val="24"/>
        </w:rPr>
      </w:pPr>
      <w:r w:rsidRPr="00CB1DEB">
        <w:rPr>
          <w:rFonts w:ascii="Garamond" w:hAnsi="Garamond"/>
          <w:sz w:val="24"/>
          <w:szCs w:val="24"/>
        </w:rPr>
        <w:t>Figures……………………………………………………………………………………</w:t>
      </w:r>
      <w:proofErr w:type="gramStart"/>
      <w:r w:rsidRPr="00CB1DEB">
        <w:rPr>
          <w:rFonts w:ascii="Garamond" w:hAnsi="Garamond"/>
          <w:sz w:val="24"/>
          <w:szCs w:val="24"/>
        </w:rPr>
        <w:t>…..</w:t>
      </w:r>
      <w:proofErr w:type="gramEnd"/>
    </w:p>
    <w:p w14:paraId="77323ADB" w14:textId="1BEB5695" w:rsidR="009D3EBC" w:rsidRDefault="009D3EBC" w:rsidP="0099068C">
      <w:pPr>
        <w:spacing w:line="720" w:lineRule="auto"/>
        <w:rPr>
          <w:rFonts w:ascii="Garamond" w:hAnsi="Garamond"/>
          <w:sz w:val="24"/>
          <w:szCs w:val="24"/>
        </w:rPr>
      </w:pPr>
      <w:r>
        <w:rPr>
          <w:rFonts w:ascii="Garamond" w:hAnsi="Garamond"/>
          <w:sz w:val="24"/>
          <w:szCs w:val="24"/>
        </w:rPr>
        <w:t>Introduction………………………………………………………………………………</w:t>
      </w:r>
      <w:proofErr w:type="gramStart"/>
      <w:r>
        <w:rPr>
          <w:rFonts w:ascii="Garamond" w:hAnsi="Garamond"/>
          <w:sz w:val="24"/>
          <w:szCs w:val="24"/>
        </w:rPr>
        <w:t>…..</w:t>
      </w:r>
      <w:proofErr w:type="gramEnd"/>
    </w:p>
    <w:p w14:paraId="098DE0A9" w14:textId="7C19B155" w:rsidR="0099068C" w:rsidRPr="00CB1DEB" w:rsidRDefault="0099068C" w:rsidP="00286D6F">
      <w:pPr>
        <w:spacing w:line="720" w:lineRule="auto"/>
        <w:rPr>
          <w:rFonts w:ascii="Garamond" w:hAnsi="Garamond"/>
          <w:sz w:val="24"/>
          <w:szCs w:val="24"/>
        </w:rPr>
      </w:pPr>
      <w:r w:rsidRPr="00CB1DEB">
        <w:rPr>
          <w:rFonts w:ascii="Garamond" w:hAnsi="Garamond"/>
          <w:sz w:val="24"/>
          <w:szCs w:val="24"/>
        </w:rPr>
        <w:t>Task 1.1…………………………………………………………………………</w:t>
      </w:r>
    </w:p>
    <w:p w14:paraId="22F06D51" w14:textId="00B4F9C0" w:rsidR="0099068C" w:rsidRDefault="0099068C" w:rsidP="00286D6F">
      <w:pPr>
        <w:spacing w:line="720" w:lineRule="auto"/>
        <w:rPr>
          <w:rFonts w:ascii="Garamond" w:hAnsi="Garamond"/>
          <w:sz w:val="24"/>
          <w:szCs w:val="24"/>
        </w:rPr>
      </w:pPr>
      <w:r w:rsidRPr="00CB1DEB">
        <w:rPr>
          <w:rFonts w:ascii="Garamond" w:hAnsi="Garamond"/>
          <w:sz w:val="24"/>
          <w:szCs w:val="24"/>
        </w:rPr>
        <w:t>Task 1.2……………………………………………………………………………</w:t>
      </w:r>
    </w:p>
    <w:p w14:paraId="7C9E7F8F" w14:textId="0593FC91" w:rsidR="0099068C" w:rsidRPr="00CB1DEB" w:rsidRDefault="0099068C" w:rsidP="00286D6F">
      <w:pPr>
        <w:spacing w:line="720" w:lineRule="auto"/>
        <w:rPr>
          <w:rFonts w:ascii="Garamond" w:hAnsi="Garamond"/>
          <w:sz w:val="24"/>
          <w:szCs w:val="24"/>
        </w:rPr>
      </w:pPr>
      <w:r w:rsidRPr="00CB1DEB">
        <w:rPr>
          <w:rFonts w:ascii="Garamond" w:hAnsi="Garamond"/>
          <w:sz w:val="24"/>
          <w:szCs w:val="24"/>
        </w:rPr>
        <w:t>Task 2.1……………………………………………………………………………</w:t>
      </w:r>
    </w:p>
    <w:p w14:paraId="6790878F" w14:textId="3B5EA23C" w:rsidR="0099068C" w:rsidRDefault="0099068C" w:rsidP="00286D6F">
      <w:pPr>
        <w:spacing w:line="720" w:lineRule="auto"/>
        <w:rPr>
          <w:rFonts w:ascii="Garamond" w:hAnsi="Garamond"/>
          <w:sz w:val="24"/>
          <w:szCs w:val="24"/>
        </w:rPr>
      </w:pPr>
      <w:r w:rsidRPr="00CB1DEB">
        <w:rPr>
          <w:rFonts w:ascii="Garamond" w:hAnsi="Garamond"/>
          <w:sz w:val="24"/>
          <w:szCs w:val="24"/>
        </w:rPr>
        <w:t>Task 2.2………………………………………………………………………………</w:t>
      </w:r>
    </w:p>
    <w:p w14:paraId="003D0530" w14:textId="07319C9E" w:rsidR="009D3EBC" w:rsidRPr="00CB1DEB" w:rsidRDefault="009D3EBC" w:rsidP="0099068C">
      <w:pPr>
        <w:spacing w:line="720" w:lineRule="auto"/>
        <w:rPr>
          <w:rFonts w:ascii="Garamond" w:hAnsi="Garamond"/>
          <w:sz w:val="24"/>
          <w:szCs w:val="24"/>
        </w:rPr>
      </w:pPr>
      <w:r>
        <w:rPr>
          <w:rFonts w:ascii="Garamond" w:hAnsi="Garamond"/>
          <w:sz w:val="24"/>
          <w:szCs w:val="24"/>
        </w:rPr>
        <w:t>Conclusion………………………………………………………………………………………</w:t>
      </w:r>
    </w:p>
    <w:p w14:paraId="4D673D5C" w14:textId="77777777" w:rsidR="0099068C" w:rsidRPr="00CB1DEB" w:rsidRDefault="0099068C" w:rsidP="0099068C">
      <w:pPr>
        <w:spacing w:line="720" w:lineRule="auto"/>
        <w:rPr>
          <w:rFonts w:ascii="Garamond" w:hAnsi="Garamond"/>
          <w:sz w:val="24"/>
          <w:szCs w:val="24"/>
        </w:rPr>
      </w:pPr>
      <w:r w:rsidRPr="00CB1DEB">
        <w:rPr>
          <w:rFonts w:ascii="Garamond" w:hAnsi="Garamond"/>
          <w:sz w:val="24"/>
          <w:szCs w:val="24"/>
        </w:rPr>
        <w:t>Bibliography………………………………………………………………………………</w:t>
      </w:r>
      <w:proofErr w:type="gramStart"/>
      <w:r w:rsidRPr="00CB1DEB">
        <w:rPr>
          <w:rFonts w:ascii="Garamond" w:hAnsi="Garamond"/>
          <w:sz w:val="24"/>
          <w:szCs w:val="24"/>
        </w:rPr>
        <w:t>…..</w:t>
      </w:r>
      <w:proofErr w:type="gramEnd"/>
    </w:p>
    <w:p w14:paraId="7E1FAD05" w14:textId="77777777" w:rsidR="004160DB" w:rsidRDefault="004160DB"/>
    <w:p w14:paraId="24BF9853" w14:textId="77777777" w:rsidR="00BB7CBD" w:rsidRDefault="00BB7CBD"/>
    <w:p w14:paraId="67B6D7C6" w14:textId="77777777" w:rsidR="00BB7CBD" w:rsidRDefault="00BB7CBD"/>
    <w:p w14:paraId="212B0EA2" w14:textId="77777777" w:rsidR="00BB7CBD" w:rsidRDefault="00BB7CBD"/>
    <w:p w14:paraId="41F61907" w14:textId="77777777" w:rsidR="00E722C9" w:rsidRDefault="00E722C9"/>
    <w:p w14:paraId="6A0EB9AA" w14:textId="77777777" w:rsidR="00286D6F" w:rsidRDefault="00286D6F">
      <w:pPr>
        <w:rPr>
          <w:rFonts w:ascii="Garamond" w:hAnsi="Garamond"/>
          <w:b/>
          <w:bCs/>
          <w:sz w:val="32"/>
          <w:szCs w:val="32"/>
        </w:rPr>
      </w:pPr>
    </w:p>
    <w:p w14:paraId="556BF166" w14:textId="77777777" w:rsidR="00286D6F" w:rsidRDefault="00286D6F">
      <w:pPr>
        <w:rPr>
          <w:rFonts w:ascii="Garamond" w:hAnsi="Garamond"/>
          <w:b/>
          <w:bCs/>
          <w:sz w:val="32"/>
          <w:szCs w:val="32"/>
        </w:rPr>
      </w:pPr>
    </w:p>
    <w:p w14:paraId="322C60DB" w14:textId="77777777" w:rsidR="00286D6F" w:rsidRDefault="00286D6F">
      <w:pPr>
        <w:rPr>
          <w:rFonts w:ascii="Garamond" w:hAnsi="Garamond"/>
          <w:b/>
          <w:bCs/>
          <w:sz w:val="32"/>
          <w:szCs w:val="32"/>
        </w:rPr>
      </w:pPr>
    </w:p>
    <w:p w14:paraId="0A7BF1D7" w14:textId="77777777" w:rsidR="00286D6F" w:rsidRDefault="00286D6F">
      <w:pPr>
        <w:rPr>
          <w:rFonts w:ascii="Garamond" w:hAnsi="Garamond"/>
          <w:b/>
          <w:bCs/>
          <w:sz w:val="32"/>
          <w:szCs w:val="32"/>
        </w:rPr>
      </w:pPr>
    </w:p>
    <w:p w14:paraId="5A5ADAB0" w14:textId="6B8C8FF7" w:rsidR="00BB7CBD" w:rsidRDefault="00BB7CBD">
      <w:pPr>
        <w:rPr>
          <w:rFonts w:ascii="Garamond" w:hAnsi="Garamond"/>
          <w:b/>
          <w:bCs/>
          <w:sz w:val="32"/>
          <w:szCs w:val="32"/>
        </w:rPr>
      </w:pPr>
      <w:r w:rsidRPr="00BB7CBD">
        <w:rPr>
          <w:rFonts w:ascii="Garamond" w:hAnsi="Garamond"/>
          <w:b/>
          <w:bCs/>
          <w:sz w:val="32"/>
          <w:szCs w:val="32"/>
        </w:rPr>
        <w:lastRenderedPageBreak/>
        <w:t>Figures</w:t>
      </w:r>
    </w:p>
    <w:p w14:paraId="326ADCDA" w14:textId="77777777" w:rsidR="00BB7CBD" w:rsidRDefault="00BB7CBD">
      <w:pPr>
        <w:rPr>
          <w:rFonts w:ascii="Garamond" w:hAnsi="Garamond"/>
          <w:b/>
          <w:bCs/>
          <w:sz w:val="32"/>
          <w:szCs w:val="32"/>
        </w:rPr>
      </w:pPr>
    </w:p>
    <w:p w14:paraId="5AEA54F7" w14:textId="77777777" w:rsidR="00BB7CBD" w:rsidRDefault="00BB7CBD">
      <w:pPr>
        <w:rPr>
          <w:rFonts w:ascii="Garamond" w:hAnsi="Garamond"/>
          <w:b/>
          <w:bCs/>
          <w:sz w:val="32"/>
          <w:szCs w:val="32"/>
        </w:rPr>
      </w:pPr>
    </w:p>
    <w:p w14:paraId="7407AD70" w14:textId="77777777" w:rsidR="00BB7CBD" w:rsidRDefault="00BB7CBD">
      <w:pPr>
        <w:rPr>
          <w:rFonts w:ascii="Garamond" w:hAnsi="Garamond"/>
          <w:b/>
          <w:bCs/>
          <w:sz w:val="32"/>
          <w:szCs w:val="32"/>
        </w:rPr>
      </w:pPr>
    </w:p>
    <w:p w14:paraId="35B31922" w14:textId="77777777" w:rsidR="00BB7CBD" w:rsidRDefault="00BB7CBD">
      <w:pPr>
        <w:rPr>
          <w:rFonts w:ascii="Garamond" w:hAnsi="Garamond"/>
          <w:b/>
          <w:bCs/>
          <w:sz w:val="32"/>
          <w:szCs w:val="32"/>
        </w:rPr>
      </w:pPr>
    </w:p>
    <w:p w14:paraId="21097D79" w14:textId="77777777" w:rsidR="00BB7CBD" w:rsidRDefault="00BB7CBD">
      <w:pPr>
        <w:rPr>
          <w:rFonts w:ascii="Garamond" w:hAnsi="Garamond"/>
          <w:b/>
          <w:bCs/>
          <w:sz w:val="32"/>
          <w:szCs w:val="32"/>
        </w:rPr>
      </w:pPr>
    </w:p>
    <w:p w14:paraId="3DE75748" w14:textId="77777777" w:rsidR="00BB7CBD" w:rsidRDefault="00BB7CBD">
      <w:pPr>
        <w:rPr>
          <w:rFonts w:ascii="Garamond" w:hAnsi="Garamond"/>
          <w:b/>
          <w:bCs/>
          <w:sz w:val="32"/>
          <w:szCs w:val="32"/>
        </w:rPr>
      </w:pPr>
    </w:p>
    <w:p w14:paraId="424FC007" w14:textId="77777777" w:rsidR="00BB7CBD" w:rsidRDefault="00BB7CBD">
      <w:pPr>
        <w:rPr>
          <w:rFonts w:ascii="Garamond" w:hAnsi="Garamond"/>
          <w:b/>
          <w:bCs/>
          <w:sz w:val="32"/>
          <w:szCs w:val="32"/>
        </w:rPr>
      </w:pPr>
    </w:p>
    <w:p w14:paraId="2EFAA2AC" w14:textId="77777777" w:rsidR="00BB7CBD" w:rsidRDefault="00BB7CBD">
      <w:pPr>
        <w:rPr>
          <w:rFonts w:ascii="Garamond" w:hAnsi="Garamond"/>
          <w:b/>
          <w:bCs/>
          <w:sz w:val="32"/>
          <w:szCs w:val="32"/>
        </w:rPr>
      </w:pPr>
    </w:p>
    <w:p w14:paraId="7EDA0D19" w14:textId="77777777" w:rsidR="00BB7CBD" w:rsidRDefault="00BB7CBD">
      <w:pPr>
        <w:rPr>
          <w:rFonts w:ascii="Garamond" w:hAnsi="Garamond"/>
          <w:b/>
          <w:bCs/>
          <w:sz w:val="32"/>
          <w:szCs w:val="32"/>
        </w:rPr>
      </w:pPr>
    </w:p>
    <w:p w14:paraId="30E4C1D7" w14:textId="77777777" w:rsidR="00BB7CBD" w:rsidRDefault="00BB7CBD">
      <w:pPr>
        <w:rPr>
          <w:rFonts w:ascii="Garamond" w:hAnsi="Garamond"/>
          <w:b/>
          <w:bCs/>
          <w:sz w:val="32"/>
          <w:szCs w:val="32"/>
        </w:rPr>
      </w:pPr>
    </w:p>
    <w:p w14:paraId="706B28DE" w14:textId="77777777" w:rsidR="00BB7CBD" w:rsidRDefault="00BB7CBD">
      <w:pPr>
        <w:rPr>
          <w:rFonts w:ascii="Garamond" w:hAnsi="Garamond"/>
          <w:b/>
          <w:bCs/>
          <w:sz w:val="32"/>
          <w:szCs w:val="32"/>
        </w:rPr>
      </w:pPr>
    </w:p>
    <w:p w14:paraId="1034CABD" w14:textId="77777777" w:rsidR="00BB7CBD" w:rsidRDefault="00BB7CBD">
      <w:pPr>
        <w:rPr>
          <w:rFonts w:ascii="Garamond" w:hAnsi="Garamond"/>
          <w:b/>
          <w:bCs/>
          <w:sz w:val="32"/>
          <w:szCs w:val="32"/>
        </w:rPr>
      </w:pPr>
    </w:p>
    <w:p w14:paraId="78D673DB" w14:textId="77777777" w:rsidR="00BB7CBD" w:rsidRDefault="00BB7CBD">
      <w:pPr>
        <w:rPr>
          <w:rFonts w:ascii="Garamond" w:hAnsi="Garamond"/>
          <w:b/>
          <w:bCs/>
          <w:sz w:val="32"/>
          <w:szCs w:val="32"/>
        </w:rPr>
      </w:pPr>
    </w:p>
    <w:p w14:paraId="496C9361" w14:textId="77777777" w:rsidR="00BB7CBD" w:rsidRDefault="00BB7CBD">
      <w:pPr>
        <w:rPr>
          <w:rFonts w:ascii="Garamond" w:hAnsi="Garamond"/>
          <w:b/>
          <w:bCs/>
          <w:sz w:val="32"/>
          <w:szCs w:val="32"/>
        </w:rPr>
      </w:pPr>
    </w:p>
    <w:p w14:paraId="02E53723" w14:textId="77777777" w:rsidR="00BB7CBD" w:rsidRDefault="00BB7CBD">
      <w:pPr>
        <w:rPr>
          <w:rFonts w:ascii="Garamond" w:hAnsi="Garamond"/>
          <w:b/>
          <w:bCs/>
          <w:sz w:val="32"/>
          <w:szCs w:val="32"/>
        </w:rPr>
      </w:pPr>
    </w:p>
    <w:p w14:paraId="227A2997" w14:textId="77777777" w:rsidR="00BB7CBD" w:rsidRDefault="00BB7CBD">
      <w:pPr>
        <w:rPr>
          <w:rFonts w:ascii="Garamond" w:hAnsi="Garamond"/>
          <w:b/>
          <w:bCs/>
          <w:sz w:val="32"/>
          <w:szCs w:val="32"/>
        </w:rPr>
      </w:pPr>
    </w:p>
    <w:p w14:paraId="117062B5" w14:textId="77777777" w:rsidR="00BB7CBD" w:rsidRDefault="00BB7CBD">
      <w:pPr>
        <w:rPr>
          <w:rFonts w:ascii="Garamond" w:hAnsi="Garamond"/>
          <w:b/>
          <w:bCs/>
          <w:sz w:val="32"/>
          <w:szCs w:val="32"/>
        </w:rPr>
      </w:pPr>
    </w:p>
    <w:p w14:paraId="27C155C4" w14:textId="77777777" w:rsidR="00BB7CBD" w:rsidRDefault="00BB7CBD">
      <w:pPr>
        <w:rPr>
          <w:rFonts w:ascii="Garamond" w:hAnsi="Garamond"/>
          <w:b/>
          <w:bCs/>
          <w:sz w:val="32"/>
          <w:szCs w:val="32"/>
        </w:rPr>
      </w:pPr>
    </w:p>
    <w:p w14:paraId="1779D6EF" w14:textId="77777777" w:rsidR="00BB7CBD" w:rsidRDefault="00BB7CBD">
      <w:pPr>
        <w:rPr>
          <w:rFonts w:ascii="Garamond" w:hAnsi="Garamond"/>
          <w:b/>
          <w:bCs/>
          <w:sz w:val="32"/>
          <w:szCs w:val="32"/>
        </w:rPr>
      </w:pPr>
    </w:p>
    <w:p w14:paraId="3E55AED9" w14:textId="77777777" w:rsidR="00BB7CBD" w:rsidRDefault="00BB7CBD">
      <w:pPr>
        <w:rPr>
          <w:rFonts w:ascii="Garamond" w:hAnsi="Garamond"/>
          <w:b/>
          <w:bCs/>
          <w:sz w:val="32"/>
          <w:szCs w:val="32"/>
        </w:rPr>
      </w:pPr>
    </w:p>
    <w:p w14:paraId="39F2ABEF" w14:textId="77777777" w:rsidR="00BB7CBD" w:rsidRDefault="00BB7CBD">
      <w:pPr>
        <w:rPr>
          <w:rFonts w:ascii="Garamond" w:hAnsi="Garamond"/>
          <w:b/>
          <w:bCs/>
          <w:sz w:val="32"/>
          <w:szCs w:val="32"/>
        </w:rPr>
      </w:pPr>
    </w:p>
    <w:p w14:paraId="72614A38" w14:textId="77777777" w:rsidR="00BB7CBD" w:rsidRDefault="00BB7CBD">
      <w:pPr>
        <w:rPr>
          <w:rFonts w:ascii="Garamond" w:hAnsi="Garamond"/>
          <w:b/>
          <w:bCs/>
          <w:sz w:val="32"/>
          <w:szCs w:val="32"/>
        </w:rPr>
      </w:pPr>
    </w:p>
    <w:p w14:paraId="75CD05BA" w14:textId="77777777" w:rsidR="00BB7CBD" w:rsidRDefault="00BB7CBD">
      <w:pPr>
        <w:rPr>
          <w:rFonts w:ascii="Garamond" w:hAnsi="Garamond"/>
          <w:b/>
          <w:bCs/>
          <w:sz w:val="32"/>
          <w:szCs w:val="32"/>
        </w:rPr>
      </w:pPr>
    </w:p>
    <w:p w14:paraId="6228D3A8" w14:textId="77777777" w:rsidR="00BB7CBD" w:rsidRDefault="00BB7CBD">
      <w:pPr>
        <w:rPr>
          <w:rFonts w:ascii="Garamond" w:hAnsi="Garamond"/>
          <w:b/>
          <w:bCs/>
          <w:sz w:val="32"/>
          <w:szCs w:val="32"/>
        </w:rPr>
      </w:pPr>
    </w:p>
    <w:p w14:paraId="7A979383" w14:textId="3FA786A8" w:rsidR="009D3EBC" w:rsidRDefault="009D3EBC" w:rsidP="00E722C9">
      <w:pPr>
        <w:spacing w:line="480" w:lineRule="auto"/>
        <w:rPr>
          <w:rFonts w:ascii="Garamond" w:hAnsi="Garamond"/>
          <w:b/>
          <w:bCs/>
          <w:sz w:val="32"/>
          <w:szCs w:val="32"/>
        </w:rPr>
      </w:pPr>
      <w:r>
        <w:rPr>
          <w:rFonts w:ascii="Garamond" w:hAnsi="Garamond"/>
          <w:b/>
          <w:bCs/>
          <w:sz w:val="32"/>
          <w:szCs w:val="32"/>
        </w:rPr>
        <w:lastRenderedPageBreak/>
        <w:t>Introduction</w:t>
      </w:r>
    </w:p>
    <w:p w14:paraId="3D367942" w14:textId="0D1CD87B" w:rsidR="009D3EBC" w:rsidRDefault="007446CB">
      <w:pPr>
        <w:rPr>
          <w:rFonts w:ascii="Garamond" w:hAnsi="Garamond"/>
          <w:sz w:val="24"/>
          <w:szCs w:val="24"/>
        </w:rPr>
      </w:pPr>
      <w:r>
        <w:rPr>
          <w:rFonts w:ascii="Garamond" w:hAnsi="Garamond"/>
          <w:sz w:val="24"/>
          <w:szCs w:val="24"/>
        </w:rPr>
        <w:t xml:space="preserve">Computational science is the discipline within computer science that advances knowledge in various scientific fields through </w:t>
      </w:r>
      <w:r w:rsidR="00AD1489">
        <w:rPr>
          <w:rFonts w:ascii="Garamond" w:hAnsi="Garamond"/>
          <w:sz w:val="24"/>
          <w:szCs w:val="24"/>
        </w:rPr>
        <w:t xml:space="preserve">complex computational analysis, modelling, simulation, and numerical approximation (Plonus, 2007). As a result, it can provide </w:t>
      </w:r>
      <w:r w:rsidR="00587B08">
        <w:rPr>
          <w:rFonts w:ascii="Garamond" w:hAnsi="Garamond"/>
          <w:sz w:val="24"/>
          <w:szCs w:val="24"/>
        </w:rPr>
        <w:t xml:space="preserve">innovative </w:t>
      </w:r>
      <w:r w:rsidR="00AD1489">
        <w:rPr>
          <w:rFonts w:ascii="Garamond" w:hAnsi="Garamond"/>
          <w:sz w:val="24"/>
          <w:szCs w:val="24"/>
        </w:rPr>
        <w:t xml:space="preserve">solutions to problems </w:t>
      </w:r>
      <w:r w:rsidR="00587B08">
        <w:rPr>
          <w:rFonts w:ascii="Garamond" w:hAnsi="Garamond"/>
          <w:sz w:val="24"/>
          <w:szCs w:val="24"/>
        </w:rPr>
        <w:t>by using powerful computers to replace or complement</w:t>
      </w:r>
      <w:r w:rsidR="00AD1489">
        <w:rPr>
          <w:rFonts w:ascii="Garamond" w:hAnsi="Garamond"/>
          <w:sz w:val="24"/>
          <w:szCs w:val="24"/>
        </w:rPr>
        <w:t xml:space="preserve"> traditional modelling and experimental methods.</w:t>
      </w:r>
      <w:r w:rsidR="00587B08">
        <w:rPr>
          <w:rFonts w:ascii="Garamond" w:hAnsi="Garamond"/>
          <w:sz w:val="24"/>
          <w:szCs w:val="24"/>
        </w:rPr>
        <w:t xml:space="preserve"> </w:t>
      </w:r>
    </w:p>
    <w:p w14:paraId="541E81F8" w14:textId="4082971E" w:rsidR="00587B08" w:rsidRDefault="00587B08">
      <w:pPr>
        <w:rPr>
          <w:rFonts w:ascii="Garamond" w:hAnsi="Garamond"/>
          <w:sz w:val="24"/>
          <w:szCs w:val="24"/>
        </w:rPr>
      </w:pPr>
      <w:r>
        <w:rPr>
          <w:rFonts w:ascii="Garamond" w:hAnsi="Garamond"/>
          <w:sz w:val="24"/>
          <w:szCs w:val="24"/>
        </w:rPr>
        <w:t xml:space="preserve">This study aims to understand the different complexities that encapsulate growth simulations and how they can be applied to real-world scenarios. We shall build upon </w:t>
      </w:r>
      <w:r w:rsidR="00E722C9">
        <w:rPr>
          <w:rFonts w:ascii="Garamond" w:hAnsi="Garamond"/>
          <w:sz w:val="24"/>
          <w:szCs w:val="24"/>
        </w:rPr>
        <w:t>various</w:t>
      </w:r>
      <w:r>
        <w:rPr>
          <w:rFonts w:ascii="Garamond" w:hAnsi="Garamond"/>
          <w:sz w:val="24"/>
          <w:szCs w:val="24"/>
        </w:rPr>
        <w:t xml:space="preserve"> random grid walk models to understand random movement, which can be further </w:t>
      </w:r>
      <w:r w:rsidR="00E722C9">
        <w:rPr>
          <w:rFonts w:ascii="Garamond" w:hAnsi="Garamond"/>
          <w:sz w:val="24"/>
          <w:szCs w:val="24"/>
        </w:rPr>
        <w:t>applied</w:t>
      </w:r>
      <w:r>
        <w:rPr>
          <w:rFonts w:ascii="Garamond" w:hAnsi="Garamond"/>
          <w:sz w:val="24"/>
          <w:szCs w:val="24"/>
        </w:rPr>
        <w:t xml:space="preserve"> to random cell growth, simulating a disease such as a cancer tumour. In addition, </w:t>
      </w:r>
      <w:r w:rsidR="00E722C9">
        <w:rPr>
          <w:rFonts w:ascii="Garamond" w:hAnsi="Garamond"/>
          <w:sz w:val="24"/>
          <w:szCs w:val="24"/>
        </w:rPr>
        <w:t xml:space="preserve">the Gompertz model will support this simulation by applying more realistic characteristics, such as time, cell capacity, and growth rate. </w:t>
      </w:r>
      <w:r>
        <w:rPr>
          <w:rFonts w:ascii="Garamond" w:hAnsi="Garamond"/>
          <w:sz w:val="24"/>
          <w:szCs w:val="24"/>
        </w:rPr>
        <w:t xml:space="preserve"> </w:t>
      </w:r>
      <w:r w:rsidR="00E722C9">
        <w:rPr>
          <w:rFonts w:ascii="Garamond" w:hAnsi="Garamond"/>
          <w:sz w:val="24"/>
          <w:szCs w:val="24"/>
        </w:rPr>
        <w:t xml:space="preserve">Combining these methods shall form a basic simulation of how a cancer tumour can start to grow and multiply over time in a living organism. Thus, aims to provide more insight into cell growth that can be applied to real-world situations.  </w:t>
      </w:r>
    </w:p>
    <w:p w14:paraId="702F9C13" w14:textId="77777777" w:rsidR="00E722C9" w:rsidRPr="007446CB" w:rsidRDefault="00E722C9">
      <w:pPr>
        <w:rPr>
          <w:rFonts w:ascii="Garamond" w:hAnsi="Garamond"/>
          <w:sz w:val="24"/>
          <w:szCs w:val="24"/>
        </w:rPr>
      </w:pPr>
    </w:p>
    <w:p w14:paraId="21EB574A" w14:textId="77777777" w:rsidR="009D3EBC" w:rsidRDefault="009D3EBC">
      <w:pPr>
        <w:rPr>
          <w:rFonts w:ascii="Garamond" w:hAnsi="Garamond"/>
          <w:b/>
          <w:bCs/>
          <w:sz w:val="32"/>
          <w:szCs w:val="32"/>
        </w:rPr>
      </w:pPr>
    </w:p>
    <w:p w14:paraId="4521E791" w14:textId="77777777" w:rsidR="009D3EBC" w:rsidRDefault="009D3EBC">
      <w:pPr>
        <w:rPr>
          <w:rFonts w:ascii="Garamond" w:hAnsi="Garamond"/>
          <w:b/>
          <w:bCs/>
          <w:sz w:val="32"/>
          <w:szCs w:val="32"/>
        </w:rPr>
      </w:pPr>
    </w:p>
    <w:p w14:paraId="42220D7E" w14:textId="77777777" w:rsidR="009D3EBC" w:rsidRDefault="009D3EBC">
      <w:pPr>
        <w:rPr>
          <w:rFonts w:ascii="Garamond" w:hAnsi="Garamond"/>
          <w:b/>
          <w:bCs/>
          <w:sz w:val="32"/>
          <w:szCs w:val="32"/>
        </w:rPr>
      </w:pPr>
    </w:p>
    <w:p w14:paraId="712C80E6" w14:textId="77777777" w:rsidR="009D3EBC" w:rsidRDefault="009D3EBC">
      <w:pPr>
        <w:rPr>
          <w:rFonts w:ascii="Garamond" w:hAnsi="Garamond"/>
          <w:b/>
          <w:bCs/>
          <w:sz w:val="32"/>
          <w:szCs w:val="32"/>
        </w:rPr>
      </w:pPr>
    </w:p>
    <w:p w14:paraId="3CE48643" w14:textId="77777777" w:rsidR="009D3EBC" w:rsidRDefault="009D3EBC">
      <w:pPr>
        <w:rPr>
          <w:rFonts w:ascii="Garamond" w:hAnsi="Garamond"/>
          <w:b/>
          <w:bCs/>
          <w:sz w:val="32"/>
          <w:szCs w:val="32"/>
        </w:rPr>
      </w:pPr>
    </w:p>
    <w:p w14:paraId="57FF673C" w14:textId="77777777" w:rsidR="009D3EBC" w:rsidRDefault="009D3EBC">
      <w:pPr>
        <w:rPr>
          <w:rFonts w:ascii="Garamond" w:hAnsi="Garamond"/>
          <w:b/>
          <w:bCs/>
          <w:sz w:val="32"/>
          <w:szCs w:val="32"/>
        </w:rPr>
      </w:pPr>
    </w:p>
    <w:p w14:paraId="337C6BC1" w14:textId="77777777" w:rsidR="009D3EBC" w:rsidRDefault="009D3EBC">
      <w:pPr>
        <w:rPr>
          <w:rFonts w:ascii="Garamond" w:hAnsi="Garamond"/>
          <w:b/>
          <w:bCs/>
          <w:sz w:val="32"/>
          <w:szCs w:val="32"/>
        </w:rPr>
      </w:pPr>
    </w:p>
    <w:p w14:paraId="466B176B" w14:textId="77777777" w:rsidR="009D3EBC" w:rsidRDefault="009D3EBC">
      <w:pPr>
        <w:rPr>
          <w:rFonts w:ascii="Garamond" w:hAnsi="Garamond"/>
          <w:b/>
          <w:bCs/>
          <w:sz w:val="32"/>
          <w:szCs w:val="32"/>
        </w:rPr>
      </w:pPr>
    </w:p>
    <w:p w14:paraId="4410E075" w14:textId="77777777" w:rsidR="009D3EBC" w:rsidRDefault="009D3EBC">
      <w:pPr>
        <w:rPr>
          <w:rFonts w:ascii="Garamond" w:hAnsi="Garamond"/>
          <w:b/>
          <w:bCs/>
          <w:sz w:val="32"/>
          <w:szCs w:val="32"/>
        </w:rPr>
      </w:pPr>
    </w:p>
    <w:p w14:paraId="7F12F2D8" w14:textId="77777777" w:rsidR="009D3EBC" w:rsidRDefault="009D3EBC">
      <w:pPr>
        <w:rPr>
          <w:rFonts w:ascii="Garamond" w:hAnsi="Garamond"/>
          <w:b/>
          <w:bCs/>
          <w:sz w:val="32"/>
          <w:szCs w:val="32"/>
        </w:rPr>
      </w:pPr>
    </w:p>
    <w:p w14:paraId="054E1530" w14:textId="77777777" w:rsidR="009D3EBC" w:rsidRDefault="009D3EBC">
      <w:pPr>
        <w:rPr>
          <w:rFonts w:ascii="Garamond" w:hAnsi="Garamond"/>
          <w:b/>
          <w:bCs/>
          <w:sz w:val="32"/>
          <w:szCs w:val="32"/>
        </w:rPr>
      </w:pPr>
    </w:p>
    <w:p w14:paraId="5D9BB000" w14:textId="77777777" w:rsidR="009D3EBC" w:rsidRDefault="009D3EBC">
      <w:pPr>
        <w:rPr>
          <w:rFonts w:ascii="Garamond" w:hAnsi="Garamond"/>
          <w:b/>
          <w:bCs/>
          <w:sz w:val="32"/>
          <w:szCs w:val="32"/>
        </w:rPr>
      </w:pPr>
    </w:p>
    <w:p w14:paraId="1A2F0CC4" w14:textId="77777777" w:rsidR="009D3EBC" w:rsidRDefault="009D3EBC">
      <w:pPr>
        <w:rPr>
          <w:rFonts w:ascii="Garamond" w:hAnsi="Garamond"/>
          <w:b/>
          <w:bCs/>
          <w:sz w:val="32"/>
          <w:szCs w:val="32"/>
        </w:rPr>
      </w:pPr>
    </w:p>
    <w:p w14:paraId="7B238A20" w14:textId="77777777" w:rsidR="009D3EBC" w:rsidRDefault="009D3EBC">
      <w:pPr>
        <w:rPr>
          <w:rFonts w:ascii="Garamond" w:hAnsi="Garamond"/>
          <w:b/>
          <w:bCs/>
          <w:sz w:val="32"/>
          <w:szCs w:val="32"/>
        </w:rPr>
      </w:pPr>
    </w:p>
    <w:p w14:paraId="20BE52FE" w14:textId="77777777" w:rsidR="00E722C9" w:rsidRDefault="00E722C9">
      <w:pPr>
        <w:rPr>
          <w:rFonts w:ascii="Garamond" w:hAnsi="Garamond"/>
          <w:b/>
          <w:bCs/>
          <w:sz w:val="32"/>
          <w:szCs w:val="32"/>
        </w:rPr>
      </w:pPr>
    </w:p>
    <w:p w14:paraId="41F31BF3" w14:textId="050E12A7" w:rsidR="00BB7CBD" w:rsidRDefault="00BB7CBD" w:rsidP="006B7DE5">
      <w:pPr>
        <w:spacing w:line="480" w:lineRule="auto"/>
        <w:rPr>
          <w:rFonts w:ascii="Garamond" w:hAnsi="Garamond"/>
          <w:b/>
          <w:bCs/>
          <w:sz w:val="32"/>
          <w:szCs w:val="32"/>
        </w:rPr>
      </w:pPr>
      <w:r>
        <w:rPr>
          <w:rFonts w:ascii="Garamond" w:hAnsi="Garamond"/>
          <w:b/>
          <w:bCs/>
          <w:sz w:val="32"/>
          <w:szCs w:val="32"/>
        </w:rPr>
        <w:lastRenderedPageBreak/>
        <w:t>Task 1</w:t>
      </w:r>
      <w:r w:rsidR="00286D6F">
        <w:rPr>
          <w:rFonts w:ascii="Garamond" w:hAnsi="Garamond"/>
          <w:b/>
          <w:bCs/>
          <w:sz w:val="32"/>
          <w:szCs w:val="32"/>
        </w:rPr>
        <w:t>.1</w:t>
      </w:r>
    </w:p>
    <w:p w14:paraId="5D21756E" w14:textId="32FE9F43" w:rsidR="009D3EBC" w:rsidRDefault="00286D6F">
      <w:pPr>
        <w:rPr>
          <w:rFonts w:ascii="Garamond" w:hAnsi="Garamond"/>
          <w:sz w:val="24"/>
          <w:szCs w:val="24"/>
        </w:rPr>
      </w:pPr>
      <w:r>
        <w:rPr>
          <w:rFonts w:ascii="Garamond" w:hAnsi="Garamond"/>
          <w:sz w:val="24"/>
          <w:szCs w:val="24"/>
        </w:rPr>
        <w:t xml:space="preserve">The first steps to create the simulation include creating a random grid walk function. </w:t>
      </w:r>
      <w:r w:rsidR="009644B3">
        <w:rPr>
          <w:rFonts w:ascii="Garamond" w:hAnsi="Garamond"/>
          <w:sz w:val="24"/>
          <w:szCs w:val="24"/>
        </w:rPr>
        <w:t xml:space="preserve">The goal for this task is for a cell to start in the middle of a one hundred by one hundred grid and move randomly: left, right, up and down one grid place for one hundred steps. </w:t>
      </w:r>
    </w:p>
    <w:p w14:paraId="70F82904" w14:textId="61D1EF10" w:rsidR="009644B3" w:rsidRDefault="009644B3">
      <w:pPr>
        <w:rPr>
          <w:rFonts w:ascii="Garamond" w:hAnsi="Garamond"/>
          <w:sz w:val="24"/>
          <w:szCs w:val="24"/>
        </w:rPr>
      </w:pPr>
      <w:r>
        <w:rPr>
          <w:rFonts w:ascii="Garamond" w:hAnsi="Garamond"/>
          <w:sz w:val="24"/>
          <w:szCs w:val="24"/>
        </w:rPr>
        <w:t xml:space="preserve">This task relies on two random number generators and a simple binary algorithm to </w:t>
      </w:r>
      <w:r w:rsidR="0074775B">
        <w:rPr>
          <w:rFonts w:ascii="Garamond" w:hAnsi="Garamond"/>
          <w:sz w:val="24"/>
          <w:szCs w:val="24"/>
        </w:rPr>
        <w:t>decide</w:t>
      </w:r>
      <w:r>
        <w:rPr>
          <w:rFonts w:ascii="Garamond" w:hAnsi="Garamond"/>
          <w:sz w:val="24"/>
          <w:szCs w:val="24"/>
        </w:rPr>
        <w:t xml:space="preserve"> </w:t>
      </w:r>
      <w:r w:rsidR="0074775B">
        <w:rPr>
          <w:rFonts w:ascii="Garamond" w:hAnsi="Garamond"/>
          <w:sz w:val="24"/>
          <w:szCs w:val="24"/>
        </w:rPr>
        <w:t>at random whether the cell should</w:t>
      </w:r>
      <w:r>
        <w:rPr>
          <w:rFonts w:ascii="Garamond" w:hAnsi="Garamond"/>
          <w:sz w:val="24"/>
          <w:szCs w:val="24"/>
        </w:rPr>
        <w:t xml:space="preserve"> move in any of the four directions. This algorithm can be looped one hundred times to simulate the movement for one hundred steps.</w:t>
      </w:r>
    </w:p>
    <w:p w14:paraId="3E51A149" w14:textId="3C189765" w:rsidR="0074775B" w:rsidRDefault="0074775B">
      <w:pPr>
        <w:rPr>
          <w:rFonts w:ascii="Garamond" w:hAnsi="Garamond"/>
          <w:sz w:val="24"/>
          <w:szCs w:val="24"/>
        </w:rPr>
      </w:pPr>
      <w:r>
        <w:rPr>
          <w:rFonts w:ascii="Garamond" w:hAnsi="Garamond"/>
          <w:sz w:val="24"/>
          <w:szCs w:val="24"/>
        </w:rPr>
        <w:t>However, one issue with this algorithm is the implementation of two random number generators. As a computer cannot be biologically truly random</w:t>
      </w:r>
      <w:r w:rsidR="00E35665">
        <w:rPr>
          <w:rFonts w:ascii="Garamond" w:hAnsi="Garamond"/>
          <w:sz w:val="24"/>
          <w:szCs w:val="24"/>
        </w:rPr>
        <w:t>,</w:t>
      </w:r>
      <w:r>
        <w:rPr>
          <w:rFonts w:ascii="Garamond" w:hAnsi="Garamond"/>
          <w:sz w:val="24"/>
          <w:szCs w:val="24"/>
        </w:rPr>
        <w:t xml:space="preserve"> we must implement pseudo-random number generators to simulate randomness. </w:t>
      </w:r>
      <w:r w:rsidR="00E35665">
        <w:rPr>
          <w:rFonts w:ascii="Garamond" w:hAnsi="Garamond"/>
          <w:sz w:val="24"/>
          <w:szCs w:val="24"/>
        </w:rPr>
        <w:t xml:space="preserve">A pseudo-random number generator is </w:t>
      </w:r>
      <w:r w:rsidR="005D08C8">
        <w:rPr>
          <w:rFonts w:ascii="Garamond" w:hAnsi="Garamond"/>
          <w:sz w:val="24"/>
          <w:szCs w:val="24"/>
        </w:rPr>
        <w:t>an</w:t>
      </w:r>
      <w:r w:rsidR="00E35665">
        <w:rPr>
          <w:rFonts w:ascii="Garamond" w:hAnsi="Garamond"/>
          <w:sz w:val="24"/>
          <w:szCs w:val="24"/>
        </w:rPr>
        <w:t xml:space="preserve"> algorithm that ‘produces a deterministic stream of seemingly random numbers’ (Reeds &amp; Walkenhorst, 2011).</w:t>
      </w:r>
      <w:r w:rsidR="005D08C8">
        <w:rPr>
          <w:rFonts w:ascii="Garamond" w:hAnsi="Garamond"/>
          <w:sz w:val="24"/>
          <w:szCs w:val="24"/>
        </w:rPr>
        <w:t xml:space="preserve"> Using this function, a distribution type must be applied to determine the range and type of outputs to expect from the function. The two main types considered for this project include: uniform and normal distribution. </w:t>
      </w:r>
    </w:p>
    <w:p w14:paraId="3B73DA3A" w14:textId="69B8F03C" w:rsidR="00433A24" w:rsidRDefault="00E24408">
      <w:pPr>
        <w:rPr>
          <w:rFonts w:ascii="Garamond" w:hAnsi="Garamond"/>
          <w:sz w:val="24"/>
          <w:szCs w:val="24"/>
        </w:rPr>
      </w:pPr>
      <w:r w:rsidRPr="00871EFD">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194EE47E" wp14:editId="31050FFB">
                <wp:simplePos x="0" y="0"/>
                <wp:positionH relativeFrom="margin">
                  <wp:align>right</wp:align>
                </wp:positionH>
                <wp:positionV relativeFrom="page">
                  <wp:posOffset>6362700</wp:posOffset>
                </wp:positionV>
                <wp:extent cx="24384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solidFill>
                            <a:srgbClr val="000000"/>
                          </a:solidFill>
                          <a:miter lim="800000"/>
                          <a:headEnd/>
                          <a:tailEnd/>
                        </a:ln>
                      </wps:spPr>
                      <wps:txbx>
                        <w:txbxContent>
                          <w:p w14:paraId="4782120B" w14:textId="5C898150" w:rsidR="00871EFD" w:rsidRPr="00E24408" w:rsidRDefault="00871EFD" w:rsidP="00871EFD">
                            <w:pPr>
                              <w:jc w:val="center"/>
                              <w:rPr>
                                <w:rFonts w:ascii="Garamond" w:hAnsi="Garamond"/>
                                <w:b/>
                                <w:bCs/>
                                <w:color w:val="262626" w:themeColor="text1" w:themeTint="D9"/>
                                <w:sz w:val="20"/>
                                <w:szCs w:val="20"/>
                              </w:rPr>
                            </w:pPr>
                            <w:r w:rsidRPr="00E24408">
                              <w:rPr>
                                <w:rFonts w:ascii="Garamond" w:hAnsi="Garamond"/>
                                <w:b/>
                                <w:bCs/>
                                <w:color w:val="262626" w:themeColor="text1" w:themeTint="D9"/>
                                <w:sz w:val="20"/>
                                <w:szCs w:val="20"/>
                              </w:rPr>
                              <w:t>Figure 1: Normal Distribution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EE47E" id="_x0000_t202" coordsize="21600,21600" o:spt="202" path="m,l,21600r21600,l21600,xe">
                <v:stroke joinstyle="miter"/>
                <v:path gradientshapeok="t" o:connecttype="rect"/>
              </v:shapetype>
              <v:shape id="Text Box 2" o:spid="_x0000_s1026" type="#_x0000_t202" style="position:absolute;margin-left:140.8pt;margin-top:501pt;width:192pt;height:1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">
                <v:textbox>
                  <w:txbxContent>
                    <w:p w14:paraId="4782120B" w14:textId="5C898150" w:rsidR="00871EFD" w:rsidRPr="00E24408" w:rsidRDefault="00871EFD" w:rsidP="00871EFD">
                      <w:pPr>
                        <w:jc w:val="center"/>
                        <w:rPr>
                          <w:rFonts w:ascii="Garamond" w:hAnsi="Garamond"/>
                          <w:b/>
                          <w:bCs/>
                          <w:color w:val="262626" w:themeColor="text1" w:themeTint="D9"/>
                          <w:sz w:val="20"/>
                          <w:szCs w:val="20"/>
                        </w:rPr>
                      </w:pPr>
                      <w:r w:rsidRPr="00E24408">
                        <w:rPr>
                          <w:rFonts w:ascii="Garamond" w:hAnsi="Garamond"/>
                          <w:b/>
                          <w:bCs/>
                          <w:color w:val="262626" w:themeColor="text1" w:themeTint="D9"/>
                          <w:sz w:val="20"/>
                          <w:szCs w:val="20"/>
                        </w:rPr>
                        <w:t>Figure 1: Normal Distribution Graph</w:t>
                      </w:r>
                    </w:p>
                  </w:txbxContent>
                </v:textbox>
                <w10:wrap type="square" anchorx="margin" anchory="page"/>
              </v:shape>
            </w:pict>
          </mc:Fallback>
        </mc:AlternateContent>
      </w:r>
      <w:r w:rsidRPr="003144D2">
        <w:rPr>
          <w:rFonts w:ascii="Garamond" w:hAnsi="Garamond"/>
          <w:sz w:val="24"/>
          <w:szCs w:val="24"/>
        </w:rPr>
        <w:drawing>
          <wp:anchor distT="0" distB="0" distL="114300" distR="114300" simplePos="0" relativeHeight="251661312" behindDoc="0" locked="0" layoutInCell="1" allowOverlap="1" wp14:anchorId="044580DE" wp14:editId="6955F082">
            <wp:simplePos x="0" y="0"/>
            <wp:positionH relativeFrom="margin">
              <wp:align>right</wp:align>
            </wp:positionH>
            <wp:positionV relativeFrom="margin">
              <wp:posOffset>5772150</wp:posOffset>
            </wp:positionV>
            <wp:extent cx="2451100" cy="2370455"/>
            <wp:effectExtent l="0" t="0" r="6350" b="0"/>
            <wp:wrapSquare wrapText="bothSides"/>
            <wp:docPr id="182146161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61615" name="Picture 1" descr="A comparison of a graph&#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r="49812"/>
                    <a:stretch/>
                  </pic:blipFill>
                  <pic:spPr bwMode="auto">
                    <a:xfrm>
                      <a:off x="0" y="0"/>
                      <a:ext cx="2451100" cy="2370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EFD">
        <w:rPr>
          <w:rFonts w:ascii="Garamond" w:hAnsi="Garamond"/>
          <w:b/>
          <w:bCs/>
          <w:sz w:val="32"/>
          <w:szCs w:val="32"/>
        </w:rPr>
        <w:drawing>
          <wp:anchor distT="0" distB="0" distL="114300" distR="114300" simplePos="0" relativeHeight="251658240" behindDoc="0" locked="0" layoutInCell="1" allowOverlap="1" wp14:anchorId="05686BC6" wp14:editId="2EEA3091">
            <wp:simplePos x="0" y="0"/>
            <wp:positionH relativeFrom="margin">
              <wp:posOffset>3267710</wp:posOffset>
            </wp:positionH>
            <wp:positionV relativeFrom="page">
              <wp:posOffset>3981450</wp:posOffset>
            </wp:positionV>
            <wp:extent cx="2456815" cy="2368550"/>
            <wp:effectExtent l="0" t="0" r="635" b="0"/>
            <wp:wrapSquare wrapText="bothSides"/>
            <wp:docPr id="1350533218"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3218" name="Picture 1" descr="A comparison of a graph&#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49634"/>
                    <a:stretch/>
                  </pic:blipFill>
                  <pic:spPr bwMode="auto">
                    <a:xfrm>
                      <a:off x="0" y="0"/>
                      <a:ext cx="2456815" cy="236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7DD">
        <w:rPr>
          <w:rFonts w:ascii="Garamond" w:hAnsi="Garamond"/>
          <w:sz w:val="24"/>
          <w:szCs w:val="24"/>
        </w:rPr>
        <w:t xml:space="preserve">‘Normal distribution is a probability distribution that is symmetric about the mean, showing that data near the mean are more frequent in occurrence than data from the mean’ (Chen, 2024). For example, if a normal distribution function had a mean of 0 and a standard deviation of 1, </w:t>
      </w:r>
      <w:r w:rsidR="00433A24">
        <w:rPr>
          <w:rFonts w:ascii="Garamond" w:hAnsi="Garamond"/>
          <w:sz w:val="24"/>
          <w:szCs w:val="24"/>
        </w:rPr>
        <w:t>most</w:t>
      </w:r>
      <w:r w:rsidR="00B677DD">
        <w:rPr>
          <w:rFonts w:ascii="Garamond" w:hAnsi="Garamond"/>
          <w:sz w:val="24"/>
          <w:szCs w:val="24"/>
        </w:rPr>
        <w:t xml:space="preserve"> results would be in the range -1 and 1, primarily around 0</w:t>
      </w:r>
      <w:r w:rsidR="00433A24">
        <w:rPr>
          <w:rFonts w:ascii="Garamond" w:hAnsi="Garamond"/>
          <w:sz w:val="24"/>
          <w:szCs w:val="24"/>
        </w:rPr>
        <w:t>, and values out of this range would rarely be selected in comparison. Resulting in a ‘bell curve’ when graphed</w:t>
      </w:r>
      <w:r w:rsidR="00871EFD">
        <w:rPr>
          <w:rFonts w:ascii="Garamond" w:hAnsi="Garamond"/>
          <w:sz w:val="24"/>
          <w:szCs w:val="24"/>
        </w:rPr>
        <w:t>, as shown in Figure 1</w:t>
      </w:r>
      <w:r w:rsidR="00433A24">
        <w:rPr>
          <w:rFonts w:ascii="Garamond" w:hAnsi="Garamond"/>
          <w:sz w:val="24"/>
          <w:szCs w:val="24"/>
        </w:rPr>
        <w:t>. Normal distributions can be used in several circumstances. Often, normal distribution can be found to occur naturally. ‘For example, the average height of a human is roughly 5’ 9”</w:t>
      </w:r>
      <w:proofErr w:type="gramStart"/>
      <w:r w:rsidR="00433A24">
        <w:rPr>
          <w:rFonts w:ascii="Garamond" w:hAnsi="Garamond"/>
          <w:sz w:val="24"/>
          <w:szCs w:val="24"/>
        </w:rPr>
        <w:t>’(</w:t>
      </w:r>
      <w:proofErr w:type="gramEnd"/>
      <w:r w:rsidR="00433A24">
        <w:rPr>
          <w:rFonts w:ascii="Garamond" w:hAnsi="Garamond"/>
          <w:sz w:val="24"/>
          <w:szCs w:val="24"/>
        </w:rPr>
        <w:t xml:space="preserve">Chen, 2024). Taller and shorter people exist but decrease in frequency </w:t>
      </w:r>
      <w:r w:rsidR="00871EFD">
        <w:rPr>
          <w:rFonts w:ascii="Garamond" w:hAnsi="Garamond"/>
          <w:sz w:val="24"/>
          <w:szCs w:val="24"/>
        </w:rPr>
        <w:t>within the population. Thus, normal distribution would be helpful in simulations relating to natural trends such as population height.</w:t>
      </w:r>
    </w:p>
    <w:p w14:paraId="713D65CB" w14:textId="0C86FEBB" w:rsidR="005B60AB" w:rsidRDefault="00E24408">
      <w:pPr>
        <w:rPr>
          <w:rFonts w:ascii="Garamond" w:hAnsi="Garamond"/>
          <w:sz w:val="24"/>
          <w:szCs w:val="24"/>
        </w:rPr>
      </w:pPr>
      <w:r w:rsidRPr="003144D2">
        <w:rPr>
          <w:rFonts w:ascii="Garamond" w:hAnsi="Garamond"/>
          <w:noProof/>
          <w:sz w:val="24"/>
          <w:szCs w:val="24"/>
        </w:rPr>
        <mc:AlternateContent>
          <mc:Choice Requires="wps">
            <w:drawing>
              <wp:anchor distT="45720" distB="45720" distL="114300" distR="114300" simplePos="0" relativeHeight="251663360" behindDoc="0" locked="0" layoutInCell="1" allowOverlap="1" wp14:anchorId="549EFAB3" wp14:editId="76ABEC00">
                <wp:simplePos x="0" y="0"/>
                <wp:positionH relativeFrom="margin">
                  <wp:posOffset>3263900</wp:posOffset>
                </wp:positionH>
                <wp:positionV relativeFrom="paragraph">
                  <wp:posOffset>1650365</wp:posOffset>
                </wp:positionV>
                <wp:extent cx="2463800" cy="273050"/>
                <wp:effectExtent l="0" t="0" r="12700" b="12700"/>
                <wp:wrapSquare wrapText="bothSides"/>
                <wp:docPr id="2053602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273050"/>
                        </a:xfrm>
                        <a:prstGeom prst="rect">
                          <a:avLst/>
                        </a:prstGeom>
                        <a:solidFill>
                          <a:srgbClr val="FFFFFF"/>
                        </a:solidFill>
                        <a:ln w="9525">
                          <a:solidFill>
                            <a:srgbClr val="000000"/>
                          </a:solidFill>
                          <a:miter lim="800000"/>
                          <a:headEnd/>
                          <a:tailEnd/>
                        </a:ln>
                      </wps:spPr>
                      <wps:txbx>
                        <w:txbxContent>
                          <w:p w14:paraId="67804BC5" w14:textId="6CB5946B" w:rsidR="003144D2" w:rsidRPr="00E24408" w:rsidRDefault="003144D2" w:rsidP="003144D2">
                            <w:pPr>
                              <w:jc w:val="center"/>
                              <w:rPr>
                                <w:rFonts w:ascii="Garamond" w:hAnsi="Garamond"/>
                                <w:b/>
                                <w:bCs/>
                                <w:sz w:val="20"/>
                                <w:szCs w:val="20"/>
                              </w:rPr>
                            </w:pPr>
                            <w:r w:rsidRPr="00E24408">
                              <w:rPr>
                                <w:rFonts w:ascii="Garamond" w:hAnsi="Garamond"/>
                                <w:b/>
                                <w:bCs/>
                                <w:sz w:val="20"/>
                                <w:szCs w:val="20"/>
                              </w:rPr>
                              <w:t>Figure 2: Normal Distribution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EFAB3" id="_x0000_s1027" type="#_x0000_t202" style="position:absolute;margin-left:257pt;margin-top:129.95pt;width:194pt;height:2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">
                <v:textbox>
                  <w:txbxContent>
                    <w:p w14:paraId="67804BC5" w14:textId="6CB5946B" w:rsidR="003144D2" w:rsidRPr="00E24408" w:rsidRDefault="003144D2" w:rsidP="003144D2">
                      <w:pPr>
                        <w:jc w:val="center"/>
                        <w:rPr>
                          <w:rFonts w:ascii="Garamond" w:hAnsi="Garamond"/>
                          <w:b/>
                          <w:bCs/>
                          <w:sz w:val="20"/>
                          <w:szCs w:val="20"/>
                        </w:rPr>
                      </w:pPr>
                      <w:r w:rsidRPr="00E24408">
                        <w:rPr>
                          <w:rFonts w:ascii="Garamond" w:hAnsi="Garamond"/>
                          <w:b/>
                          <w:bCs/>
                          <w:sz w:val="20"/>
                          <w:szCs w:val="20"/>
                        </w:rPr>
                        <w:t>Figure 2: Normal Distribution Graph</w:t>
                      </w:r>
                    </w:p>
                  </w:txbxContent>
                </v:textbox>
                <w10:wrap type="square" anchorx="margin"/>
              </v:shape>
            </w:pict>
          </mc:Fallback>
        </mc:AlternateContent>
      </w:r>
      <w:r w:rsidR="00BE0175">
        <w:rPr>
          <w:rFonts w:ascii="Garamond" w:hAnsi="Garamond"/>
          <w:sz w:val="24"/>
          <w:szCs w:val="24"/>
        </w:rPr>
        <w:t>Alternatively, ‘uniform distribution refers to a type of probability distribution in which all outcomes are equally as likely to occur’ (Chen, 2024)</w:t>
      </w:r>
      <w:r w:rsidR="003144D2">
        <w:rPr>
          <w:rFonts w:ascii="Garamond" w:hAnsi="Garamond"/>
          <w:sz w:val="24"/>
          <w:szCs w:val="24"/>
        </w:rPr>
        <w:t xml:space="preserve">. Real-world similarities between uniform distribution can be </w:t>
      </w:r>
      <w:r w:rsidR="00A66846">
        <w:rPr>
          <w:rFonts w:ascii="Garamond" w:hAnsi="Garamond"/>
          <w:sz w:val="24"/>
          <w:szCs w:val="24"/>
        </w:rPr>
        <w:t>considered</w:t>
      </w:r>
      <w:r w:rsidR="003144D2">
        <w:rPr>
          <w:rFonts w:ascii="Garamond" w:hAnsi="Garamond"/>
          <w:sz w:val="24"/>
          <w:szCs w:val="24"/>
        </w:rPr>
        <w:t xml:space="preserve"> a fair coin toss because the odds of getting either heads or tails are even. This can also be plotted on a graph</w:t>
      </w:r>
      <w:r w:rsidR="00A66846">
        <w:rPr>
          <w:rFonts w:ascii="Garamond" w:hAnsi="Garamond"/>
          <w:sz w:val="24"/>
          <w:szCs w:val="24"/>
        </w:rPr>
        <w:t>,</w:t>
      </w:r>
      <w:r w:rsidR="003144D2">
        <w:rPr>
          <w:rFonts w:ascii="Garamond" w:hAnsi="Garamond"/>
          <w:sz w:val="24"/>
          <w:szCs w:val="24"/>
        </w:rPr>
        <w:t xml:space="preserve"> as shown in Figure 2.</w:t>
      </w:r>
      <w:r w:rsidR="00A66846">
        <w:rPr>
          <w:rFonts w:ascii="Garamond" w:hAnsi="Garamond"/>
          <w:sz w:val="24"/>
          <w:szCs w:val="24"/>
        </w:rPr>
        <w:t xml:space="preserve"> Ideally, the graph will be a straight horizontal line. However, this is not always the case on small sample sizes due to variance, but this is less noticeable within a large dataset. </w:t>
      </w:r>
    </w:p>
    <w:p w14:paraId="16DFFB57" w14:textId="40FF9074" w:rsidR="00E24408" w:rsidRDefault="00E24408">
      <w:pPr>
        <w:rPr>
          <w:rFonts w:ascii="Garamond" w:hAnsi="Garamond"/>
          <w:sz w:val="24"/>
          <w:szCs w:val="24"/>
        </w:rPr>
      </w:pPr>
      <w:r>
        <w:rPr>
          <w:rFonts w:ascii="Garamond" w:hAnsi="Garamond"/>
          <w:sz w:val="24"/>
          <w:szCs w:val="24"/>
        </w:rPr>
        <w:lastRenderedPageBreak/>
        <w:t xml:space="preserve">Concerning the problem set out in this task, </w:t>
      </w:r>
      <w:r w:rsidR="005C7D5D">
        <w:rPr>
          <w:rFonts w:ascii="Garamond" w:hAnsi="Garamond"/>
          <w:sz w:val="24"/>
          <w:szCs w:val="24"/>
        </w:rPr>
        <w:t xml:space="preserve">a uniform distribution shall be implemented as a random distribution, as there is no bias towards one result, and we can ensure even possibilities for all results. </w:t>
      </w:r>
      <w:proofErr w:type="gramStart"/>
      <w:r w:rsidR="005C7D5D">
        <w:rPr>
          <w:rFonts w:ascii="Garamond" w:hAnsi="Garamond"/>
          <w:sz w:val="24"/>
          <w:szCs w:val="24"/>
        </w:rPr>
        <w:t>Similar to</w:t>
      </w:r>
      <w:proofErr w:type="gramEnd"/>
      <w:r w:rsidR="005C7D5D">
        <w:rPr>
          <w:rFonts w:ascii="Garamond" w:hAnsi="Garamond"/>
          <w:sz w:val="24"/>
          <w:szCs w:val="24"/>
        </w:rPr>
        <w:t xml:space="preserve"> the coin toss analogy, two uniform distribution</w:t>
      </w:r>
      <w:r w:rsidR="003B276A">
        <w:rPr>
          <w:rFonts w:ascii="Garamond" w:hAnsi="Garamond"/>
          <w:sz w:val="24"/>
          <w:szCs w:val="24"/>
        </w:rPr>
        <w:t xml:space="preserve"> random number generators will be used to provide a binary result of either one or zero</w:t>
      </w:r>
      <w:r w:rsidR="006B7DE5">
        <w:rPr>
          <w:rFonts w:ascii="Garamond" w:hAnsi="Garamond"/>
          <w:sz w:val="24"/>
          <w:szCs w:val="24"/>
        </w:rPr>
        <w:t>.</w:t>
      </w:r>
    </w:p>
    <w:p w14:paraId="61EFB419" w14:textId="56C28082" w:rsidR="00871EFD" w:rsidRPr="00433A24" w:rsidRDefault="002927A8">
      <w:pPr>
        <w:rPr>
          <w:rFonts w:ascii="Garamond" w:hAnsi="Garamond"/>
          <w:sz w:val="24"/>
          <w:szCs w:val="24"/>
        </w:rPr>
      </w:pPr>
      <w:r w:rsidRPr="002927A8">
        <w:rPr>
          <w:rFonts w:ascii="Garamond" w:hAnsi="Garamond"/>
          <w:b/>
          <w:bCs/>
          <w:noProof/>
          <w:sz w:val="32"/>
          <w:szCs w:val="32"/>
        </w:rPr>
        <mc:AlternateContent>
          <mc:Choice Requires="wps">
            <w:drawing>
              <wp:anchor distT="45720" distB="45720" distL="114300" distR="114300" simplePos="0" relativeHeight="251666432" behindDoc="0" locked="0" layoutInCell="1" allowOverlap="1" wp14:anchorId="6B9843FF" wp14:editId="21F4E75C">
                <wp:simplePos x="0" y="0"/>
                <wp:positionH relativeFrom="column">
                  <wp:posOffset>-298450</wp:posOffset>
                </wp:positionH>
                <wp:positionV relativeFrom="paragraph">
                  <wp:posOffset>4955540</wp:posOffset>
                </wp:positionV>
                <wp:extent cx="6299200" cy="266700"/>
                <wp:effectExtent l="0" t="0" r="25400" b="19050"/>
                <wp:wrapSquare wrapText="bothSides"/>
                <wp:docPr id="391988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266700"/>
                        </a:xfrm>
                        <a:prstGeom prst="rect">
                          <a:avLst/>
                        </a:prstGeom>
                        <a:solidFill>
                          <a:srgbClr val="FFFFFF"/>
                        </a:solidFill>
                        <a:ln w="9525">
                          <a:solidFill>
                            <a:srgbClr val="000000"/>
                          </a:solidFill>
                          <a:miter lim="800000"/>
                          <a:headEnd/>
                          <a:tailEnd/>
                        </a:ln>
                      </wps:spPr>
                      <wps:txbx>
                        <w:txbxContent>
                          <w:p w14:paraId="6DBD1675" w14:textId="513D8FBD" w:rsidR="002927A8" w:rsidRPr="002927A8" w:rsidRDefault="002927A8" w:rsidP="002927A8">
                            <w:pPr>
                              <w:jc w:val="center"/>
                              <w:rPr>
                                <w:rFonts w:ascii="Garamond" w:hAnsi="Garamond"/>
                                <w:b/>
                                <w:bCs/>
                                <w:color w:val="262626" w:themeColor="text1" w:themeTint="D9"/>
                                <w:sz w:val="20"/>
                                <w:szCs w:val="20"/>
                              </w:rPr>
                            </w:pPr>
                            <w:r w:rsidRPr="002927A8">
                              <w:rPr>
                                <w:rFonts w:ascii="Garamond" w:hAnsi="Garamond"/>
                                <w:b/>
                                <w:bCs/>
                                <w:color w:val="262626" w:themeColor="text1" w:themeTint="D9"/>
                                <w:sz w:val="20"/>
                                <w:szCs w:val="20"/>
                              </w:rPr>
                              <w:t>Figure 3: Random Walk on Grid for 100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843FF" id="_x0000_s1028" type="#_x0000_t202" style="position:absolute;margin-left:-23.5pt;margin-top:390.2pt;width:496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">
                <v:textbox>
                  <w:txbxContent>
                    <w:p w14:paraId="6DBD1675" w14:textId="513D8FBD" w:rsidR="002927A8" w:rsidRPr="002927A8" w:rsidRDefault="002927A8" w:rsidP="002927A8">
                      <w:pPr>
                        <w:jc w:val="center"/>
                        <w:rPr>
                          <w:rFonts w:ascii="Garamond" w:hAnsi="Garamond"/>
                          <w:b/>
                          <w:bCs/>
                          <w:color w:val="262626" w:themeColor="text1" w:themeTint="D9"/>
                          <w:sz w:val="20"/>
                          <w:szCs w:val="20"/>
                        </w:rPr>
                      </w:pPr>
                      <w:r w:rsidRPr="002927A8">
                        <w:rPr>
                          <w:rFonts w:ascii="Garamond" w:hAnsi="Garamond"/>
                          <w:b/>
                          <w:bCs/>
                          <w:color w:val="262626" w:themeColor="text1" w:themeTint="D9"/>
                          <w:sz w:val="20"/>
                          <w:szCs w:val="20"/>
                        </w:rPr>
                        <w:t>Figure 3: Random Walk on Grid for 100 Steps</w:t>
                      </w:r>
                    </w:p>
                  </w:txbxContent>
                </v:textbox>
                <w10:wrap type="square"/>
              </v:shape>
            </w:pict>
          </mc:Fallback>
        </mc:AlternateContent>
      </w:r>
      <w:r w:rsidRPr="002927A8">
        <w:rPr>
          <w:rFonts w:ascii="Garamond" w:hAnsi="Garamond"/>
          <w:b/>
          <w:bCs/>
          <w:sz w:val="32"/>
          <w:szCs w:val="32"/>
        </w:rPr>
        <w:drawing>
          <wp:anchor distT="0" distB="0" distL="114300" distR="114300" simplePos="0" relativeHeight="251664384" behindDoc="0" locked="0" layoutInCell="1" allowOverlap="1" wp14:anchorId="6548A6C9" wp14:editId="14F008BE">
            <wp:simplePos x="0" y="0"/>
            <wp:positionH relativeFrom="margin">
              <wp:align>center</wp:align>
            </wp:positionH>
            <wp:positionV relativeFrom="paragraph">
              <wp:posOffset>1196340</wp:posOffset>
            </wp:positionV>
            <wp:extent cx="6267450" cy="3698254"/>
            <wp:effectExtent l="0" t="0" r="0" b="0"/>
            <wp:wrapSquare wrapText="bothSides"/>
            <wp:docPr id="1096946432" name="Picture 1" descr="A gri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6432" name="Picture 1" descr="A grid with numbers and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50" cy="3698254"/>
                    </a:xfrm>
                    <a:prstGeom prst="rect">
                      <a:avLst/>
                    </a:prstGeom>
                  </pic:spPr>
                </pic:pic>
              </a:graphicData>
            </a:graphic>
          </wp:anchor>
        </w:drawing>
      </w:r>
      <w:r w:rsidR="005C7D5D">
        <w:rPr>
          <w:rFonts w:ascii="Garamond" w:hAnsi="Garamond"/>
          <w:sz w:val="24"/>
          <w:szCs w:val="24"/>
        </w:rPr>
        <w:t xml:space="preserve">Once implemented, the random numbers must be assigned to a direction. This is done using a simple algorithm </w:t>
      </w:r>
      <w:r w:rsidR="0076674F">
        <w:rPr>
          <w:rFonts w:ascii="Garamond" w:hAnsi="Garamond"/>
          <w:sz w:val="24"/>
          <w:szCs w:val="24"/>
        </w:rPr>
        <w:t>to determine the result of two binary values. Thus, (0 0)</w:t>
      </w:r>
      <w:proofErr w:type="gramStart"/>
      <w:r w:rsidR="0076674F" w:rsidRPr="0076674F">
        <w:rPr>
          <w:rFonts w:ascii="Garamond" w:hAnsi="Garamond"/>
          <w:sz w:val="24"/>
          <w:szCs w:val="24"/>
          <w:vertAlign w:val="subscript"/>
        </w:rPr>
        <w:t xml:space="preserve">2 </w:t>
      </w:r>
      <w:r>
        <w:rPr>
          <w:rFonts w:ascii="Garamond" w:hAnsi="Garamond"/>
          <w:sz w:val="24"/>
          <w:szCs w:val="24"/>
          <w:vertAlign w:val="subscript"/>
        </w:rPr>
        <w:t xml:space="preserve"> </w:t>
      </w:r>
      <w:r w:rsidR="0076674F">
        <w:rPr>
          <w:rFonts w:ascii="Garamond" w:hAnsi="Garamond"/>
          <w:sz w:val="24"/>
          <w:szCs w:val="24"/>
        </w:rPr>
        <w:t>move</w:t>
      </w:r>
      <w:proofErr w:type="gramEnd"/>
      <w:r w:rsidR="0076674F">
        <w:rPr>
          <w:rFonts w:ascii="Garamond" w:hAnsi="Garamond"/>
          <w:sz w:val="24"/>
          <w:szCs w:val="24"/>
        </w:rPr>
        <w:t xml:space="preserve"> right by one, (0 1)</w:t>
      </w:r>
      <w:r w:rsidR="0076674F" w:rsidRPr="0076674F">
        <w:rPr>
          <w:rFonts w:ascii="Garamond" w:hAnsi="Garamond"/>
          <w:sz w:val="24"/>
          <w:szCs w:val="24"/>
          <w:vertAlign w:val="subscript"/>
        </w:rPr>
        <w:t>2</w:t>
      </w:r>
      <w:r w:rsidR="0076674F">
        <w:rPr>
          <w:rFonts w:ascii="Garamond" w:hAnsi="Garamond"/>
          <w:sz w:val="24"/>
          <w:szCs w:val="24"/>
        </w:rPr>
        <w:t xml:space="preserve"> move left by one, (1 0)</w:t>
      </w:r>
      <w:r w:rsidR="0076674F" w:rsidRPr="0076674F">
        <w:rPr>
          <w:rFonts w:ascii="Garamond" w:hAnsi="Garamond"/>
          <w:sz w:val="24"/>
          <w:szCs w:val="24"/>
          <w:vertAlign w:val="subscript"/>
        </w:rPr>
        <w:t>2</w:t>
      </w:r>
      <w:r w:rsidR="0076674F">
        <w:rPr>
          <w:rFonts w:ascii="Garamond" w:hAnsi="Garamond"/>
          <w:sz w:val="24"/>
          <w:szCs w:val="24"/>
        </w:rPr>
        <w:t xml:space="preserve"> move down by one and (1 1)</w:t>
      </w:r>
      <w:r w:rsidR="0076674F" w:rsidRPr="0076674F">
        <w:rPr>
          <w:rFonts w:ascii="Garamond" w:hAnsi="Garamond"/>
          <w:sz w:val="24"/>
          <w:szCs w:val="24"/>
          <w:vertAlign w:val="subscript"/>
        </w:rPr>
        <w:t>2</w:t>
      </w:r>
      <w:r w:rsidR="0076674F">
        <w:rPr>
          <w:rFonts w:ascii="Garamond" w:hAnsi="Garamond"/>
          <w:sz w:val="24"/>
          <w:szCs w:val="24"/>
        </w:rPr>
        <w:t xml:space="preserve"> move up by one</w:t>
      </w:r>
      <w:r>
        <w:rPr>
          <w:rFonts w:ascii="Garamond" w:hAnsi="Garamond"/>
          <w:sz w:val="24"/>
          <w:szCs w:val="24"/>
        </w:rPr>
        <w:t>. This formula covers all random outcome possibilities and all possible directions of movement. Once this algorithm is iterated through one hundred times to represent one hundred steps, the results can be seen in Figure 3.</w:t>
      </w:r>
    </w:p>
    <w:p w14:paraId="2F751ACF" w14:textId="3EF372FD" w:rsidR="009D3EBC" w:rsidRPr="002927A8" w:rsidRDefault="002927A8" w:rsidP="002927A8">
      <w:pPr>
        <w:rPr>
          <w:rFonts w:ascii="Garamond" w:hAnsi="Garamond"/>
          <w:sz w:val="24"/>
          <w:szCs w:val="24"/>
        </w:rPr>
      </w:pPr>
      <w:r>
        <w:rPr>
          <w:rFonts w:ascii="Garamond" w:hAnsi="Garamond"/>
          <w:sz w:val="24"/>
          <w:szCs w:val="24"/>
        </w:rPr>
        <w:t>Figure 3 depicts</w:t>
      </w:r>
      <w:r w:rsidR="00D93A8D">
        <w:rPr>
          <w:rFonts w:ascii="Garamond" w:hAnsi="Garamond"/>
          <w:sz w:val="24"/>
          <w:szCs w:val="24"/>
        </w:rPr>
        <w:t xml:space="preserve"> the task's results, with the point moving up twenty-six times, down twenty-seven times, left nineteen times, and right twenty-eight times. As uniform distribution was implemented, it would be expected that the point would move evenly twenty-five times in all directions. However, due to variance in a small sample size</w:t>
      </w:r>
      <w:r w:rsidR="000F14E6">
        <w:rPr>
          <w:rFonts w:ascii="Garamond" w:hAnsi="Garamond"/>
          <w:sz w:val="24"/>
          <w:szCs w:val="24"/>
        </w:rPr>
        <w:t>, known as statistical fluctuation</w:t>
      </w:r>
      <w:r w:rsidR="00D93A8D">
        <w:rPr>
          <w:rFonts w:ascii="Garamond" w:hAnsi="Garamond"/>
          <w:sz w:val="24"/>
          <w:szCs w:val="24"/>
        </w:rPr>
        <w:t xml:space="preserve">, the results are slightly off what was </w:t>
      </w:r>
      <w:r w:rsidR="000F14E6">
        <w:rPr>
          <w:rFonts w:ascii="Garamond" w:hAnsi="Garamond"/>
          <w:sz w:val="24"/>
          <w:szCs w:val="24"/>
        </w:rPr>
        <w:t>predicted</w:t>
      </w:r>
      <w:r w:rsidR="00D93A8D">
        <w:rPr>
          <w:rFonts w:ascii="Garamond" w:hAnsi="Garamond"/>
          <w:sz w:val="24"/>
          <w:szCs w:val="24"/>
        </w:rPr>
        <w:t xml:space="preserve"> as the point moved left six times less than expected</w:t>
      </w:r>
      <w:r w:rsidR="000F14E6">
        <w:rPr>
          <w:rFonts w:ascii="Garamond" w:hAnsi="Garamond"/>
          <w:sz w:val="24"/>
          <w:szCs w:val="24"/>
        </w:rPr>
        <w:t>. However, it is expected by the ‘law of large numbers’ that a</w:t>
      </w:r>
      <w:r w:rsidR="00C21253">
        <w:rPr>
          <w:rFonts w:ascii="Garamond" w:hAnsi="Garamond"/>
          <w:sz w:val="24"/>
          <w:szCs w:val="24"/>
        </w:rPr>
        <w:t xml:space="preserve"> larger sample will represent a population mean (</w:t>
      </w:r>
      <w:proofErr w:type="spellStart"/>
      <w:r w:rsidR="00C21253">
        <w:rPr>
          <w:rFonts w:ascii="Garamond" w:hAnsi="Garamond"/>
          <w:sz w:val="24"/>
          <w:szCs w:val="24"/>
        </w:rPr>
        <w:t>Taboga</w:t>
      </w:r>
      <w:proofErr w:type="spellEnd"/>
      <w:r w:rsidR="00C21253">
        <w:rPr>
          <w:rFonts w:ascii="Garamond" w:hAnsi="Garamond"/>
          <w:sz w:val="24"/>
          <w:szCs w:val="24"/>
        </w:rPr>
        <w:t xml:space="preserve">, 2021). Thus, as greater step size is applied to the algorithm, results will be expected to align with uniform distribution. </w:t>
      </w:r>
    </w:p>
    <w:p w14:paraId="1A753BB9" w14:textId="2124CF3A" w:rsidR="009D3EBC" w:rsidRDefault="009D3EBC">
      <w:pPr>
        <w:rPr>
          <w:rFonts w:ascii="Garamond" w:hAnsi="Garamond"/>
          <w:b/>
          <w:bCs/>
          <w:sz w:val="32"/>
          <w:szCs w:val="32"/>
        </w:rPr>
      </w:pPr>
    </w:p>
    <w:p w14:paraId="4F8CE4DA" w14:textId="77777777" w:rsidR="009D3EBC" w:rsidRDefault="009D3EBC">
      <w:pPr>
        <w:rPr>
          <w:rFonts w:ascii="Garamond" w:hAnsi="Garamond"/>
          <w:b/>
          <w:bCs/>
          <w:sz w:val="32"/>
          <w:szCs w:val="32"/>
        </w:rPr>
      </w:pPr>
    </w:p>
    <w:p w14:paraId="511D8D64" w14:textId="6927F935" w:rsidR="009D3EBC" w:rsidRDefault="009D3EBC">
      <w:pPr>
        <w:rPr>
          <w:rFonts w:ascii="Garamond" w:hAnsi="Garamond"/>
          <w:b/>
          <w:bCs/>
          <w:sz w:val="32"/>
          <w:szCs w:val="32"/>
        </w:rPr>
      </w:pPr>
    </w:p>
    <w:p w14:paraId="4DEBDD42" w14:textId="341B89E5" w:rsidR="00B15E83" w:rsidRDefault="00B15E83" w:rsidP="00B15E83">
      <w:pPr>
        <w:spacing w:line="480" w:lineRule="auto"/>
        <w:rPr>
          <w:rFonts w:ascii="Garamond" w:hAnsi="Garamond"/>
          <w:b/>
          <w:bCs/>
          <w:sz w:val="32"/>
          <w:szCs w:val="32"/>
        </w:rPr>
      </w:pPr>
      <w:r>
        <w:rPr>
          <w:rFonts w:ascii="Garamond" w:hAnsi="Garamond"/>
          <w:b/>
          <w:bCs/>
          <w:sz w:val="32"/>
          <w:szCs w:val="32"/>
        </w:rPr>
        <w:lastRenderedPageBreak/>
        <w:t>Task 1.2</w:t>
      </w:r>
    </w:p>
    <w:p w14:paraId="700B77F0" w14:textId="3BE154E8" w:rsidR="00B15E83" w:rsidRPr="00B15E83" w:rsidRDefault="00B15E83">
      <w:pPr>
        <w:rPr>
          <w:rFonts w:ascii="Garamond" w:hAnsi="Garamond"/>
          <w:sz w:val="24"/>
          <w:szCs w:val="24"/>
        </w:rPr>
      </w:pPr>
      <w:r>
        <w:rPr>
          <w:rFonts w:ascii="Garamond" w:hAnsi="Garamond"/>
          <w:sz w:val="24"/>
          <w:szCs w:val="24"/>
        </w:rPr>
        <w:t xml:space="preserve">Developing on from the previous task </w:t>
      </w:r>
    </w:p>
    <w:p w14:paraId="4B322B6E" w14:textId="7CE43A9C" w:rsidR="009D3EBC" w:rsidRDefault="009D3EBC">
      <w:pPr>
        <w:rPr>
          <w:rFonts w:ascii="Garamond" w:hAnsi="Garamond"/>
          <w:b/>
          <w:bCs/>
          <w:sz w:val="32"/>
          <w:szCs w:val="32"/>
        </w:rPr>
      </w:pPr>
    </w:p>
    <w:p w14:paraId="78663036" w14:textId="41CF3096" w:rsidR="009D3EBC" w:rsidRDefault="009D3EBC">
      <w:pPr>
        <w:rPr>
          <w:rFonts w:ascii="Garamond" w:hAnsi="Garamond"/>
          <w:b/>
          <w:bCs/>
          <w:sz w:val="32"/>
          <w:szCs w:val="32"/>
        </w:rPr>
      </w:pPr>
    </w:p>
    <w:p w14:paraId="5B3C286F" w14:textId="7993F1BA" w:rsidR="009D3EBC" w:rsidRDefault="009D3EBC">
      <w:pPr>
        <w:rPr>
          <w:rFonts w:ascii="Garamond" w:hAnsi="Garamond"/>
          <w:b/>
          <w:bCs/>
          <w:sz w:val="32"/>
          <w:szCs w:val="32"/>
        </w:rPr>
      </w:pPr>
    </w:p>
    <w:p w14:paraId="3A95752E" w14:textId="37A5DE51" w:rsidR="009D3EBC" w:rsidRDefault="009D3EBC">
      <w:pPr>
        <w:rPr>
          <w:rFonts w:ascii="Garamond" w:hAnsi="Garamond"/>
          <w:b/>
          <w:bCs/>
          <w:sz w:val="32"/>
          <w:szCs w:val="32"/>
        </w:rPr>
      </w:pPr>
    </w:p>
    <w:p w14:paraId="023E8A42" w14:textId="61ED51C2" w:rsidR="009D3EBC" w:rsidRDefault="009D3EBC">
      <w:pPr>
        <w:rPr>
          <w:rFonts w:ascii="Garamond" w:hAnsi="Garamond"/>
          <w:b/>
          <w:bCs/>
          <w:sz w:val="32"/>
          <w:szCs w:val="32"/>
        </w:rPr>
      </w:pPr>
    </w:p>
    <w:p w14:paraId="3390D39B" w14:textId="77777777" w:rsidR="009D3EBC" w:rsidRDefault="009D3EBC">
      <w:pPr>
        <w:rPr>
          <w:rFonts w:ascii="Garamond" w:hAnsi="Garamond"/>
          <w:b/>
          <w:bCs/>
          <w:sz w:val="32"/>
          <w:szCs w:val="32"/>
        </w:rPr>
      </w:pPr>
    </w:p>
    <w:p w14:paraId="2777546B" w14:textId="77777777" w:rsidR="009D3EBC" w:rsidRDefault="009D3EBC">
      <w:pPr>
        <w:rPr>
          <w:rFonts w:ascii="Garamond" w:hAnsi="Garamond"/>
          <w:b/>
          <w:bCs/>
          <w:sz w:val="32"/>
          <w:szCs w:val="32"/>
        </w:rPr>
      </w:pPr>
    </w:p>
    <w:p w14:paraId="7D99E04C" w14:textId="77777777" w:rsidR="009D3EBC" w:rsidRDefault="009D3EBC">
      <w:pPr>
        <w:rPr>
          <w:rFonts w:ascii="Garamond" w:hAnsi="Garamond"/>
          <w:b/>
          <w:bCs/>
          <w:sz w:val="32"/>
          <w:szCs w:val="32"/>
        </w:rPr>
      </w:pPr>
    </w:p>
    <w:p w14:paraId="69F93396" w14:textId="77777777" w:rsidR="009D3EBC" w:rsidRDefault="009D3EBC">
      <w:pPr>
        <w:rPr>
          <w:rFonts w:ascii="Garamond" w:hAnsi="Garamond"/>
          <w:b/>
          <w:bCs/>
          <w:sz w:val="32"/>
          <w:szCs w:val="32"/>
        </w:rPr>
      </w:pPr>
    </w:p>
    <w:p w14:paraId="744F1FAC" w14:textId="522CFA56" w:rsidR="009D3EBC" w:rsidRDefault="009D3EBC">
      <w:pPr>
        <w:rPr>
          <w:rFonts w:ascii="Garamond" w:hAnsi="Garamond"/>
          <w:b/>
          <w:bCs/>
          <w:sz w:val="32"/>
          <w:szCs w:val="32"/>
        </w:rPr>
      </w:pPr>
    </w:p>
    <w:p w14:paraId="071A5621" w14:textId="77777777" w:rsidR="009D3EBC" w:rsidRDefault="009D3EBC">
      <w:pPr>
        <w:rPr>
          <w:rFonts w:ascii="Garamond" w:hAnsi="Garamond"/>
          <w:b/>
          <w:bCs/>
          <w:sz w:val="32"/>
          <w:szCs w:val="32"/>
        </w:rPr>
      </w:pPr>
    </w:p>
    <w:p w14:paraId="3F844EA4" w14:textId="77777777" w:rsidR="009D3EBC" w:rsidRDefault="009D3EBC">
      <w:pPr>
        <w:rPr>
          <w:rFonts w:ascii="Garamond" w:hAnsi="Garamond"/>
          <w:b/>
          <w:bCs/>
          <w:sz w:val="32"/>
          <w:szCs w:val="32"/>
        </w:rPr>
      </w:pPr>
    </w:p>
    <w:p w14:paraId="46269CDA" w14:textId="77777777" w:rsidR="009D3EBC" w:rsidRDefault="009D3EBC">
      <w:pPr>
        <w:rPr>
          <w:rFonts w:ascii="Garamond" w:hAnsi="Garamond"/>
          <w:b/>
          <w:bCs/>
          <w:sz w:val="32"/>
          <w:szCs w:val="32"/>
        </w:rPr>
      </w:pPr>
    </w:p>
    <w:p w14:paraId="34ACC522" w14:textId="77777777" w:rsidR="009D3EBC" w:rsidRDefault="009D3EBC">
      <w:pPr>
        <w:rPr>
          <w:rFonts w:ascii="Garamond" w:hAnsi="Garamond"/>
          <w:b/>
          <w:bCs/>
          <w:sz w:val="32"/>
          <w:szCs w:val="32"/>
        </w:rPr>
      </w:pPr>
    </w:p>
    <w:p w14:paraId="7E4C4417" w14:textId="77777777" w:rsidR="009D3EBC" w:rsidRDefault="009D3EBC">
      <w:pPr>
        <w:rPr>
          <w:rFonts w:ascii="Garamond" w:hAnsi="Garamond"/>
          <w:b/>
          <w:bCs/>
          <w:sz w:val="32"/>
          <w:szCs w:val="32"/>
        </w:rPr>
      </w:pPr>
    </w:p>
    <w:p w14:paraId="15174DF5" w14:textId="77777777" w:rsidR="009D3EBC" w:rsidRDefault="009D3EBC">
      <w:pPr>
        <w:rPr>
          <w:rFonts w:ascii="Garamond" w:hAnsi="Garamond"/>
          <w:b/>
          <w:bCs/>
          <w:sz w:val="32"/>
          <w:szCs w:val="32"/>
        </w:rPr>
      </w:pPr>
    </w:p>
    <w:p w14:paraId="0A297DE2" w14:textId="48C861A9" w:rsidR="009D3EBC" w:rsidRDefault="009D3EBC">
      <w:pPr>
        <w:rPr>
          <w:rFonts w:ascii="Garamond" w:hAnsi="Garamond"/>
          <w:b/>
          <w:bCs/>
          <w:sz w:val="32"/>
          <w:szCs w:val="32"/>
        </w:rPr>
      </w:pPr>
      <w:r>
        <w:rPr>
          <w:rFonts w:ascii="Garamond" w:hAnsi="Garamond"/>
          <w:b/>
          <w:bCs/>
          <w:sz w:val="32"/>
          <w:szCs w:val="32"/>
        </w:rPr>
        <w:t xml:space="preserve">References </w:t>
      </w:r>
    </w:p>
    <w:p w14:paraId="18814876" w14:textId="5FAB81B8" w:rsidR="007446CB" w:rsidRPr="007446CB" w:rsidRDefault="007446CB" w:rsidP="007446CB">
      <w:pPr>
        <w:pStyle w:val="ListParagraph"/>
        <w:numPr>
          <w:ilvl w:val="0"/>
          <w:numId w:val="2"/>
        </w:numPr>
        <w:rPr>
          <w:rFonts w:ascii="Garamond" w:hAnsi="Garamond"/>
          <w:sz w:val="24"/>
          <w:szCs w:val="24"/>
          <w:lang w:val="en"/>
        </w:rPr>
      </w:pPr>
      <w:proofErr w:type="spellStart"/>
      <w:r>
        <w:rPr>
          <w:rFonts w:ascii="Garamond" w:hAnsi="Garamond"/>
          <w:sz w:val="24"/>
          <w:szCs w:val="24"/>
        </w:rPr>
        <w:t>Plonus</w:t>
      </w:r>
      <w:proofErr w:type="spellEnd"/>
      <w:r>
        <w:rPr>
          <w:rFonts w:ascii="Garamond" w:hAnsi="Garamond"/>
          <w:sz w:val="24"/>
          <w:szCs w:val="24"/>
        </w:rPr>
        <w:t xml:space="preserve">, M. (May 2007) The Digital Computer, </w:t>
      </w:r>
      <w:r w:rsidRPr="007446CB">
        <w:rPr>
          <w:rFonts w:ascii="Garamond" w:hAnsi="Garamond"/>
          <w:sz w:val="24"/>
          <w:szCs w:val="24"/>
          <w:lang w:val="en"/>
        </w:rPr>
        <w:t>Electronics and Communications for Scientists and Engineers</w:t>
      </w:r>
      <w:r>
        <w:rPr>
          <w:rFonts w:ascii="Garamond" w:hAnsi="Garamond"/>
          <w:sz w:val="24"/>
          <w:szCs w:val="24"/>
          <w:lang w:val="en"/>
        </w:rPr>
        <w:t xml:space="preserve">. Available online: </w:t>
      </w:r>
      <w:hyperlink r:id="rId9" w:history="1">
        <w:r w:rsidRPr="00EB2D87">
          <w:rPr>
            <w:rStyle w:val="Hyperlink"/>
            <w:rFonts w:ascii="Garamond" w:hAnsi="Garamond"/>
            <w:sz w:val="24"/>
            <w:szCs w:val="24"/>
            <w:lang w:val="en"/>
          </w:rPr>
          <w:t>https://www.sciencedirect.com/science/article/abs/pii/B9780125330848500197</w:t>
        </w:r>
      </w:hyperlink>
      <w:r>
        <w:rPr>
          <w:rFonts w:ascii="Garamond" w:hAnsi="Garamond"/>
          <w:sz w:val="24"/>
          <w:szCs w:val="24"/>
          <w:lang w:val="en"/>
        </w:rPr>
        <w:t xml:space="preserve"> [Accesse</w:t>
      </w:r>
      <w:r w:rsidR="00E35665">
        <w:rPr>
          <w:rFonts w:ascii="Garamond" w:hAnsi="Garamond"/>
          <w:sz w:val="24"/>
          <w:szCs w:val="24"/>
          <w:lang w:val="en"/>
        </w:rPr>
        <w:t>d</w:t>
      </w:r>
      <w:r>
        <w:rPr>
          <w:rFonts w:ascii="Garamond" w:hAnsi="Garamond"/>
          <w:sz w:val="24"/>
          <w:szCs w:val="24"/>
          <w:lang w:val="en"/>
        </w:rPr>
        <w:t>: 13/12/2024]</w:t>
      </w:r>
    </w:p>
    <w:p w14:paraId="189E79EF" w14:textId="2317AA3E" w:rsidR="009D3EBC" w:rsidRDefault="00E35665" w:rsidP="009D3EBC">
      <w:pPr>
        <w:pStyle w:val="ListParagraph"/>
        <w:numPr>
          <w:ilvl w:val="0"/>
          <w:numId w:val="2"/>
        </w:numPr>
        <w:rPr>
          <w:rFonts w:ascii="Garamond" w:hAnsi="Garamond"/>
          <w:sz w:val="24"/>
          <w:szCs w:val="24"/>
        </w:rPr>
      </w:pPr>
      <w:r>
        <w:rPr>
          <w:rFonts w:ascii="Garamond" w:hAnsi="Garamond"/>
          <w:sz w:val="24"/>
          <w:szCs w:val="24"/>
        </w:rPr>
        <w:t xml:space="preserve">Rees, S &amp; Walkenhorst, J. (November 2011) Large-Scale Credit Risk Loss Simulation, GPU Computing Gems Jade Edition. Available online: </w:t>
      </w:r>
      <w:hyperlink r:id="rId10" w:history="1">
        <w:r w:rsidRPr="00EB2D87">
          <w:rPr>
            <w:rStyle w:val="Hyperlink"/>
            <w:rFonts w:ascii="Garamond" w:hAnsi="Garamond"/>
            <w:sz w:val="24"/>
            <w:szCs w:val="24"/>
          </w:rPr>
          <w:t>https://www.sciencedirect.com/science/article/abs/pii/B9780123859631000241</w:t>
        </w:r>
      </w:hyperlink>
      <w:r>
        <w:rPr>
          <w:rFonts w:ascii="Garamond" w:hAnsi="Garamond"/>
          <w:sz w:val="24"/>
          <w:szCs w:val="24"/>
        </w:rPr>
        <w:t xml:space="preserve"> [Accessed: 13/1</w:t>
      </w:r>
      <w:r w:rsidR="00B677DD">
        <w:rPr>
          <w:rFonts w:ascii="Garamond" w:hAnsi="Garamond"/>
          <w:sz w:val="24"/>
          <w:szCs w:val="24"/>
        </w:rPr>
        <w:t>2</w:t>
      </w:r>
      <w:r>
        <w:rPr>
          <w:rFonts w:ascii="Garamond" w:hAnsi="Garamond"/>
          <w:sz w:val="24"/>
          <w:szCs w:val="24"/>
        </w:rPr>
        <w:t>/2024]</w:t>
      </w:r>
    </w:p>
    <w:p w14:paraId="10255EDD" w14:textId="3F3B98EA" w:rsidR="00E35665" w:rsidRDefault="00B677DD" w:rsidP="009D3EBC">
      <w:pPr>
        <w:pStyle w:val="ListParagraph"/>
        <w:numPr>
          <w:ilvl w:val="0"/>
          <w:numId w:val="2"/>
        </w:numPr>
        <w:rPr>
          <w:rFonts w:ascii="Garamond" w:hAnsi="Garamond"/>
          <w:sz w:val="24"/>
          <w:szCs w:val="24"/>
        </w:rPr>
      </w:pPr>
      <w:r>
        <w:rPr>
          <w:rFonts w:ascii="Garamond" w:hAnsi="Garamond"/>
          <w:sz w:val="24"/>
          <w:szCs w:val="24"/>
        </w:rPr>
        <w:t xml:space="preserve">Chen, J (March 2024) Normal Distribution: What It Is, Uses, and Formula. Available online: </w:t>
      </w:r>
      <w:hyperlink r:id="rId11" w:history="1">
        <w:r w:rsidRPr="00EB2D87">
          <w:rPr>
            <w:rStyle w:val="Hyperlink"/>
            <w:rFonts w:ascii="Garamond" w:hAnsi="Garamond"/>
            <w:sz w:val="24"/>
            <w:szCs w:val="24"/>
          </w:rPr>
          <w:t>https://www.investopedia.com/terms/n/normaldistribution.asp</w:t>
        </w:r>
      </w:hyperlink>
      <w:r>
        <w:rPr>
          <w:rFonts w:ascii="Garamond" w:hAnsi="Garamond"/>
          <w:sz w:val="24"/>
          <w:szCs w:val="24"/>
        </w:rPr>
        <w:t xml:space="preserve"> [Accessed 13/12/2024]</w:t>
      </w:r>
    </w:p>
    <w:p w14:paraId="77B82506" w14:textId="2C590035" w:rsidR="00BE0175" w:rsidRDefault="00BE0175" w:rsidP="009D3EBC">
      <w:pPr>
        <w:pStyle w:val="ListParagraph"/>
        <w:numPr>
          <w:ilvl w:val="0"/>
          <w:numId w:val="2"/>
        </w:numPr>
        <w:rPr>
          <w:rFonts w:ascii="Garamond" w:hAnsi="Garamond"/>
          <w:sz w:val="24"/>
          <w:szCs w:val="24"/>
        </w:rPr>
      </w:pPr>
      <w:r>
        <w:rPr>
          <w:rFonts w:ascii="Garamond" w:hAnsi="Garamond"/>
          <w:sz w:val="24"/>
          <w:szCs w:val="24"/>
        </w:rPr>
        <w:lastRenderedPageBreak/>
        <w:t xml:space="preserve">Chen, J (June 2024) Uniform Distribution: Definition, How It Works, and Example. Available online: </w:t>
      </w:r>
      <w:hyperlink r:id="rId12" w:history="1">
        <w:r w:rsidRPr="00EB2D87">
          <w:rPr>
            <w:rStyle w:val="Hyperlink"/>
            <w:rFonts w:ascii="Garamond" w:hAnsi="Garamond"/>
            <w:sz w:val="24"/>
            <w:szCs w:val="24"/>
          </w:rPr>
          <w:t>https://www.investopedia.com/terms/u/uniform-distribution.asp</w:t>
        </w:r>
      </w:hyperlink>
      <w:r>
        <w:rPr>
          <w:rFonts w:ascii="Garamond" w:hAnsi="Garamond"/>
          <w:sz w:val="24"/>
          <w:szCs w:val="24"/>
        </w:rPr>
        <w:t xml:space="preserve"> [Accessed: 13/12/2024]</w:t>
      </w:r>
    </w:p>
    <w:p w14:paraId="123A6497" w14:textId="4DC1C843" w:rsidR="00C21253" w:rsidRPr="009D3EBC" w:rsidRDefault="00C21253" w:rsidP="009D3EBC">
      <w:pPr>
        <w:pStyle w:val="ListParagraph"/>
        <w:numPr>
          <w:ilvl w:val="0"/>
          <w:numId w:val="2"/>
        </w:numPr>
        <w:rPr>
          <w:rFonts w:ascii="Garamond" w:hAnsi="Garamond"/>
          <w:sz w:val="24"/>
          <w:szCs w:val="24"/>
        </w:rPr>
      </w:pPr>
      <w:proofErr w:type="spellStart"/>
      <w:r>
        <w:rPr>
          <w:rFonts w:ascii="Garamond" w:hAnsi="Garamond"/>
          <w:sz w:val="24"/>
          <w:szCs w:val="24"/>
        </w:rPr>
        <w:t>Taboga</w:t>
      </w:r>
      <w:proofErr w:type="spellEnd"/>
      <w:r>
        <w:rPr>
          <w:rFonts w:ascii="Garamond" w:hAnsi="Garamond"/>
          <w:sz w:val="24"/>
          <w:szCs w:val="24"/>
        </w:rPr>
        <w:t xml:space="preserve">, M (2021) </w:t>
      </w:r>
      <w:r w:rsidRPr="00C21253">
        <w:rPr>
          <w:rFonts w:ascii="Garamond" w:hAnsi="Garamond"/>
          <w:sz w:val="24"/>
          <w:szCs w:val="24"/>
        </w:rPr>
        <w:t>"Law of Large Numbers", Lectures on probability theory and mathematical statistics.</w:t>
      </w:r>
      <w:r>
        <w:rPr>
          <w:rFonts w:ascii="Garamond" w:hAnsi="Garamond"/>
          <w:sz w:val="24"/>
          <w:szCs w:val="24"/>
        </w:rPr>
        <w:t xml:space="preserve"> Available online: </w:t>
      </w:r>
      <w:hyperlink r:id="rId13" w:history="1">
        <w:r w:rsidRPr="00EB2D87">
          <w:rPr>
            <w:rStyle w:val="Hyperlink"/>
            <w:rFonts w:ascii="Garamond" w:hAnsi="Garamond"/>
            <w:sz w:val="24"/>
            <w:szCs w:val="24"/>
          </w:rPr>
          <w:t>https://www.statlect.com/asymptotic-theory/law-of-large-numbers</w:t>
        </w:r>
      </w:hyperlink>
      <w:r>
        <w:rPr>
          <w:rFonts w:ascii="Garamond" w:hAnsi="Garamond"/>
          <w:sz w:val="24"/>
          <w:szCs w:val="24"/>
        </w:rPr>
        <w:t xml:space="preserve"> [Accessed: 14/12/2024]</w:t>
      </w:r>
    </w:p>
    <w:p w14:paraId="17A34B1A" w14:textId="77777777" w:rsidR="009D3EBC" w:rsidRDefault="009D3EBC">
      <w:pPr>
        <w:rPr>
          <w:rFonts w:ascii="Garamond" w:hAnsi="Garamond"/>
          <w:b/>
          <w:bCs/>
          <w:sz w:val="32"/>
          <w:szCs w:val="32"/>
        </w:rPr>
      </w:pPr>
    </w:p>
    <w:p w14:paraId="7BD1CE15" w14:textId="77777777" w:rsidR="009D3EBC" w:rsidRDefault="009D3EBC">
      <w:pPr>
        <w:rPr>
          <w:rFonts w:ascii="Garamond" w:hAnsi="Garamond"/>
          <w:b/>
          <w:bCs/>
          <w:sz w:val="32"/>
          <w:szCs w:val="32"/>
        </w:rPr>
      </w:pPr>
    </w:p>
    <w:p w14:paraId="21454F90" w14:textId="77777777" w:rsidR="009D3EBC" w:rsidRDefault="009D3EBC">
      <w:pPr>
        <w:rPr>
          <w:rFonts w:ascii="Garamond" w:hAnsi="Garamond"/>
          <w:b/>
          <w:bCs/>
          <w:sz w:val="32"/>
          <w:szCs w:val="32"/>
        </w:rPr>
      </w:pPr>
    </w:p>
    <w:p w14:paraId="4C5F2118" w14:textId="77777777" w:rsidR="009D3EBC" w:rsidRDefault="009D3EBC">
      <w:pPr>
        <w:rPr>
          <w:rFonts w:ascii="Garamond" w:hAnsi="Garamond"/>
          <w:b/>
          <w:bCs/>
          <w:sz w:val="32"/>
          <w:szCs w:val="32"/>
        </w:rPr>
      </w:pPr>
    </w:p>
    <w:p w14:paraId="30EAA012" w14:textId="77777777" w:rsidR="009D3EBC" w:rsidRDefault="009D3EBC">
      <w:pPr>
        <w:rPr>
          <w:rFonts w:ascii="Garamond" w:hAnsi="Garamond"/>
          <w:b/>
          <w:bCs/>
          <w:sz w:val="32"/>
          <w:szCs w:val="32"/>
        </w:rPr>
      </w:pPr>
    </w:p>
    <w:p w14:paraId="3FD24C0C" w14:textId="77777777" w:rsidR="009D3EBC" w:rsidRDefault="009D3EBC">
      <w:pPr>
        <w:rPr>
          <w:rFonts w:ascii="Garamond" w:hAnsi="Garamond"/>
          <w:b/>
          <w:bCs/>
          <w:sz w:val="32"/>
          <w:szCs w:val="32"/>
        </w:rPr>
      </w:pPr>
    </w:p>
    <w:p w14:paraId="2B3DD1F3" w14:textId="77777777" w:rsidR="009D3EBC" w:rsidRDefault="009D3EBC">
      <w:pPr>
        <w:rPr>
          <w:rFonts w:ascii="Garamond" w:hAnsi="Garamond"/>
          <w:b/>
          <w:bCs/>
          <w:sz w:val="32"/>
          <w:szCs w:val="32"/>
        </w:rPr>
      </w:pPr>
    </w:p>
    <w:p w14:paraId="019BA878" w14:textId="77777777" w:rsidR="00CB1DEB" w:rsidRPr="00BB7CBD" w:rsidRDefault="00CB1DEB">
      <w:pPr>
        <w:rPr>
          <w:rFonts w:ascii="Garamond" w:hAnsi="Garamond"/>
          <w:b/>
          <w:bCs/>
          <w:sz w:val="32"/>
          <w:szCs w:val="32"/>
        </w:rPr>
      </w:pPr>
    </w:p>
    <w:sectPr w:rsidR="00CB1DEB" w:rsidRPr="00BB7CBD" w:rsidSect="00BB7CB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05AD3" w14:textId="77777777" w:rsidR="00CF25F9" w:rsidRDefault="00CF25F9" w:rsidP="00BB7CBD">
      <w:pPr>
        <w:spacing w:after="0" w:line="240" w:lineRule="auto"/>
      </w:pPr>
      <w:r>
        <w:separator/>
      </w:r>
    </w:p>
  </w:endnote>
  <w:endnote w:type="continuationSeparator" w:id="0">
    <w:p w14:paraId="356E71A8" w14:textId="77777777" w:rsidR="00CF25F9" w:rsidRDefault="00CF25F9" w:rsidP="00BB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027510"/>
      <w:docPartObj>
        <w:docPartGallery w:val="Page Numbers (Bottom of Page)"/>
        <w:docPartUnique/>
      </w:docPartObj>
    </w:sdtPr>
    <w:sdtContent>
      <w:p w14:paraId="4FE75A51" w14:textId="5A1846A1" w:rsidR="00BB7CBD" w:rsidRDefault="00BB7CB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43FDCB" w14:textId="77777777" w:rsidR="00BB7CBD" w:rsidRDefault="00BB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F1576" w14:textId="77777777" w:rsidR="00CF25F9" w:rsidRDefault="00CF25F9" w:rsidP="00BB7CBD">
      <w:pPr>
        <w:spacing w:after="0" w:line="240" w:lineRule="auto"/>
      </w:pPr>
      <w:r>
        <w:separator/>
      </w:r>
    </w:p>
  </w:footnote>
  <w:footnote w:type="continuationSeparator" w:id="0">
    <w:p w14:paraId="75E00422" w14:textId="77777777" w:rsidR="00CF25F9" w:rsidRDefault="00CF25F9" w:rsidP="00BB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55009"/>
    <w:multiLevelType w:val="hybridMultilevel"/>
    <w:tmpl w:val="8376D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980409"/>
    <w:multiLevelType w:val="hybridMultilevel"/>
    <w:tmpl w:val="EB1AF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1039304">
    <w:abstractNumId w:val="1"/>
  </w:num>
  <w:num w:numId="2" w16cid:durableId="53693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8C"/>
    <w:rsid w:val="0004003D"/>
    <w:rsid w:val="000F14E6"/>
    <w:rsid w:val="00286D6F"/>
    <w:rsid w:val="002927A8"/>
    <w:rsid w:val="003144D2"/>
    <w:rsid w:val="00371707"/>
    <w:rsid w:val="003B276A"/>
    <w:rsid w:val="004160DB"/>
    <w:rsid w:val="00433A24"/>
    <w:rsid w:val="004439F3"/>
    <w:rsid w:val="00450077"/>
    <w:rsid w:val="00587B08"/>
    <w:rsid w:val="005B60AB"/>
    <w:rsid w:val="005C7D5D"/>
    <w:rsid w:val="005D08C8"/>
    <w:rsid w:val="006B7DE5"/>
    <w:rsid w:val="007446CB"/>
    <w:rsid w:val="0074775B"/>
    <w:rsid w:val="0076674F"/>
    <w:rsid w:val="00871EFD"/>
    <w:rsid w:val="009644B3"/>
    <w:rsid w:val="0099068C"/>
    <w:rsid w:val="009D3EBC"/>
    <w:rsid w:val="00A66846"/>
    <w:rsid w:val="00AD1489"/>
    <w:rsid w:val="00B15E83"/>
    <w:rsid w:val="00B269D9"/>
    <w:rsid w:val="00B677DD"/>
    <w:rsid w:val="00BB7CBD"/>
    <w:rsid w:val="00BE0175"/>
    <w:rsid w:val="00C21253"/>
    <w:rsid w:val="00CB1DEB"/>
    <w:rsid w:val="00CB3FFF"/>
    <w:rsid w:val="00CF25F9"/>
    <w:rsid w:val="00D93A8D"/>
    <w:rsid w:val="00E24408"/>
    <w:rsid w:val="00E35665"/>
    <w:rsid w:val="00E72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0B012"/>
  <w15:chartTrackingRefBased/>
  <w15:docId w15:val="{ABE7787F-73FC-4E3F-9112-C4747855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68C"/>
    <w:rPr>
      <w:rFonts w:eastAsiaTheme="majorEastAsia" w:cstheme="majorBidi"/>
      <w:color w:val="272727" w:themeColor="text1" w:themeTint="D8"/>
    </w:rPr>
  </w:style>
  <w:style w:type="paragraph" w:styleId="Title">
    <w:name w:val="Title"/>
    <w:basedOn w:val="Normal"/>
    <w:next w:val="Normal"/>
    <w:link w:val="TitleChar"/>
    <w:uiPriority w:val="10"/>
    <w:qFormat/>
    <w:rsid w:val="00990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68C"/>
    <w:pPr>
      <w:spacing w:before="160"/>
      <w:jc w:val="center"/>
    </w:pPr>
    <w:rPr>
      <w:i/>
      <w:iCs/>
      <w:color w:val="404040" w:themeColor="text1" w:themeTint="BF"/>
    </w:rPr>
  </w:style>
  <w:style w:type="character" w:customStyle="1" w:styleId="QuoteChar">
    <w:name w:val="Quote Char"/>
    <w:basedOn w:val="DefaultParagraphFont"/>
    <w:link w:val="Quote"/>
    <w:uiPriority w:val="29"/>
    <w:rsid w:val="0099068C"/>
    <w:rPr>
      <w:i/>
      <w:iCs/>
      <w:color w:val="404040" w:themeColor="text1" w:themeTint="BF"/>
    </w:rPr>
  </w:style>
  <w:style w:type="paragraph" w:styleId="ListParagraph">
    <w:name w:val="List Paragraph"/>
    <w:basedOn w:val="Normal"/>
    <w:uiPriority w:val="34"/>
    <w:qFormat/>
    <w:rsid w:val="0099068C"/>
    <w:pPr>
      <w:ind w:left="720"/>
      <w:contextualSpacing/>
    </w:pPr>
  </w:style>
  <w:style w:type="character" w:styleId="IntenseEmphasis">
    <w:name w:val="Intense Emphasis"/>
    <w:basedOn w:val="DefaultParagraphFont"/>
    <w:uiPriority w:val="21"/>
    <w:qFormat/>
    <w:rsid w:val="0099068C"/>
    <w:rPr>
      <w:i/>
      <w:iCs/>
      <w:color w:val="0F4761" w:themeColor="accent1" w:themeShade="BF"/>
    </w:rPr>
  </w:style>
  <w:style w:type="paragraph" w:styleId="IntenseQuote">
    <w:name w:val="Intense Quote"/>
    <w:basedOn w:val="Normal"/>
    <w:next w:val="Normal"/>
    <w:link w:val="IntenseQuoteChar"/>
    <w:uiPriority w:val="30"/>
    <w:qFormat/>
    <w:rsid w:val="00990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68C"/>
    <w:rPr>
      <w:i/>
      <w:iCs/>
      <w:color w:val="0F4761" w:themeColor="accent1" w:themeShade="BF"/>
    </w:rPr>
  </w:style>
  <w:style w:type="character" w:styleId="IntenseReference">
    <w:name w:val="Intense Reference"/>
    <w:basedOn w:val="DefaultParagraphFont"/>
    <w:uiPriority w:val="32"/>
    <w:qFormat/>
    <w:rsid w:val="0099068C"/>
    <w:rPr>
      <w:b/>
      <w:bCs/>
      <w:smallCaps/>
      <w:color w:val="0F4761" w:themeColor="accent1" w:themeShade="BF"/>
      <w:spacing w:val="5"/>
    </w:rPr>
  </w:style>
  <w:style w:type="paragraph" w:styleId="Header">
    <w:name w:val="header"/>
    <w:basedOn w:val="Normal"/>
    <w:link w:val="HeaderChar"/>
    <w:uiPriority w:val="99"/>
    <w:unhideWhenUsed/>
    <w:rsid w:val="00BB7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CBD"/>
  </w:style>
  <w:style w:type="paragraph" w:styleId="Footer">
    <w:name w:val="footer"/>
    <w:basedOn w:val="Normal"/>
    <w:link w:val="FooterChar"/>
    <w:uiPriority w:val="99"/>
    <w:unhideWhenUsed/>
    <w:rsid w:val="00BB7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CBD"/>
  </w:style>
  <w:style w:type="character" w:styleId="Hyperlink">
    <w:name w:val="Hyperlink"/>
    <w:basedOn w:val="DefaultParagraphFont"/>
    <w:uiPriority w:val="99"/>
    <w:unhideWhenUsed/>
    <w:rsid w:val="007446CB"/>
    <w:rPr>
      <w:color w:val="467886" w:themeColor="hyperlink"/>
      <w:u w:val="single"/>
    </w:rPr>
  </w:style>
  <w:style w:type="character" w:styleId="UnresolvedMention">
    <w:name w:val="Unresolved Mention"/>
    <w:basedOn w:val="DefaultParagraphFont"/>
    <w:uiPriority w:val="99"/>
    <w:semiHidden/>
    <w:unhideWhenUsed/>
    <w:rsid w:val="0074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5353">
      <w:bodyDiv w:val="1"/>
      <w:marLeft w:val="0"/>
      <w:marRight w:val="0"/>
      <w:marTop w:val="0"/>
      <w:marBottom w:val="0"/>
      <w:divBdr>
        <w:top w:val="none" w:sz="0" w:space="0" w:color="auto"/>
        <w:left w:val="none" w:sz="0" w:space="0" w:color="auto"/>
        <w:bottom w:val="none" w:sz="0" w:space="0" w:color="auto"/>
        <w:right w:val="none" w:sz="0" w:space="0" w:color="auto"/>
      </w:divBdr>
    </w:div>
    <w:div w:id="344332156">
      <w:bodyDiv w:val="1"/>
      <w:marLeft w:val="0"/>
      <w:marRight w:val="0"/>
      <w:marTop w:val="0"/>
      <w:marBottom w:val="0"/>
      <w:divBdr>
        <w:top w:val="none" w:sz="0" w:space="0" w:color="auto"/>
        <w:left w:val="none" w:sz="0" w:space="0" w:color="auto"/>
        <w:bottom w:val="none" w:sz="0" w:space="0" w:color="auto"/>
        <w:right w:val="none" w:sz="0" w:space="0" w:color="auto"/>
      </w:divBdr>
    </w:div>
    <w:div w:id="1337656218">
      <w:bodyDiv w:val="1"/>
      <w:marLeft w:val="0"/>
      <w:marRight w:val="0"/>
      <w:marTop w:val="0"/>
      <w:marBottom w:val="0"/>
      <w:divBdr>
        <w:top w:val="none" w:sz="0" w:space="0" w:color="auto"/>
        <w:left w:val="none" w:sz="0" w:space="0" w:color="auto"/>
        <w:bottom w:val="none" w:sz="0" w:space="0" w:color="auto"/>
        <w:right w:val="none" w:sz="0" w:space="0" w:color="auto"/>
      </w:divBdr>
    </w:div>
    <w:div w:id="16768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lect.com/asymptotic-theory/law-of-large-numb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u/uniform-distribution.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n/normaldistribution.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abs/pii/B9780123859631000241" TargetMode="External"/><Relationship Id="rId4" Type="http://schemas.openxmlformats.org/officeDocument/2006/relationships/webSettings" Target="webSettings.xml"/><Relationship Id="rId9" Type="http://schemas.openxmlformats.org/officeDocument/2006/relationships/hyperlink" Target="https://www.sciencedirect.com/science/article/abs/pii/B978012533084850019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8</Pages>
  <Words>995</Words>
  <Characters>5893</Characters>
  <Application>Microsoft Office Word</Application>
  <DocSecurity>0</DocSecurity>
  <Lines>194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Humble</dc:creator>
  <cp:keywords/>
  <dc:description/>
  <cp:lastModifiedBy>Matthew Humble</cp:lastModifiedBy>
  <cp:revision>11</cp:revision>
  <dcterms:created xsi:type="dcterms:W3CDTF">2024-11-06T12:01:00Z</dcterms:created>
  <dcterms:modified xsi:type="dcterms:W3CDTF">2024-12-14T12:50:00Z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fad5e99c-92ae-47cc-8e29-88784901d619</vt:lpwstr>
  </property>
</Properties>
</file>