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6E762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Déclarations fiscales pour </w:t>
      </w:r>
      <w:proofErr w:type="spellStart"/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Studio</w:t>
      </w:r>
    </w:p>
    <w:p w14:paraId="0A67538D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TVA (Taxe sur la Valeur Ajoutée)</w:t>
      </w:r>
    </w:p>
    <w:p w14:paraId="38FCFD7F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qu’entreprise, 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dépasse les seuils de franchise de TVA (85 800 € pour la vente de biens ou 34 400 € pour les prestations de services), elle sera assujettie à la TVA.</w:t>
      </w:r>
    </w:p>
    <w:p w14:paraId="5C95D098" w14:textId="77777777" w:rsidR="00525EDB" w:rsidRPr="00525EDB" w:rsidRDefault="00525EDB" w:rsidP="00525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3310-CA3 pour le régime normal ou 3517-S pour le régime simplifié.</w:t>
      </w:r>
    </w:p>
    <w:p w14:paraId="7A7040CA" w14:textId="77777777" w:rsidR="00525EDB" w:rsidRPr="00525EDB" w:rsidRDefault="00525EDB" w:rsidP="00525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F7282F7" w14:textId="77777777" w:rsidR="00525EDB" w:rsidRPr="00525EDB" w:rsidRDefault="00525EDB" w:rsidP="00525E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Régime normal : déclaration mensuelle.</w:t>
      </w:r>
    </w:p>
    <w:p w14:paraId="271701B1" w14:textId="77777777" w:rsidR="00525EDB" w:rsidRPr="00525EDB" w:rsidRDefault="00525EDB" w:rsidP="00525ED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Régime simplifié : déclaration et paiement de deux acomptes en juillet et décembre, puis régularisation annuelle.</w:t>
      </w:r>
    </w:p>
    <w:p w14:paraId="38A8B37A" w14:textId="77777777" w:rsidR="00525EDB" w:rsidRPr="00525EDB" w:rsidRDefault="00525EDB" w:rsidP="00525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Via le portail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Impots.gouv.fr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FA106F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b) Impôt sur les sociétés (IS)</w:t>
      </w:r>
    </w:p>
    <w:p w14:paraId="2655463F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est constitué sous forme de société (SARL, SAS, etc.) et est soumis à l’IS, elle doit déclarer ses résultats annuels pour calculer l’impôt sur les bénéfices.</w:t>
      </w:r>
    </w:p>
    <w:p w14:paraId="3074A326" w14:textId="77777777" w:rsidR="00525EDB" w:rsidRPr="00525EDB" w:rsidRDefault="00525EDB" w:rsidP="00525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2065 (déclaration annuelle des résultats).</w:t>
      </w:r>
    </w:p>
    <w:p w14:paraId="05A3AE7E" w14:textId="77777777" w:rsidR="00525EDB" w:rsidRPr="00525EDB" w:rsidRDefault="00525EDB" w:rsidP="00525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Annuellement, dans les 3 mois suivant la clôture de l’exercice comptable.</w:t>
      </w:r>
    </w:p>
    <w:p w14:paraId="7369C866" w14:textId="77777777" w:rsidR="00525EDB" w:rsidRPr="00525EDB" w:rsidRDefault="00525EDB" w:rsidP="00525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Acomptes trimestriels (15 mars, 15 juin, 15 septembre, et 15 décembre) avec régularisation au dépôt de la déclaration.</w:t>
      </w:r>
    </w:p>
    <w:p w14:paraId="3C39ECD6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c) Impôt sur le revenu (IR)</w:t>
      </w:r>
    </w:p>
    <w:p w14:paraId="153FAA48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est une entreprise individuelle ou une société de personnes (SCI, SNC, EURL soumise à l’IR), l’impôt est calculé sur les bénéfices, et ces bénéfices sont déclarés par les associés.</w:t>
      </w:r>
    </w:p>
    <w:p w14:paraId="46744C25" w14:textId="77777777" w:rsidR="00525EDB" w:rsidRPr="00525EDB" w:rsidRDefault="00525EDB" w:rsidP="00525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2031 (BIC) ou 2035 (BNC pour activités libérales).</w:t>
      </w:r>
    </w:p>
    <w:p w14:paraId="769A05EC" w14:textId="77777777" w:rsidR="00525EDB" w:rsidRPr="00525EDB" w:rsidRDefault="00525EDB" w:rsidP="00525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Annuellement.</w:t>
      </w:r>
    </w:p>
    <w:p w14:paraId="0DE230D0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d) CFE (Cotisation Foncière des Entreprises)</w:t>
      </w:r>
    </w:p>
    <w:p w14:paraId="39775BA0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CFE est due par toutes les entreprises, y compris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Studio, et dépend de la valeur locative des locaux utilisés pour l’activité.</w:t>
      </w:r>
    </w:p>
    <w:p w14:paraId="3302EE94" w14:textId="77777777" w:rsidR="00525EDB" w:rsidRPr="00525EDB" w:rsidRDefault="00525EDB" w:rsidP="00525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1447 pour la première année.</w:t>
      </w:r>
    </w:p>
    <w:p w14:paraId="12877B5C" w14:textId="77777777" w:rsidR="00525EDB" w:rsidRPr="00525EDB" w:rsidRDefault="00525EDB" w:rsidP="00525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Annuellement, au plus tard le 15 décembre.</w:t>
      </w:r>
    </w:p>
    <w:p w14:paraId="729438DC" w14:textId="77777777" w:rsidR="00525EDB" w:rsidRPr="00525EDB" w:rsidRDefault="00525EDB" w:rsidP="00525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Via le site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Impots.gouv.fr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5631DB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e) CVAE (Cotisation sur la Valeur Ajoutée des Entreprises)</w:t>
      </w:r>
    </w:p>
    <w:p w14:paraId="74C3619E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réalise un chiffre d’affaires supérieur à 500 000 €, elle est redevable de la CVAE.</w:t>
      </w:r>
    </w:p>
    <w:p w14:paraId="0684DA0C" w14:textId="77777777" w:rsidR="00525EDB" w:rsidRPr="00525EDB" w:rsidRDefault="00525EDB" w:rsidP="00525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1329-DEF pour la déclaration annuelle, avec paiements via le formulaire 1329-AC pour les acomptes.</w:t>
      </w:r>
    </w:p>
    <w:p w14:paraId="31ADA459" w14:textId="77777777" w:rsidR="00525EDB" w:rsidRPr="00525EDB" w:rsidRDefault="00525EDB" w:rsidP="00525E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Acomptes versés en juin et septembre, et régularisation annuelle avant le 3 mai.</w:t>
      </w:r>
    </w:p>
    <w:p w14:paraId="6D86C7B1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f) DAS2 (Déclaration des Honoraires)</w:t>
      </w:r>
    </w:p>
    <w:p w14:paraId="66A7B793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fait appel à des prestataires extérieurs (freelance, consultants, etc.) et verse des honoraires dépassant 1 200 € par an à un même bénéficiaire, elle doit effectuer une déclaration.</w:t>
      </w:r>
    </w:p>
    <w:p w14:paraId="4B3A805B" w14:textId="77777777" w:rsidR="00525EDB" w:rsidRPr="00525EDB" w:rsidRDefault="00525EDB" w:rsidP="00525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Formulaire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DAS2.</w:t>
      </w:r>
    </w:p>
    <w:p w14:paraId="1E5B09DD" w14:textId="77777777" w:rsidR="00525EDB" w:rsidRPr="00525EDB" w:rsidRDefault="00525EDB" w:rsidP="00525E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Annuellement, avant le 31 janvier de l'année suivante.</w:t>
      </w:r>
    </w:p>
    <w:p w14:paraId="25961EDB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g) Taxe sur les véhicules de société (TVS)</w:t>
      </w:r>
    </w:p>
    <w:p w14:paraId="0B2A7A8C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possède ou utilise des véhicules pour son activité, elle est soumise à la TVS.</w:t>
      </w:r>
    </w:p>
    <w:p w14:paraId="77AC0F2B" w14:textId="77777777" w:rsidR="00525EDB" w:rsidRPr="00525EDB" w:rsidRDefault="00525EDB" w:rsidP="00525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Annuellement.</w:t>
      </w:r>
    </w:p>
    <w:p w14:paraId="1ECEDB4F" w14:textId="77777777" w:rsidR="00525EDB" w:rsidRPr="00525EDB" w:rsidRDefault="00525EDB" w:rsidP="00525E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Généralement en janvier pour l’année précédente.</w:t>
      </w:r>
    </w:p>
    <w:p w14:paraId="00C034C1" w14:textId="77777777" w:rsidR="00525EDB" w:rsidRPr="00525EDB" w:rsidRDefault="00525EDB" w:rsidP="00525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55BF57">
          <v:rect id="_x0000_i1025" style="width:0;height:1.5pt" o:hralign="center" o:hrstd="t" o:hr="t" fillcolor="#a0a0a0" stroked="f"/>
        </w:pict>
      </w:r>
    </w:p>
    <w:p w14:paraId="68B4756D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Déclarations sociales pour </w:t>
      </w:r>
      <w:proofErr w:type="spellStart"/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Studio</w:t>
      </w:r>
    </w:p>
    <w:p w14:paraId="6E09C1F8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Déclaration Sociale Nominative (DSN)</w:t>
      </w:r>
    </w:p>
    <w:p w14:paraId="07633791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emploie des salariés, elle doit remplir la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Déclaration Sociale Nominative (DSN)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. La DSN regroupe les informations relatives aux salaires et aux cotisations sociales (URSSAF, retraite, prévoyance, etc.).</w:t>
      </w:r>
    </w:p>
    <w:p w14:paraId="04575B85" w14:textId="77777777" w:rsidR="00525EDB" w:rsidRPr="00525EDB" w:rsidRDefault="00525EDB" w:rsidP="00525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Mensuelle, à faire avant le 5 ou le 15 du mois suivant le versement des salaires.</w:t>
      </w:r>
    </w:p>
    <w:p w14:paraId="265EA661" w14:textId="77777777" w:rsidR="00525EDB" w:rsidRPr="00525EDB" w:rsidRDefault="00525EDB" w:rsidP="00525E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Via le logiciel de paie ou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Net-entreprises.fr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8219F66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b) Cotisations sociales des travailleurs indépendants</w:t>
      </w:r>
    </w:p>
    <w:p w14:paraId="5CECBC75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gérant de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est indépendant (auto-entrepreneur ou gérant majoritaire de SARL, par exemple), il doit déclarer son revenu professionnel pour calculer les cotisations sociales auprès de l'URSSAF.</w:t>
      </w:r>
    </w:p>
    <w:p w14:paraId="0106BB62" w14:textId="77777777" w:rsidR="00525EDB" w:rsidRPr="00525EDB" w:rsidRDefault="00525EDB" w:rsidP="00525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Mensuelle ou trimestrielle selon l’option choisie.</w:t>
      </w:r>
    </w:p>
    <w:p w14:paraId="7A4F6122" w14:textId="77777777" w:rsidR="00525EDB" w:rsidRPr="00525EDB" w:rsidRDefault="00525EDB" w:rsidP="00525E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Via le site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URSSAF.fr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autoentrepreneur.urssaf.fr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les auto-entrepreneurs).</w:t>
      </w:r>
    </w:p>
    <w:p w14:paraId="524E60F1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c) Prévoyance et Mutuelle</w:t>
      </w:r>
    </w:p>
    <w:p w14:paraId="23E9F237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emploie des salariés, il est obligatoire de souscrire une mutuelle et une prévoyance pour eux. Les cotisations doivent être déclarées aux organismes correspondants.</w:t>
      </w:r>
    </w:p>
    <w:p w14:paraId="60FDFAB3" w14:textId="77777777" w:rsidR="00525EDB" w:rsidRPr="00525EDB" w:rsidRDefault="00525EDB" w:rsidP="00525E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Mensuelle ou trimestrielle selon les contrats souscrits.</w:t>
      </w:r>
    </w:p>
    <w:p w14:paraId="0A879340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d) Cotisations pour l'assurance chômage et la formation professionnelle</w:t>
      </w:r>
    </w:p>
    <w:p w14:paraId="0E28B926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Ces cotisations sont incluses dans la DSN mensuelle et concernent le financement de l’assurance chômage et de la formation professionnelle continue.</w:t>
      </w:r>
    </w:p>
    <w:p w14:paraId="4B539170" w14:textId="77777777" w:rsidR="00525EDB" w:rsidRPr="00525EDB" w:rsidRDefault="00525EDB" w:rsidP="00525E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Inclus dans les versements des cotisations sociales.</w:t>
      </w:r>
    </w:p>
    <w:p w14:paraId="5FFF5D16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e) Contribution à la Formation Professionnelle (CFP)</w:t>
      </w:r>
    </w:p>
    <w:p w14:paraId="62A3084E" w14:textId="77777777" w:rsidR="00525EDB" w:rsidRPr="00525EDB" w:rsidRDefault="00525EDB" w:rsidP="00525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entreprises doivent contribuer au financement de la formation professionnelle continue. Le montant dépend de la masse salariale.</w:t>
      </w:r>
    </w:p>
    <w:p w14:paraId="23828715" w14:textId="77777777" w:rsidR="00525EDB" w:rsidRPr="00525EDB" w:rsidRDefault="00525EDB" w:rsidP="00525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Annuellement.</w:t>
      </w:r>
    </w:p>
    <w:p w14:paraId="6184F5F0" w14:textId="77777777" w:rsidR="00525EDB" w:rsidRPr="00525EDB" w:rsidRDefault="00525EDB" w:rsidP="00525E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Dépôt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Via les OPCO (Opérateurs de Compétences).</w:t>
      </w:r>
    </w:p>
    <w:p w14:paraId="44DBD2B3" w14:textId="77777777" w:rsidR="00525EDB" w:rsidRPr="00525EDB" w:rsidRDefault="00525EDB" w:rsidP="00525E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9A60F9">
          <v:rect id="_x0000_i1026" style="width:0;height:1.5pt" o:hralign="center" o:hrstd="t" o:hr="t" fillcolor="#a0a0a0" stroked="f"/>
        </w:pict>
      </w:r>
    </w:p>
    <w:p w14:paraId="402F070D" w14:textId="77777777" w:rsidR="00525EDB" w:rsidRPr="00525EDB" w:rsidRDefault="00525EDB" w:rsidP="00525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Outils et plateformes pour les déclarations</w:t>
      </w:r>
    </w:p>
    <w:p w14:paraId="672E5862" w14:textId="77777777" w:rsidR="00525EDB" w:rsidRPr="00525EDB" w:rsidRDefault="00525EDB" w:rsidP="00525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Impots.gouv.fr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toutes les déclarations fiscales et paiements (IS, TVA, CFE, CVAE, etc.).</w:t>
      </w:r>
    </w:p>
    <w:p w14:paraId="78019F8F" w14:textId="77777777" w:rsidR="00525EDB" w:rsidRPr="00525EDB" w:rsidRDefault="00525EDB" w:rsidP="00525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URSSAF.fr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déclarations et paiements des cotisations sociales des travailleurs indépendants.</w:t>
      </w:r>
    </w:p>
    <w:p w14:paraId="715329BB" w14:textId="77777777" w:rsidR="00525EDB" w:rsidRPr="00525EDB" w:rsidRDefault="00525EDB" w:rsidP="00525E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Net-entreprises.fr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déclarations sociales, notamment la DSN et la gestion des cotisations salariales.</w:t>
      </w:r>
    </w:p>
    <w:p w14:paraId="22B89488" w14:textId="702E233A" w:rsidR="006201B5" w:rsidRDefault="00525EDB" w:rsidP="006B5A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5ED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Autoentrepreneur.urssaf.fr</w:t>
      </w:r>
      <w:r w:rsidRPr="00525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auto-entrepreneurs qui doivent déclarer leur chiffre d'affaires et payer leurs cotisations.</w:t>
      </w:r>
    </w:p>
    <w:p w14:paraId="4B3170DD" w14:textId="4442F43E" w:rsidR="002B753F" w:rsidRDefault="006B5AD8">
      <w:r w:rsidRPr="006B5AD8">
        <w:drawing>
          <wp:inline distT="0" distB="0" distL="0" distR="0" wp14:anchorId="540A9ABE" wp14:editId="380C2061">
            <wp:extent cx="5760720" cy="32905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A526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1. Inscription aux services fiscaux pour la TVA</w:t>
      </w:r>
    </w:p>
    <w:p w14:paraId="75856F27" w14:textId="77777777" w:rsidR="008059BF" w:rsidRPr="008059BF" w:rsidRDefault="008059BF" w:rsidP="0080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Studio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assujetti à la TVA (dépassement des seuils de franchise en base de TVA ou option volontaire), il est obligatoire de s'inscrire auprès des services fiscaux pour déclarer et payer cette taxe.</w:t>
      </w:r>
    </w:p>
    <w:p w14:paraId="1B062EE5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Étapes pour l’inscription à la TVA :</w:t>
      </w:r>
    </w:p>
    <w:p w14:paraId="5741C741" w14:textId="77777777" w:rsidR="008059BF" w:rsidRPr="008059BF" w:rsidRDefault="008059BF" w:rsidP="00805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Immatriculation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Lors de la création de l’entreprise, vous serez automatiquement immatriculé auprès des services fiscaux via le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Centre de Formalités des Entreprises (CFE)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. Cela implique la création d’un numéro de TVA intracommunautaire si vous êtes soumis à la TVA.</w:t>
      </w:r>
    </w:p>
    <w:p w14:paraId="1185EE12" w14:textId="77777777" w:rsidR="008059BF" w:rsidRPr="008059BF" w:rsidRDefault="008059BF" w:rsidP="00805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Activation de la TVA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Si vous dépassez les seuils de franchise de TVA (34 400 € pour les prestations de services, 85 800 € pour la vente de biens), ou si vous optez pour le régime réel de TVA, il faudra déclarer ce changement.</w:t>
      </w:r>
    </w:p>
    <w:p w14:paraId="5A0AD9C4" w14:textId="77777777" w:rsidR="008059BF" w:rsidRPr="008059BF" w:rsidRDefault="008059BF" w:rsidP="008059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Rendez-vous sur le site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Impots.gouv.fr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rubrique « Mes services » &gt; « Gérer ma TVA ».</w:t>
      </w:r>
    </w:p>
    <w:p w14:paraId="6D511B01" w14:textId="77777777" w:rsidR="008059BF" w:rsidRPr="008059BF" w:rsidRDefault="008059BF" w:rsidP="008059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Déclarez votre chiffre d’affaires via le formulaire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3310-CA3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(régime réel normal) ou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3517-S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(régime simplifié).</w:t>
      </w:r>
    </w:p>
    <w:p w14:paraId="5B85D74B" w14:textId="77777777" w:rsidR="008059BF" w:rsidRPr="008059BF" w:rsidRDefault="008059BF" w:rsidP="008059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Fréquence des déclarations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8A141AC" w14:textId="77777777" w:rsidR="008059BF" w:rsidRPr="008059BF" w:rsidRDefault="008059BF" w:rsidP="008059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Régime réel normal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Déclarations mensuelles (ou trimestrielles si la TVA due est inférieure à 4 000 € par an).</w:t>
      </w:r>
    </w:p>
    <w:p w14:paraId="1D612CC4" w14:textId="77777777" w:rsidR="008059BF" w:rsidRPr="008059BF" w:rsidRDefault="008059BF" w:rsidP="008059B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Régime simplifié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Paiement de deux acomptes en juillet et décembre avec une déclaration annuelle.</w:t>
      </w:r>
    </w:p>
    <w:p w14:paraId="33FF2768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Inscription à la TVA intracommunautaire (si applicable) :</w:t>
      </w:r>
    </w:p>
    <w:p w14:paraId="5E979034" w14:textId="77777777" w:rsidR="008059BF" w:rsidRPr="008059BF" w:rsidRDefault="008059BF" w:rsidP="0080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travaille avec des clients ou des fournisseurs dans l’Union Européenne, il doit demander un numéro de TVA intracommunautaire auprès de son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des Impôts des Entreprises (SIE)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. Ce numéro doit figurer sur toutes les factures et déclarations intracommunautaires.</w:t>
      </w:r>
    </w:p>
    <w:p w14:paraId="77840968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Déclaration des salariés</w:t>
      </w:r>
    </w:p>
    <w:p w14:paraId="1F69D7EA" w14:textId="77777777" w:rsidR="008059BF" w:rsidRPr="008059BF" w:rsidRDefault="008059BF" w:rsidP="0080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proofErr w:type="spellStart"/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Studio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emploie des salariés, il doit effectuer plusieurs démarches obligatoires pour déclarer ses salariés auprès des organismes compétents. Voici les principales étapes à suivre.</w:t>
      </w:r>
    </w:p>
    <w:p w14:paraId="3A8CECAC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Déclaration Préalable à l’Embauche (DPAE)</w:t>
      </w:r>
    </w:p>
    <w:p w14:paraId="4B6052F5" w14:textId="77777777" w:rsidR="008059BF" w:rsidRPr="008059BF" w:rsidRDefault="008059BF" w:rsidP="00805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de recruter un salarié, vous devez effectuer une DPAE auprès de l’URSSAF. Cette déclaration permet de signaler à l’administration l’embauche d’un salarié.</w:t>
      </w:r>
    </w:p>
    <w:p w14:paraId="495B5DFD" w14:textId="77777777" w:rsidR="008059BF" w:rsidRPr="008059BF" w:rsidRDefault="008059BF" w:rsidP="00805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1319CB5" w14:textId="77777777" w:rsidR="008059BF" w:rsidRPr="008059BF" w:rsidRDefault="008059BF" w:rsidP="008059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 connecter sur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Urssaf.fr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utiliser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Net-entreprises.fr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755B7DF" w14:textId="77777777" w:rsidR="008059BF" w:rsidRPr="008059BF" w:rsidRDefault="008059BF" w:rsidP="008059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Déclarer le salarié au plus tard dans les 8 jours précédant son embauche.</w:t>
      </w:r>
    </w:p>
    <w:p w14:paraId="2E7BEA56" w14:textId="77777777" w:rsidR="008059BF" w:rsidRPr="008059BF" w:rsidRDefault="008059BF" w:rsidP="008059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La DPAE couvre plusieurs formalités administratives en une seule :</w:t>
      </w:r>
    </w:p>
    <w:p w14:paraId="62D9B6B0" w14:textId="77777777" w:rsidR="008059BF" w:rsidRPr="008059BF" w:rsidRDefault="008059BF" w:rsidP="008059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 du salarié à la Sécurité Sociale.</w:t>
      </w:r>
    </w:p>
    <w:p w14:paraId="554268C9" w14:textId="77777777" w:rsidR="008059BF" w:rsidRPr="008059BF" w:rsidRDefault="008059BF" w:rsidP="008059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d'affiliation aux régimes de retraite complémentaire.</w:t>
      </w:r>
    </w:p>
    <w:p w14:paraId="6FBAC19B" w14:textId="77777777" w:rsidR="008059BF" w:rsidRPr="008059BF" w:rsidRDefault="008059BF" w:rsidP="008059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Déclaration pour l’assurance chômage.</w:t>
      </w:r>
    </w:p>
    <w:p w14:paraId="6AA2484C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b) Inscription à la Déclaration Sociale Nominative (DSN)</w:t>
      </w:r>
    </w:p>
    <w:p w14:paraId="6EBC8883" w14:textId="77777777" w:rsidR="008059BF" w:rsidRPr="008059BF" w:rsidRDefault="008059BF" w:rsidP="00805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DSN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obligation pour toutes les entreprises employant des salariés. Elle remplace plusieurs anciennes déclarations sociales (URSSAF, Pôle Emploi, retraite, mutuelle, etc.).</w:t>
      </w:r>
    </w:p>
    <w:p w14:paraId="51CE01ED" w14:textId="77777777" w:rsidR="008059BF" w:rsidRPr="008059BF" w:rsidRDefault="008059BF" w:rsidP="00805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Après chaque mois de travail, la DSN doit être remplie par l’entreprise et envoyée via un logiciel de paie compatible avec le portail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Net-entreprises.fr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72CB025" w14:textId="77777777" w:rsidR="008059BF" w:rsidRPr="008059BF" w:rsidRDefault="008059BF" w:rsidP="008059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Périodicité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Mensuelle (avant le 5 ou 15 du mois suivant le paiement des salaires).</w:t>
      </w:r>
    </w:p>
    <w:p w14:paraId="386E6D7C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c) Contrat de travail</w:t>
      </w:r>
    </w:p>
    <w:p w14:paraId="7F6AF30D" w14:textId="77777777" w:rsidR="008059BF" w:rsidRPr="008059BF" w:rsidRDefault="008059BF" w:rsidP="00805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salarié doit recevoir un contrat de travail écrit qui définit les conditions de travail (durée, salaire, horaires, etc.).</w:t>
      </w:r>
    </w:p>
    <w:p w14:paraId="44FB4517" w14:textId="77777777" w:rsidR="008059BF" w:rsidRPr="008059BF" w:rsidRDefault="008059BF" w:rsidP="008059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copie doit être conservée pour pouvoir justifier de la relation de travail.</w:t>
      </w:r>
    </w:p>
    <w:p w14:paraId="7696577F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Adhésion aux organismes de sécurité sociale et d’assurance</w:t>
      </w:r>
    </w:p>
    <w:p w14:paraId="00A7A2AB" w14:textId="77777777" w:rsidR="008059BF" w:rsidRPr="008059BF" w:rsidRDefault="008059BF" w:rsidP="00805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</w:t>
      </w:r>
      <w:proofErr w:type="spellStart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embauche des salariés, il doit adhérer à plusieurs organismes sociaux pour couvrir les cotisations sociales obligatoires.</w:t>
      </w:r>
    </w:p>
    <w:p w14:paraId="3A183397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Adhésion à l’URSSAF</w:t>
      </w:r>
    </w:p>
    <w:p w14:paraId="4D800DE9" w14:textId="77777777" w:rsidR="008059BF" w:rsidRPr="008059BF" w:rsidRDefault="008059BF" w:rsidP="00805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L’URSSAF est l’organisme principal pour la collecte des cotisations sociales (assurance maladie, retraite de base, allocations familiales, etc.).</w:t>
      </w:r>
    </w:p>
    <w:p w14:paraId="44A271B8" w14:textId="77777777" w:rsidR="008059BF" w:rsidRPr="008059BF" w:rsidRDefault="008059BF" w:rsidP="00805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Lors de la création de l’entreprise, vous êtes automatiquement affilié à l’URSSAF. Pour chaque salarié, la déclaration des salaires et le paiement des cotisations se font via la DSN mensuelle.</w:t>
      </w:r>
    </w:p>
    <w:p w14:paraId="26F18406" w14:textId="77777777" w:rsidR="008059BF" w:rsidRPr="008059BF" w:rsidRDefault="008059BF" w:rsidP="008059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 des cotisations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Mensuel ou trimestriel, selon le régime choisi. Les cotisations sont calculées sur la base des salaires bruts.</w:t>
      </w:r>
    </w:p>
    <w:p w14:paraId="1A62AE67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b) Adhésion à un organisme de retraite complémentaire</w:t>
      </w:r>
    </w:p>
    <w:p w14:paraId="56C95F30" w14:textId="77777777" w:rsidR="008059BF" w:rsidRPr="008059BF" w:rsidRDefault="008059BF" w:rsidP="00805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plus du régime de retraite de base, chaque entreprise doit adhérer à un organisme de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retraite complémentaire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ses salariés (AGIRC-ARRCO).</w:t>
      </w:r>
    </w:p>
    <w:p w14:paraId="06559001" w14:textId="77777777" w:rsidR="008059BF" w:rsidRPr="008059BF" w:rsidRDefault="008059BF" w:rsidP="00805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Choisir un organisme de retraite complémentaire, par exemple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Malakoff Humanis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AG2R La Mondiale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etc., et adhérer pour couvrir les cotisations des salariés.</w:t>
      </w:r>
    </w:p>
    <w:p w14:paraId="1B82287E" w14:textId="77777777" w:rsidR="008059BF" w:rsidRPr="008059BF" w:rsidRDefault="008059BF" w:rsidP="008059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cotisations sont prélevées en même temps que les cotisations sociales, via la DSN.</w:t>
      </w:r>
    </w:p>
    <w:p w14:paraId="6B58311A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c) Adhésion à une mutuelle d’entreprise</w:t>
      </w:r>
    </w:p>
    <w:p w14:paraId="3160AFA7" w14:textId="77777777" w:rsidR="008059BF" w:rsidRPr="008059BF" w:rsidRDefault="008059BF" w:rsidP="00805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Depuis la loi ANI (Accord National Interprofessionnel), toutes les entreprises doivent proposer une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mutuelle santé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leurs salariés.</w:t>
      </w:r>
    </w:p>
    <w:p w14:paraId="653F6139" w14:textId="77777777" w:rsidR="008059BF" w:rsidRPr="008059BF" w:rsidRDefault="008059BF" w:rsidP="00805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doit choisir une mutuelle (ex : AXA, Allianz, etc.) et inscrire les salariés pour bénéficier de la couverture.</w:t>
      </w:r>
    </w:p>
    <w:p w14:paraId="4B81B374" w14:textId="77777777" w:rsidR="008059BF" w:rsidRPr="008059BF" w:rsidRDefault="008059BF" w:rsidP="008059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Cotisations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L'employeur doit financer au moins 50 % du coût de la mutuelle, l’autre moitié étant à la charge des salariés. Le paiement est intégré à la DSN.</w:t>
      </w:r>
    </w:p>
    <w:p w14:paraId="49CE4A9F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d) Prévoyance et assurance chômage</w:t>
      </w:r>
    </w:p>
    <w:p w14:paraId="0A119BAB" w14:textId="77777777" w:rsidR="008059BF" w:rsidRPr="008059BF" w:rsidRDefault="008059BF" w:rsidP="008059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Prévoyance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prévoyance complémentaire couvre les risques liés à l'invalidité, l’incapacité de travail, ou le décès. Certaines conventions collectives imposent des régimes spécifiques.</w:t>
      </w:r>
    </w:p>
    <w:p w14:paraId="608DA3CB" w14:textId="77777777" w:rsidR="008059BF" w:rsidRPr="008059BF" w:rsidRDefault="008059BF" w:rsidP="008059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Assurance chômage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L’entreprise cotise également pour l’assurance chômage via l’URSSAF.</w:t>
      </w:r>
    </w:p>
    <w:p w14:paraId="34D19730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Autres adhésions et obligations complémentaires</w:t>
      </w:r>
    </w:p>
    <w:p w14:paraId="67A1CA40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a) OPCO (Opérateurs de Compétences)</w:t>
      </w:r>
    </w:p>
    <w:p w14:paraId="44D8F3D5" w14:textId="77777777" w:rsidR="008059BF" w:rsidRPr="008059BF" w:rsidRDefault="008059BF" w:rsidP="00805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entreprises doivent adhérer à un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OPCO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(anciennement OPCA) pour financer la formation professionnelle de leurs salariés.</w:t>
      </w:r>
    </w:p>
    <w:p w14:paraId="520F1283" w14:textId="77777777" w:rsidR="008059BF" w:rsidRPr="008059BF" w:rsidRDefault="008059BF" w:rsidP="00805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Choisir l'OPCO compétent pour votre secteur d'activité (ex :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AFDAS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métiers de la création culturelle et numérique).</w:t>
      </w:r>
    </w:p>
    <w:p w14:paraId="27460727" w14:textId="77777777" w:rsidR="008059BF" w:rsidRPr="008059BF" w:rsidRDefault="008059BF" w:rsidP="008059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Cotisations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Annuellement ou selon la périodicité définie par l’organisme.</w:t>
      </w:r>
    </w:p>
    <w:p w14:paraId="448D3BA9" w14:textId="77777777" w:rsidR="008059BF" w:rsidRPr="008059BF" w:rsidRDefault="008059BF" w:rsidP="008059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b) Assurance responsabilité civile professionnelle</w:t>
      </w:r>
    </w:p>
    <w:p w14:paraId="793689B9" w14:textId="77777777" w:rsidR="008059BF" w:rsidRPr="008059BF" w:rsidRDefault="008059BF" w:rsidP="008059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 que non obligatoire, il est fortement recommandé pour </w:t>
      </w:r>
      <w:proofErr w:type="spellStart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>PixelForge</w:t>
      </w:r>
      <w:proofErr w:type="spellEnd"/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Studio de souscrire à une </w:t>
      </w: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assurance responsabilité civile professionnelle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couvrir les éventuels dommages causés à des tiers dans le cadre de son activité.</w:t>
      </w:r>
    </w:p>
    <w:p w14:paraId="3C4E7B6A" w14:textId="77777777" w:rsidR="008059BF" w:rsidRPr="008059BF" w:rsidRDefault="008059BF" w:rsidP="008059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9B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Démarche</w:t>
      </w:r>
      <w:r w:rsidRPr="008059B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Choisir une compagnie d’assurance (ex : AXA, Groupama, etc.) et souscrire une police adaptée.</w:t>
      </w:r>
    </w:p>
    <w:p w14:paraId="57A0C18B" w14:textId="77777777" w:rsidR="006B5AD8" w:rsidRDefault="006B5AD8"/>
    <w:sectPr w:rsidR="006B5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46E62"/>
    <w:multiLevelType w:val="multilevel"/>
    <w:tmpl w:val="F17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6754"/>
    <w:multiLevelType w:val="multilevel"/>
    <w:tmpl w:val="91F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18D"/>
    <w:multiLevelType w:val="multilevel"/>
    <w:tmpl w:val="5812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38DB"/>
    <w:multiLevelType w:val="multilevel"/>
    <w:tmpl w:val="C996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24714"/>
    <w:multiLevelType w:val="multilevel"/>
    <w:tmpl w:val="3F3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B19EC"/>
    <w:multiLevelType w:val="multilevel"/>
    <w:tmpl w:val="74F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F8B"/>
    <w:multiLevelType w:val="multilevel"/>
    <w:tmpl w:val="FCE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70BF4"/>
    <w:multiLevelType w:val="multilevel"/>
    <w:tmpl w:val="6D6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C4D5C"/>
    <w:multiLevelType w:val="multilevel"/>
    <w:tmpl w:val="F22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80891"/>
    <w:multiLevelType w:val="multilevel"/>
    <w:tmpl w:val="CD0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369B3"/>
    <w:multiLevelType w:val="multilevel"/>
    <w:tmpl w:val="9A9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6043E"/>
    <w:multiLevelType w:val="multilevel"/>
    <w:tmpl w:val="F4C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82F2A"/>
    <w:multiLevelType w:val="multilevel"/>
    <w:tmpl w:val="450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04684"/>
    <w:multiLevelType w:val="multilevel"/>
    <w:tmpl w:val="0C9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F36F6"/>
    <w:multiLevelType w:val="multilevel"/>
    <w:tmpl w:val="5F3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86F5D"/>
    <w:multiLevelType w:val="multilevel"/>
    <w:tmpl w:val="11A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335CF"/>
    <w:multiLevelType w:val="multilevel"/>
    <w:tmpl w:val="07F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50712"/>
    <w:multiLevelType w:val="multilevel"/>
    <w:tmpl w:val="E9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1684B"/>
    <w:multiLevelType w:val="multilevel"/>
    <w:tmpl w:val="9CC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0376F"/>
    <w:multiLevelType w:val="multilevel"/>
    <w:tmpl w:val="CB6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24F95"/>
    <w:multiLevelType w:val="multilevel"/>
    <w:tmpl w:val="A0B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5920"/>
    <w:multiLevelType w:val="multilevel"/>
    <w:tmpl w:val="ADB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2336D"/>
    <w:multiLevelType w:val="multilevel"/>
    <w:tmpl w:val="2D0A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14"/>
  </w:num>
  <w:num w:numId="4">
    <w:abstractNumId w:val="7"/>
  </w:num>
  <w:num w:numId="5">
    <w:abstractNumId w:val="22"/>
  </w:num>
  <w:num w:numId="6">
    <w:abstractNumId w:val="17"/>
  </w:num>
  <w:num w:numId="7">
    <w:abstractNumId w:val="1"/>
  </w:num>
  <w:num w:numId="8">
    <w:abstractNumId w:val="8"/>
  </w:num>
  <w:num w:numId="9">
    <w:abstractNumId w:val="18"/>
  </w:num>
  <w:num w:numId="10">
    <w:abstractNumId w:val="13"/>
  </w:num>
  <w:num w:numId="11">
    <w:abstractNumId w:val="11"/>
  </w:num>
  <w:num w:numId="12">
    <w:abstractNumId w:val="10"/>
  </w:num>
  <w:num w:numId="13">
    <w:abstractNumId w:val="9"/>
  </w:num>
  <w:num w:numId="14">
    <w:abstractNumId w:val="6"/>
  </w:num>
  <w:num w:numId="15">
    <w:abstractNumId w:val="3"/>
  </w:num>
  <w:num w:numId="16">
    <w:abstractNumId w:val="5"/>
  </w:num>
  <w:num w:numId="17">
    <w:abstractNumId w:val="19"/>
  </w:num>
  <w:num w:numId="18">
    <w:abstractNumId w:val="20"/>
  </w:num>
  <w:num w:numId="19">
    <w:abstractNumId w:val="0"/>
  </w:num>
  <w:num w:numId="20">
    <w:abstractNumId w:val="16"/>
  </w:num>
  <w:num w:numId="21">
    <w:abstractNumId w:val="4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3F"/>
    <w:rsid w:val="002B753F"/>
    <w:rsid w:val="00525EDB"/>
    <w:rsid w:val="006201B5"/>
    <w:rsid w:val="006B5AD8"/>
    <w:rsid w:val="0080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65F6"/>
  <w15:chartTrackingRefBased/>
  <w15:docId w15:val="{35B84C6F-49DE-414F-9142-397B600D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25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525E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B753F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525E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525ED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6B5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B5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1647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nabihoudine.d@sio-lnm.com</dc:creator>
  <cp:keywords/>
  <dc:description/>
  <cp:lastModifiedBy>nabihoudine.d@sio-lnm.com</cp:lastModifiedBy>
  <cp:revision>2</cp:revision>
  <dcterms:created xsi:type="dcterms:W3CDTF">2024-09-18T10:45:00Z</dcterms:created>
  <dcterms:modified xsi:type="dcterms:W3CDTF">2024-09-18T11:29:00Z</dcterms:modified>
</cp:coreProperties>
</file>