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dfwwcnzh5hq" w:id="0"/>
      <w:bookmarkEnd w:id="0"/>
      <w:r w:rsidDel="00000000" w:rsidR="00000000" w:rsidRPr="00000000">
        <w:rPr>
          <w:rtl w:val="0"/>
        </w:rPr>
        <w:t xml:space="preserve">Health Challenge Dataset Summaries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a2h5jxe1c5qr" w:id="1"/>
      <w:bookmarkEnd w:id="1"/>
      <w:r w:rsidDel="00000000" w:rsidR="00000000" w:rsidRPr="00000000">
        <w:rPr>
          <w:rtl w:val="0"/>
        </w:rPr>
        <w:t xml:space="preserve">IQVIA</w:t>
      </w:r>
    </w:p>
    <w:p w:rsidR="00000000" w:rsidDel="00000000" w:rsidP="00000000" w:rsidRDefault="00000000" w:rsidRPr="00000000" w14:paraId="00000004">
      <w:pPr>
        <w:rPr/>
      </w:pPr>
      <w:r w:rsidDel="00000000" w:rsidR="00000000" w:rsidRPr="00000000">
        <w:rPr>
          <w:rtl w:val="0"/>
        </w:rPr>
        <w:t xml:space="preserve">A large cluster of monthly datasets focused on pharmaceutical products prescribed over time. Files contain data on the prescriber, the product prescribed, and detailed quantity and prescription information.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Example Questions: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How are prescribers and the brand or type of drug that is prescribed related?</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What is the relation between time and the type of drug prescribed?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How does the rate of the dosage of prescriptions change over time?</w:t>
      </w:r>
    </w:p>
    <w:p w:rsidR="00000000" w:rsidDel="00000000" w:rsidP="00000000" w:rsidRDefault="00000000" w:rsidRPr="00000000" w14:paraId="0000000A">
      <w:pPr>
        <w:pStyle w:val="Heading1"/>
        <w:rPr/>
      </w:pPr>
      <w:bookmarkStart w:colFirst="0" w:colLast="0" w:name="_glip1tr2p6y6" w:id="2"/>
      <w:bookmarkEnd w:id="2"/>
      <w:r w:rsidDel="00000000" w:rsidR="00000000" w:rsidRPr="00000000">
        <w:rPr>
          <w:rtl w:val="0"/>
        </w:rPr>
        <w:t xml:space="preserve">Malaria</w:t>
      </w:r>
    </w:p>
    <w:p w:rsidR="00000000" w:rsidDel="00000000" w:rsidP="00000000" w:rsidRDefault="00000000" w:rsidRPr="00000000" w14:paraId="0000000B">
      <w:pPr>
        <w:rPr/>
      </w:pPr>
      <w:r w:rsidDel="00000000" w:rsidR="00000000" w:rsidRPr="00000000">
        <w:rPr>
          <w:rtl w:val="0"/>
        </w:rPr>
        <w:t xml:space="preserve">These datasets are from a cluster-randomized, placebo-controlled, double-blinded clinical trial that was focused on testing the effect of spatial repellents on the malaria incidence rate in children over time in Western Kenya. Information is detailed per person and describes the cluster, key demographics, living conditions, treatment type, date of test, and test results as well as whether infections are new and the incidence rate to date.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Example Questions: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How do living conditions seem to affect malaria incidences with and without repellent?</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Are new infections concentrated around specific variables?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How can clusters be grouped together to create groupings?</w:t>
      </w:r>
    </w:p>
    <w:p w:rsidR="00000000" w:rsidDel="00000000" w:rsidP="00000000" w:rsidRDefault="00000000" w:rsidRPr="00000000" w14:paraId="00000011">
      <w:pPr>
        <w:pStyle w:val="Heading1"/>
        <w:rPr/>
      </w:pPr>
      <w:bookmarkStart w:colFirst="0" w:colLast="0" w:name="_ytlg1s6xu290" w:id="3"/>
      <w:bookmarkEnd w:id="3"/>
      <w:r w:rsidDel="00000000" w:rsidR="00000000" w:rsidRPr="00000000">
        <w:rPr>
          <w:rtl w:val="0"/>
        </w:rPr>
        <w:t xml:space="preserve">Environmental Health</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GIS dataset was collected to map out areas with high lead and cancer rates (? from my notes). The data describes the population demographics, air quality, cancer rates, and associated health statistics at the county(?) level in 2023 throughout the US.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Example Questions: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are air quality and cancer rates related within counties?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Are cancer spikes concentrated in any specific demographics or areas?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How are areas that surround areas with high cancer rates affected?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