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МИНИСТЕРСТВО ОБРАЗОВАНИЯ И НАУКИ РФ 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 </w:t>
        <w:br w:type="textWrapping"/>
        <w:t xml:space="preserve">«Московский политехнический университет»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</w:t>
        <w:br w:type="textWrapping"/>
        <w:t xml:space="preserve">Кафедра Инфокогнитивных технологий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</w:t>
        <w:br w:type="textWrapping"/>
        <w:t xml:space="preserve">по дисциплине: «Программная инженерия» </w:t>
        <w:br w:type="textWrapping"/>
        <w:t xml:space="preserve">на тему: «</w:t>
      </w:r>
      <w:r w:rsidDel="00000000" w:rsidR="00000000" w:rsidRPr="00000000">
        <w:rPr>
          <w:color w:val="000000"/>
          <w:rtl w:val="0"/>
        </w:rPr>
        <w:t xml:space="preserve">Анализ существующих подобных программных продуктов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Выполнил:</w:t>
        <w:br w:type="textWrapping"/>
        <w:t xml:space="preserve">студент группы 181-322 </w:t>
        <w:br w:type="textWrapping"/>
        <w:t xml:space="preserve"> Конников М.А. 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Проверил преподаватель: </w:t>
        <w:br w:type="textWrapping"/>
        <w:t xml:space="preserve">Будылина Е. А.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применения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 возможностей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Уровень подготовки пользователя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Назначение и условия применения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Назначение системы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Условия применения 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Подготовка к работе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Состав и содержание дистрибутивного носителя данных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Порядок загрузки данных и проверка работоспособности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Описание операций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912"/>
            </w:tabs>
            <w:spacing w:after="0" w:before="0" w:line="360" w:lineRule="auto"/>
            <w:ind w:left="24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Описание операциий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Аварийные ситуации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Рекомендации по освоению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912"/>
              <w:tab w:val="left" w:pos="1200"/>
            </w:tabs>
            <w:spacing w:after="120" w:before="120" w:line="360" w:lineRule="auto"/>
            <w:ind w:left="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i w:val="0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30j0zll" w:id="1"/>
    <w:bookmarkEnd w:id="1"/>
    <w:bookmarkStart w:colFirst="0" w:colLast="0" w:name="1fob9te" w:id="2"/>
    <w:bookmarkEnd w:id="2"/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6840" w:w="11907"/>
          <w:pgMar w:bottom="1134" w:top="851" w:left="1418" w:right="567" w:header="284" w:footer="284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4"/>
        </w:numPr>
        <w:ind w:left="0" w:hanging="1462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Область применения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представлять различные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разных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авторов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организовывать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конкурс между ними и голосование за лучшую работу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keepNext w:val="0"/>
        <w:numPr>
          <w:ilvl w:val="1"/>
          <w:numId w:val="4"/>
        </w:numPr>
        <w:ind w:left="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Краткое описание возможностей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Для неавторизированного пользователя присутствует возможность просматривать работы, подписаться на новости. Роль администратора обладает отдельным входом и для нее реализованы возможности добавления, удаления, редактирования работ. А так же просматривания всех участников, которые авторизованы на сайте. </w:t>
      </w:r>
    </w:p>
    <w:p w:rsidR="00000000" w:rsidDel="00000000" w:rsidP="00000000" w:rsidRDefault="00000000" w:rsidRPr="00000000" w14:paraId="0000002E">
      <w:pPr>
        <w:pStyle w:val="Heading2"/>
        <w:keepNext w:val="0"/>
        <w:numPr>
          <w:ilvl w:val="1"/>
          <w:numId w:val="4"/>
        </w:numPr>
        <w:ind w:left="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Уровень подготовки пользователя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Базовое владение компьютером и телефоном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Назначение и условия применения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4"/>
        </w:numPr>
        <w:ind w:left="0" w:hanging="146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Просмотр и оценка работ, представленных на конкурс. 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4"/>
        </w:numPr>
        <w:ind w:left="0" w:hanging="1462"/>
        <w:rPr/>
      </w:pPr>
      <w:r w:rsidDel="00000000" w:rsidR="00000000" w:rsidRPr="00000000">
        <w:rPr>
          <w:rtl w:val="0"/>
        </w:rPr>
        <w:t xml:space="preserve">Программные и аппаратные требования к системе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Наличие доступа в интернет на устройстве.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Подготовка к работе</w:t>
      </w:r>
    </w:p>
    <w:p w:rsidR="00000000" w:rsidDel="00000000" w:rsidP="00000000" w:rsidRDefault="00000000" w:rsidRPr="00000000" w14:paraId="00000036">
      <w:pPr>
        <w:pStyle w:val="Heading2"/>
        <w:keepNext w:val="0"/>
        <w:numPr>
          <w:ilvl w:val="1"/>
          <w:numId w:val="4"/>
        </w:numPr>
        <w:ind w:left="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Состав и содержание дистрибутивного носителя данных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0" w:hanging="360"/>
        <w:rPr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СУБД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0" w:hanging="360"/>
        <w:rPr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Клиентская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numPr>
          <w:ilvl w:val="1"/>
          <w:numId w:val="4"/>
        </w:numPr>
        <w:ind w:left="0" w:hanging="146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Порядок загрузки данных и проверка работоспособности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Особой установки не требует. Достаточно перейти по домену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concursrabot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.ru Для доступа к панели администратора следует ввести логин и пароль. (Выдается по запросу)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проверки работоспособности.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 переходе по указанному домену происходит отображение страницы. Приложение работает корректно.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 операций</w:t>
      </w:r>
    </w:p>
    <w:p w:rsidR="00000000" w:rsidDel="00000000" w:rsidP="00000000" w:rsidRDefault="00000000" w:rsidRPr="00000000" w14:paraId="00000041">
      <w:pPr>
        <w:rPr>
          <w:i w:val="0"/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4"/>
        </w:numPr>
        <w:ind w:left="0" w:hanging="146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Описание операций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Вход на сайт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Введите в поисковую строку «concursrabot» и перейдите на сайт.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Заказ товара.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Для публикации работы  на главной странице нажмите на кнопку «предложить работу» или перейдите на страницу Архив работ и совершите публикацию оттуда. В появившейся форме заполните данные. Если форма заполнена корректно и отправлена в правом верхнем углу появится сообщение: «Работа успешно опубликована». Для навигации по страницам используйте левое верхнее меню.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Подписка на новости.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Расположена в конце главной страницы. Необходимо ввести в форму свой email. Если форма заполнена корректно и данные приняты. Справа вверху появится сообщение об успешной подписке.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Вход под ролью администратора.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Для входа под ролью администратор в строке с адресом допишите /admin.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Введите данные для входа. Если данные были введены корректно, то перед вами откроется панель администратора. Иначе форма сообщит о недостаточных правах доступа. Повторите ввод.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Управление контентом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Возможность удалять, редактировать материал доступна только администратору. После входа в панель администратора будут доступны работы, которые можно просматривать, осуществлять поиск, редактировать и удалять. Также будет доступна возможность просмотра работ. Для навигации используйте левое боковое меню.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В случаях когда страница не отвечает или не загружается следует проверить интернет соединение.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Если при переходе на какую-либо страницу появилась страница с надписью «404» убедитесь в корректности ссылки для перехода.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Если ни один их способов не помог обратитесь в администрацию сервиса, номера указаны подвале страницы.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ind w:left="0" w:hanging="742"/>
        <w:rPr/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Рекомендации по освоению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0"/>
          <w:sz w:val="24"/>
          <w:szCs w:val="24"/>
        </w:rPr>
        <w:sectPr>
          <w:headerReference r:id="rId7" w:type="default"/>
          <w:type w:val="nextPage"/>
          <w:pgSz w:h="16840" w:w="11907"/>
          <w:pgMar w:bottom="2835" w:top="709" w:left="1559" w:right="567" w:header="284" w:footer="567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Дополнительных рекомендаций не требуется.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40" w:w="11907"/>
      <w:pgMar w:bottom="1418" w:top="709" w:left="1559" w:right="567" w:header="284" w:footer="284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ambria"/>
  <w:font w:name="Arial"/>
  <w:font w:name="Courier New"/>
  <w:font w:name="Times"/>
  <w:font w:name="Noto Sans Symbols"/>
  <w:font w:name="ГОСТ тип 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acb9ca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acb9ca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ГОСТ тип А" w:cs="ГОСТ тип А" w:eastAsia="ГОСТ тип А" w:hAnsi="ГОСТ тип А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40" w:hanging="360"/>
      </w:pPr>
      <w:rPr/>
    </w:lvl>
    <w:lvl w:ilvl="1">
      <w:start w:val="1"/>
      <w:numFmt w:val="lowerLetter"/>
      <w:lvlText w:val="%2."/>
      <w:lvlJc w:val="left"/>
      <w:pPr>
        <w:ind w:left="1760" w:hanging="360"/>
      </w:pPr>
      <w:rPr/>
    </w:lvl>
    <w:lvl w:ilvl="2">
      <w:start w:val="1"/>
      <w:numFmt w:val="lowerRoman"/>
      <w:lvlText w:val="%3."/>
      <w:lvlJc w:val="right"/>
      <w:pPr>
        <w:ind w:left="2480" w:hanging="180"/>
      </w:pPr>
      <w:rPr/>
    </w:lvl>
    <w:lvl w:ilvl="3">
      <w:start w:val="1"/>
      <w:numFmt w:val="decimal"/>
      <w:lvlText w:val="%4."/>
      <w:lvlJc w:val="left"/>
      <w:pPr>
        <w:ind w:left="3200" w:hanging="360"/>
      </w:pPr>
      <w:rPr/>
    </w:lvl>
    <w:lvl w:ilvl="4">
      <w:start w:val="1"/>
      <w:numFmt w:val="lowerLetter"/>
      <w:lvlText w:val="%5."/>
      <w:lvlJc w:val="left"/>
      <w:pPr>
        <w:ind w:left="3920" w:hanging="360"/>
      </w:pPr>
      <w:rPr/>
    </w:lvl>
    <w:lvl w:ilvl="5">
      <w:start w:val="1"/>
      <w:numFmt w:val="lowerRoman"/>
      <w:lvlText w:val="%6."/>
      <w:lvlJc w:val="right"/>
      <w:pPr>
        <w:ind w:left="4640" w:hanging="180"/>
      </w:pPr>
      <w:rPr/>
    </w:lvl>
    <w:lvl w:ilvl="6">
      <w:start w:val="1"/>
      <w:numFmt w:val="decimal"/>
      <w:lvlText w:val="%7."/>
      <w:lvlJc w:val="left"/>
      <w:pPr>
        <w:ind w:left="5360" w:hanging="360"/>
      </w:pPr>
      <w:rPr/>
    </w:lvl>
    <w:lvl w:ilvl="7">
      <w:start w:val="1"/>
      <w:numFmt w:val="lowerLetter"/>
      <w:lvlText w:val="%8."/>
      <w:lvlJc w:val="left"/>
      <w:pPr>
        <w:ind w:left="6080" w:hanging="360"/>
      </w:pPr>
      <w:rPr/>
    </w:lvl>
    <w:lvl w:ilvl="8">
      <w:start w:val="1"/>
      <w:numFmt w:val="lowerRoman"/>
      <w:lvlText w:val="%9."/>
      <w:lvlJc w:val="right"/>
      <w:pPr>
        <w:ind w:left="680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1593" w:hanging="741.9999999999998"/>
      </w:pPr>
      <w:rPr/>
    </w:lvl>
    <w:lvl w:ilvl="1">
      <w:start w:val="1"/>
      <w:numFmt w:val="decimal"/>
      <w:lvlText w:val="%1.%2"/>
      <w:lvlJc w:val="left"/>
      <w:pPr>
        <w:ind w:left="3447" w:hanging="1462"/>
      </w:pPr>
      <w:rPr/>
    </w:lvl>
    <w:lvl w:ilvl="2">
      <w:start w:val="1"/>
      <w:numFmt w:val="decimal"/>
      <w:lvlText w:val="%1.%2.%3"/>
      <w:lvlJc w:val="left"/>
      <w:pPr>
        <w:ind w:left="720" w:firstLine="131"/>
      </w:pPr>
      <w:rPr/>
    </w:lvl>
    <w:lvl w:ilvl="3">
      <w:start w:val="1"/>
      <w:numFmt w:val="decimal"/>
      <w:lvlText w:val="%1.%2.%3.%4"/>
      <w:lvlJc w:val="left"/>
      <w:pPr>
        <w:ind w:left="720" w:firstLine="13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720" w:firstLine="131"/>
      </w:pPr>
      <w:rPr/>
    </w:lvl>
    <w:lvl w:ilvl="5">
      <w:start w:val="1"/>
      <w:numFmt w:val="decimal"/>
      <w:lvlText w:val="%1.%2.%3.%4.%5.%6"/>
      <w:lvlJc w:val="left"/>
      <w:pPr>
        <w:ind w:left="5193" w:hanging="720"/>
      </w:pPr>
      <w:rPr/>
    </w:lvl>
    <w:lvl w:ilvl="6">
      <w:start w:val="1"/>
      <w:numFmt w:val="decimal"/>
      <w:lvlText w:val="%1.%2.%3.%4.%5.%6.%7."/>
      <w:lvlJc w:val="left"/>
      <w:pPr>
        <w:ind w:left="5913" w:hanging="720"/>
      </w:pPr>
      <w:rPr/>
    </w:lvl>
    <w:lvl w:ilvl="7">
      <w:start w:val="1"/>
      <w:numFmt w:val="decimal"/>
      <w:lvlText w:val="%1.%2.%3.%4.%5.%6.%7.%8."/>
      <w:lvlJc w:val="left"/>
      <w:pPr>
        <w:ind w:left="6633" w:hanging="720"/>
      </w:pPr>
      <w:rPr/>
    </w:lvl>
    <w:lvl w:ilvl="8">
      <w:start w:val="1"/>
      <w:numFmt w:val="decimal"/>
      <w:lvlText w:val="%1.%2.%3.%4.%5.%6.%7.%8.%9."/>
      <w:lvlJc w:val="left"/>
      <w:pPr>
        <w:ind w:left="7353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ГОСТ тип А" w:cs="ГОСТ тип А" w:eastAsia="ГОСТ тип А" w:hAnsi="ГОСТ тип А"/>
        <w:i w:val="1"/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160" w:lineRule="auto"/>
      <w:ind w:left="851" w:firstLine="0"/>
      <w:jc w:val="left"/>
    </w:pPr>
    <w:rPr>
      <w:rFonts w:ascii="Times" w:cs="Times" w:eastAsia="Times" w:hAnsi="Times"/>
      <w:b w:val="1"/>
      <w:i w:val="0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300" w:before="160" w:line="360" w:lineRule="auto"/>
      <w:ind w:left="851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300" w:before="160" w:lineRule="auto"/>
      <w:ind w:left="851" w:firstLine="0"/>
      <w:jc w:val="left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300" w:before="160" w:lineRule="auto"/>
      <w:ind w:left="851" w:firstLine="0"/>
      <w:jc w:val="left"/>
    </w:pPr>
    <w:rPr>
      <w:rFonts w:ascii="Times" w:cs="Times" w:eastAsia="Times" w:hAnsi="Times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820"/>
      </w:tabs>
      <w:spacing w:after="60" w:before="240" w:lineRule="auto"/>
      <w:ind w:left="720" w:firstLine="130.99999999999994"/>
    </w:pPr>
    <w:rPr>
      <w:rFonts w:ascii="Times" w:cs="Times" w:eastAsia="Times" w:hAnsi="Times"/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5193" w:hanging="72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360" w:lineRule="auto"/>
      <w:ind w:firstLine="720"/>
      <w:jc w:val="left"/>
    </w:pPr>
    <w:rPr>
      <w:rFonts w:ascii="Cambria" w:cs="Cambria" w:eastAsia="Cambria" w:hAnsi="Cambria"/>
      <w:i w:val="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