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8E90" w14:textId="162EA011" w:rsidR="00365BEE" w:rsidRDefault="0050327C" w:rsidP="005032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327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15BF6127" w14:textId="41733C39" w:rsidR="0050327C" w:rsidRPr="004B32DE" w:rsidRDefault="0050327C" w:rsidP="004B32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B32DE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B32D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B32DE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0,1,2,3,4,5,6,7,8</w:t>
      </w:r>
      <w:r w:rsidRPr="004B32DE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, {</w:t>
      </w:r>
      <w:proofErr w:type="gramStart"/>
      <w:r w:rsidR="004B32DE" w:rsidRPr="004B32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32DE" w:rsidRPr="004B32D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},</w:t>
      </w:r>
      <w:r w:rsidR="004B32DE" w:rsidRPr="004B32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32DE" w:rsidRPr="004B32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2DE" w:rsidRPr="004B32D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FC2F4E" w14:textId="1FBC21D1" w:rsidR="004B32DE" w:rsidRDefault="004B32DE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0F6A2073" w14:textId="1B0A918E" w:rsidR="004B32DE" w:rsidRDefault="004B32DE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S-&gt;F</w:t>
      </w:r>
    </w:p>
    <w:p w14:paraId="7F7EB28C" w14:textId="44F54807" w:rsidR="004B32DE" w:rsidRDefault="004B32DE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F-&gt;0|1|2|3|4|5|6|7|</w:t>
      </w:r>
      <w:r w:rsidR="006300D6">
        <w:rPr>
          <w:rFonts w:ascii="Times New Roman" w:hAnsi="Times New Roman" w:cs="Times New Roman"/>
          <w:sz w:val="28"/>
          <w:szCs w:val="28"/>
          <w:lang w:val="en-US"/>
        </w:rPr>
        <w:t>|F</w:t>
      </w:r>
    </w:p>
    <w:p w14:paraId="4DA3FAFA" w14:textId="7F4D6D3A" w:rsidR="004B32DE" w:rsidRDefault="004B32DE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2DE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5D61ED" w:rsidRPr="005D61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 F FF FFF 2FF 20F 20</w:t>
      </w:r>
      <w:r w:rsidR="006300D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AB2BE5C" w14:textId="4F40E22C" w:rsidR="004B32DE" w:rsidRPr="005D61ED" w:rsidRDefault="005D61ED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</w:p>
    <w:p w14:paraId="33CCA6D6" w14:textId="1909D578" w:rsidR="004B32DE" w:rsidRDefault="006300D6" w:rsidP="00503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C43FC" wp14:editId="2F98EEB1">
            <wp:extent cx="213360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15EA" w14:textId="4F03579C" w:rsidR="00A14B2F" w:rsidRDefault="006300D6" w:rsidP="005032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Данная грамматика </w:t>
      </w:r>
      <w:r w:rsidR="00A14B2F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 xml:space="preserve">типа 2 (также известные как контекстно-свободные грамматики): </w:t>
      </w:r>
      <w:proofErr w:type="gramStart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 xml:space="preserve"> этом типе грамматик каждое правило имеет вид A -&gt; α, где A - </w:t>
      </w:r>
      <w:proofErr w:type="spellStart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>нетерминал</w:t>
      </w:r>
      <w:proofErr w:type="spellEnd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 xml:space="preserve">, α - цепочка символов (терминалов и </w:t>
      </w:r>
      <w:proofErr w:type="spellStart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>нетерминалов</w:t>
      </w:r>
      <w:proofErr w:type="spellEnd"/>
      <w:r w:rsidR="00A14B2F" w:rsidRPr="00A14B2F">
        <w:rPr>
          <w:rFonts w:ascii="Times New Roman" w:hAnsi="Times New Roman" w:cs="Times New Roman"/>
          <w:sz w:val="28"/>
          <w:szCs w:val="28"/>
          <w:lang w:val="ru-RU"/>
        </w:rPr>
        <w:t>). Регулярные грамматики типа 2 описывают контекстно-свободные языки.</w:t>
      </w:r>
      <w:r w:rsidR="00A14B2F">
        <w:rPr>
          <w:rFonts w:ascii="Times New Roman" w:hAnsi="Times New Roman" w:cs="Times New Roman"/>
          <w:sz w:val="28"/>
          <w:szCs w:val="28"/>
          <w:lang w:val="ru-RU"/>
        </w:rPr>
        <w:t xml:space="preserve"> Это видно из правила грамматика языка</w:t>
      </w:r>
      <w:r w:rsidR="00A14B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4DC54" w14:textId="77777777" w:rsidR="006300D6" w:rsidRPr="006300D6" w:rsidRDefault="006300D6" w:rsidP="0050327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300D6" w:rsidRPr="0063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95A7E"/>
    <w:multiLevelType w:val="hybridMultilevel"/>
    <w:tmpl w:val="8FFEAFA6"/>
    <w:lvl w:ilvl="0" w:tplc="FCD8B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D5"/>
    <w:rsid w:val="00365BEE"/>
    <w:rsid w:val="004B32DE"/>
    <w:rsid w:val="0050327C"/>
    <w:rsid w:val="005D61ED"/>
    <w:rsid w:val="006300D6"/>
    <w:rsid w:val="00A14B2F"/>
    <w:rsid w:val="00C204D2"/>
    <w:rsid w:val="00C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D2B3"/>
  <w15:chartTrackingRefBased/>
  <w15:docId w15:val="{224DC364-CDA5-44F7-8C55-FFD5AB6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3</cp:revision>
  <dcterms:created xsi:type="dcterms:W3CDTF">2023-05-18T22:27:00Z</dcterms:created>
  <dcterms:modified xsi:type="dcterms:W3CDTF">2023-05-19T14:33:00Z</dcterms:modified>
</cp:coreProperties>
</file>