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251B8" w14:textId="1AF0A43E" w:rsidR="004E58BE" w:rsidRPr="004E58BE" w:rsidRDefault="004E58BE" w:rsidP="004E58BE">
      <w:pPr>
        <w:rPr>
          <w:rFonts w:ascii="Times New Roman" w:hAnsi="Times New Roman" w:cs="Times New Roman"/>
        </w:rPr>
      </w:pPr>
      <w:r w:rsidRPr="004E58BE">
        <w:rPr>
          <w:rFonts w:ascii="Times New Roman" w:hAnsi="Times New Roman" w:cs="Times New Roman"/>
        </w:rPr>
        <w:t xml:space="preserve">Esther </w:t>
      </w:r>
      <w:proofErr w:type="spellStart"/>
      <w:r w:rsidRPr="004E58BE">
        <w:rPr>
          <w:rFonts w:ascii="Times New Roman" w:hAnsi="Times New Roman" w:cs="Times New Roman"/>
        </w:rPr>
        <w:t>Odaibo</w:t>
      </w:r>
      <w:proofErr w:type="spellEnd"/>
      <w:r w:rsidRPr="004E58BE">
        <w:rPr>
          <w:rFonts w:ascii="Times New Roman" w:hAnsi="Times New Roman" w:cs="Times New Roman"/>
        </w:rPr>
        <w:t>/ Juan Holmes</w:t>
      </w:r>
    </w:p>
    <w:p w14:paraId="57BC65C4" w14:textId="77777777" w:rsidR="004E58BE" w:rsidRPr="004E58BE" w:rsidRDefault="004E58BE" w:rsidP="004E58BE">
      <w:pPr>
        <w:rPr>
          <w:rFonts w:ascii="Times New Roman" w:hAnsi="Times New Roman" w:cs="Times New Roman"/>
        </w:rPr>
      </w:pPr>
      <w:r w:rsidRPr="004E58BE">
        <w:rPr>
          <w:rFonts w:ascii="Times New Roman" w:hAnsi="Times New Roman" w:cs="Times New Roman"/>
        </w:rPr>
        <w:t>Computer Vision Artificial Intelligence ITAI 1378</w:t>
      </w:r>
    </w:p>
    <w:p w14:paraId="061B0920" w14:textId="7B87248A" w:rsidR="004E58BE" w:rsidRPr="004E58BE" w:rsidRDefault="004E58BE" w:rsidP="004E58BE">
      <w:pPr>
        <w:rPr>
          <w:rFonts w:ascii="Times New Roman" w:hAnsi="Times New Roman" w:cs="Times New Roman"/>
        </w:rPr>
      </w:pPr>
      <w:r w:rsidRPr="004E58BE">
        <w:rPr>
          <w:rFonts w:ascii="Times New Roman" w:hAnsi="Times New Roman" w:cs="Times New Roman"/>
        </w:rPr>
        <w:t>Professor Patricia McManus</w:t>
      </w:r>
    </w:p>
    <w:p w14:paraId="1454F4F1" w14:textId="77777777" w:rsidR="004E58BE" w:rsidRPr="004E58BE" w:rsidRDefault="004E58BE" w:rsidP="004E58BE">
      <w:pPr>
        <w:rPr>
          <w:rFonts w:ascii="Times New Roman" w:hAnsi="Times New Roman" w:cs="Times New Roman"/>
        </w:rPr>
      </w:pPr>
    </w:p>
    <w:p w14:paraId="6425A8B6" w14:textId="77777777" w:rsidR="004E58BE" w:rsidRPr="004E58BE" w:rsidRDefault="004E58BE" w:rsidP="004E58BE">
      <w:pPr>
        <w:spacing w:line="480" w:lineRule="auto"/>
        <w:jc w:val="both"/>
        <w:rPr>
          <w:rFonts w:ascii="Times New Roman" w:hAnsi="Times New Roman" w:cs="Times New Roman"/>
        </w:rPr>
      </w:pPr>
      <w:r w:rsidRPr="004E58BE">
        <w:rPr>
          <w:rFonts w:ascii="Times New Roman" w:hAnsi="Times New Roman" w:cs="Times New Roman"/>
        </w:rPr>
        <w:t>A </w:t>
      </w:r>
      <w:r w:rsidRPr="004E58BE">
        <w:rPr>
          <w:rFonts w:ascii="Times New Roman" w:hAnsi="Times New Roman" w:cs="Times New Roman"/>
          <w:i/>
          <w:iCs/>
        </w:rPr>
        <w:t>neural network</w:t>
      </w:r>
      <w:r w:rsidRPr="004E58BE">
        <w:rPr>
          <w:rFonts w:ascii="Times New Roman" w:hAnsi="Times New Roman" w:cs="Times New Roman"/>
        </w:rPr>
        <w:t>, an artificial intelligence algorithm that mimics the human brain, is not just a theoretical concept. It is the backbone of technologies like image recognition, speech recognition, and natural language processing, making it a crucial part of our digital world (Nielsen, 2019). While a computer operates in binary, a neural network functions through connections between processing elements like neurons, bringing the power of human-like learning to machines (Islam et al., 2019). The major components of a neural network, including neurons, activation functions, layers, weights and biases, optimization algorithms, loss functions, and backpropagation, are the building blocks of these practical applications (EITCA Academy, 2023).</w:t>
      </w:r>
    </w:p>
    <w:p w14:paraId="13C634FF" w14:textId="77777777" w:rsidR="004E58BE" w:rsidRPr="004E58BE" w:rsidRDefault="004E58BE" w:rsidP="004E58BE">
      <w:pPr>
        <w:spacing w:line="480" w:lineRule="auto"/>
        <w:jc w:val="both"/>
        <w:rPr>
          <w:rFonts w:ascii="Times New Roman" w:hAnsi="Times New Roman" w:cs="Times New Roman"/>
        </w:rPr>
      </w:pPr>
      <w:r w:rsidRPr="004E58BE">
        <w:rPr>
          <w:rFonts w:ascii="Times New Roman" w:hAnsi="Times New Roman" w:cs="Times New Roman"/>
        </w:rPr>
        <w:t>A neuron is the basic unit in the neuronal system (Ma &amp; Tang, 2017). These neurons are interconnected in sharing information and determine the system's strength. As the name suggests, the activation function is where input from the neurons is switched on or set in motion, leading to activation. Activation functions may be described as mathematical equations that determine whether a neuron will be activated. They determine the output from the input received into the neural network (</w:t>
      </w:r>
      <w:proofErr w:type="spellStart"/>
      <w:r w:rsidRPr="004E58BE">
        <w:rPr>
          <w:rFonts w:ascii="Times New Roman" w:hAnsi="Times New Roman" w:cs="Times New Roman"/>
        </w:rPr>
        <w:t>Kolli</w:t>
      </w:r>
      <w:proofErr w:type="spellEnd"/>
      <w:r w:rsidRPr="004E58BE">
        <w:rPr>
          <w:rFonts w:ascii="Times New Roman" w:hAnsi="Times New Roman" w:cs="Times New Roman"/>
        </w:rPr>
        <w:t>, 2024). Activation functions apply nonlinearity to the neural network models for an organic feature representation (Banerjee et al., 2019). Standard activation functions include linear, Sigmoid, Tanh, a hyperbolic tangent activation function, and the rectified linear unit (</w:t>
      </w:r>
      <w:proofErr w:type="spellStart"/>
      <w:r w:rsidRPr="004E58BE">
        <w:rPr>
          <w:rFonts w:ascii="Times New Roman" w:hAnsi="Times New Roman" w:cs="Times New Roman"/>
        </w:rPr>
        <w:t>ReLU</w:t>
      </w:r>
      <w:proofErr w:type="spellEnd"/>
      <w:r w:rsidRPr="004E58BE">
        <w:rPr>
          <w:rFonts w:ascii="Times New Roman" w:hAnsi="Times New Roman" w:cs="Times New Roman"/>
        </w:rPr>
        <w:t>) activation function.</w:t>
      </w:r>
    </w:p>
    <w:p w14:paraId="35EBDD2D" w14:textId="77777777" w:rsidR="004E58BE" w:rsidRPr="004E58BE" w:rsidRDefault="004E58BE" w:rsidP="004E58BE">
      <w:pPr>
        <w:spacing w:line="480" w:lineRule="auto"/>
        <w:jc w:val="both"/>
        <w:rPr>
          <w:rFonts w:ascii="Times New Roman" w:hAnsi="Times New Roman" w:cs="Times New Roman"/>
        </w:rPr>
      </w:pPr>
      <w:r w:rsidRPr="004E58BE">
        <w:rPr>
          <w:rFonts w:ascii="Times New Roman" w:hAnsi="Times New Roman" w:cs="Times New Roman"/>
        </w:rPr>
        <w:t xml:space="preserve">A neural network comprises multiple layers, including the input, output, hidden, and multiple layers. The adjustable parameters in a neural network are called weights and biases. The weights </w:t>
      </w:r>
      <w:r w:rsidRPr="004E58BE">
        <w:rPr>
          <w:rFonts w:ascii="Times New Roman" w:hAnsi="Times New Roman" w:cs="Times New Roman"/>
        </w:rPr>
        <w:lastRenderedPageBreak/>
        <w:t>and biases determine the behavior of a neural network (EITCA Academy, 2023). </w:t>
      </w:r>
      <w:r w:rsidRPr="004E58BE">
        <w:rPr>
          <w:rFonts w:ascii="Times New Roman" w:hAnsi="Times New Roman" w:cs="Times New Roman"/>
          <w:i/>
          <w:iCs/>
        </w:rPr>
        <w:t>Optimization algorithms</w:t>
      </w:r>
      <w:r w:rsidRPr="004E58BE">
        <w:rPr>
          <w:rFonts w:ascii="Times New Roman" w:hAnsi="Times New Roman" w:cs="Times New Roman"/>
        </w:rPr>
        <w:t> are methods used to manipulate the attributes of a neural network, such as weights and biases and the learning rate, to manage and reduce losses (Doshi, 2017). They update the weights and biases of the neural networks based on the error calculated by the loss function (EITCA Academy, 2023). The loss function determines the difference between predicted and actual output.</w:t>
      </w:r>
    </w:p>
    <w:p w14:paraId="3490C637" w14:textId="77777777" w:rsidR="004E58BE" w:rsidRPr="004E58BE" w:rsidRDefault="004E58BE" w:rsidP="004E58BE">
      <w:pPr>
        <w:spacing w:line="480" w:lineRule="auto"/>
        <w:jc w:val="both"/>
        <w:rPr>
          <w:rFonts w:ascii="Times New Roman" w:hAnsi="Times New Roman" w:cs="Times New Roman"/>
        </w:rPr>
      </w:pPr>
      <w:r w:rsidRPr="004E58BE">
        <w:rPr>
          <w:rFonts w:ascii="Times New Roman" w:hAnsi="Times New Roman" w:cs="Times New Roman"/>
        </w:rPr>
        <w:t>Backpropagation is one of the most popular neural network algorithms. It helps the neural network learn from mistakes by adjusting internal weights and biases, improving future performance (EITCA Academy, 2023). The initial task performed was to create a neural network with one hidden layer out of a possible option of six hidden layers. The activation function used was Sigmoid. The sigmoid activation function is usually used when predicting the probability of an output (Sharma, 2022). This initial task was for a batch size of 10. The learning rate was 0.03, and the problem type was classification. The task ran through multiple tens of thousands of Epochs, and the training loss was 0.001, followed by a test loss of 0.003. When the learning rate was adjusted to 0.01, there was not a noticeable change in the neural network. The learning rate is a hyperparameter that guides the system on the degree of error adjustment required. When the rate is too minute, it takes longer for the system to decipher and learn, which may result in lagging or a prolonged process. A learning rate that is too large may result in suboptimal weights or unstable training of the process (Brownlee, 2020).</w:t>
      </w:r>
    </w:p>
    <w:p w14:paraId="3110EEAB" w14:textId="77777777" w:rsidR="004E58BE" w:rsidRPr="004E58BE" w:rsidRDefault="004E58BE" w:rsidP="004E58BE">
      <w:pPr>
        <w:spacing w:line="480" w:lineRule="auto"/>
        <w:jc w:val="both"/>
        <w:rPr>
          <w:rFonts w:ascii="Times New Roman" w:hAnsi="Times New Roman" w:cs="Times New Roman"/>
        </w:rPr>
      </w:pPr>
      <w:r w:rsidRPr="004E58BE">
        <w:rPr>
          <w:rFonts w:ascii="Times New Roman" w:hAnsi="Times New Roman" w:cs="Times New Roman"/>
        </w:rPr>
        <w:t>Parameter changes may reflect real-world scenarios in the field of Dosimetry. According to Napolitano, the director of Medical Dosimetry at Mass General Cancer Center in Boston, an auto-contouring Artificial Intelligence program assists medical dosimetrists in delineating human organs at risk (OAR) within an hour as compared to half a day (McCausland, 2024). This is possible through optimal learning rates in training dosimetry models. </w:t>
      </w:r>
    </w:p>
    <w:p w14:paraId="71A0E2EB" w14:textId="77777777" w:rsidR="004E58BE" w:rsidRPr="004E58BE" w:rsidRDefault="004E58BE" w:rsidP="004E58BE">
      <w:pPr>
        <w:spacing w:line="480" w:lineRule="auto"/>
        <w:jc w:val="both"/>
        <w:rPr>
          <w:rFonts w:ascii="Times New Roman" w:hAnsi="Times New Roman" w:cs="Times New Roman"/>
        </w:rPr>
      </w:pPr>
      <w:r w:rsidRPr="004E58BE">
        <w:rPr>
          <w:rFonts w:ascii="Times New Roman" w:hAnsi="Times New Roman" w:cs="Times New Roman"/>
        </w:rPr>
        <w:lastRenderedPageBreak/>
        <w:t>This was not just a learning experience about neural networks, but an opportunity for you to delve into this fascinating field. Below is an image of the neural network that we used in our learning process. This is a testament to your active role in understanding and mastering this complex yet intriguing topic. </w:t>
      </w:r>
    </w:p>
    <w:p w14:paraId="6BA40C02" w14:textId="021803E3" w:rsidR="001D6C73" w:rsidRPr="004E58BE" w:rsidRDefault="005B72A9" w:rsidP="001D6C73">
      <w:pPr>
        <w:spacing w:line="480" w:lineRule="auto"/>
        <w:rPr>
          <w:rFonts w:ascii="Times New Roman" w:hAnsi="Times New Roman" w:cs="Times New Roman"/>
        </w:rPr>
      </w:pPr>
      <w:r w:rsidRPr="004E58BE">
        <w:rPr>
          <w:rFonts w:ascii="Times New Roman" w:hAnsi="Times New Roman" w:cs="Times New Roman"/>
          <w:noProof/>
        </w:rPr>
        <w:drawing>
          <wp:inline distT="0" distB="0" distL="0" distR="0" wp14:anchorId="6E59C665" wp14:editId="0A17555C">
            <wp:extent cx="5943600" cy="5610225"/>
            <wp:effectExtent l="0" t="0" r="0" b="9525"/>
            <wp:docPr id="1231828580" name="Picture 1" descr="A Neural Network Playground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28580" name="Picture 1231828580" descr="A Neural Network Playground - Google Chrome"/>
                    <pic:cNvPicPr/>
                  </pic:nvPicPr>
                  <pic:blipFill>
                    <a:blip r:embed="rId4">
                      <a:extLst>
                        <a:ext uri="{28A0092B-C50C-407E-A947-70E740481C1C}">
                          <a14:useLocalDpi xmlns:a14="http://schemas.microsoft.com/office/drawing/2010/main" val="0"/>
                        </a:ext>
                      </a:extLst>
                    </a:blip>
                    <a:stretch>
                      <a:fillRect/>
                    </a:stretch>
                  </pic:blipFill>
                  <pic:spPr>
                    <a:xfrm>
                      <a:off x="0" y="0"/>
                      <a:ext cx="5943600" cy="5610225"/>
                    </a:xfrm>
                    <a:prstGeom prst="rect">
                      <a:avLst/>
                    </a:prstGeom>
                  </pic:spPr>
                </pic:pic>
              </a:graphicData>
            </a:graphic>
          </wp:inline>
        </w:drawing>
      </w:r>
    </w:p>
    <w:p w14:paraId="0245E1F9" w14:textId="77777777" w:rsidR="00B439A3" w:rsidRPr="004E58BE" w:rsidRDefault="00B439A3" w:rsidP="001D6C73">
      <w:pPr>
        <w:spacing w:line="480" w:lineRule="auto"/>
        <w:rPr>
          <w:rFonts w:ascii="Times New Roman" w:hAnsi="Times New Roman" w:cs="Times New Roman"/>
        </w:rPr>
      </w:pPr>
    </w:p>
    <w:p w14:paraId="2EFFD335" w14:textId="77777777" w:rsidR="00B439A3" w:rsidRPr="004E58BE" w:rsidRDefault="00B439A3" w:rsidP="001D6C73">
      <w:pPr>
        <w:spacing w:line="480" w:lineRule="auto"/>
        <w:rPr>
          <w:rFonts w:ascii="Times New Roman" w:hAnsi="Times New Roman" w:cs="Times New Roman"/>
        </w:rPr>
      </w:pPr>
    </w:p>
    <w:p w14:paraId="372239E5" w14:textId="6B57F9B1" w:rsidR="00B439A3" w:rsidRPr="004E58BE" w:rsidRDefault="004E58BE" w:rsidP="00A438ED">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62D3EA21" w14:textId="77777777" w:rsidR="00A438ED" w:rsidRPr="004E58BE" w:rsidRDefault="00A438ED" w:rsidP="00A438ED">
      <w:pPr>
        <w:rPr>
          <w:rFonts w:ascii="Times New Roman" w:hAnsi="Times New Roman" w:cs="Times New Roman"/>
        </w:rPr>
      </w:pPr>
      <w:r w:rsidRPr="004E58BE">
        <w:rPr>
          <w:rFonts w:ascii="Times New Roman" w:hAnsi="Times New Roman" w:cs="Times New Roman"/>
        </w:rPr>
        <w:t xml:space="preserve">Abdi, Hervé., Valentin, D., &amp; Edelman, B. (2001). </w:t>
      </w:r>
      <w:r w:rsidRPr="004E58BE">
        <w:rPr>
          <w:rFonts w:ascii="Times New Roman" w:hAnsi="Times New Roman" w:cs="Times New Roman"/>
          <w:i/>
          <w:iCs/>
        </w:rPr>
        <w:t>Neural networks</w:t>
      </w:r>
      <w:r w:rsidRPr="004E58BE">
        <w:rPr>
          <w:rFonts w:ascii="Times New Roman" w:hAnsi="Times New Roman" w:cs="Times New Roman"/>
        </w:rPr>
        <w:t xml:space="preserve">. Sage Publications. </w:t>
      </w:r>
    </w:p>
    <w:p w14:paraId="76C9E8CC" w14:textId="77777777" w:rsidR="00A438ED" w:rsidRPr="004E58BE" w:rsidRDefault="00A438ED" w:rsidP="00A438ED">
      <w:pPr>
        <w:rPr>
          <w:rFonts w:ascii="Times New Roman" w:hAnsi="Times New Roman" w:cs="Times New Roman"/>
        </w:rPr>
      </w:pPr>
    </w:p>
    <w:p w14:paraId="3AF4E121" w14:textId="77777777" w:rsidR="00A438ED" w:rsidRPr="004E58BE" w:rsidRDefault="00A438ED" w:rsidP="00A438ED">
      <w:pPr>
        <w:rPr>
          <w:rFonts w:ascii="Times New Roman" w:hAnsi="Times New Roman" w:cs="Times New Roman"/>
        </w:rPr>
      </w:pPr>
      <w:r w:rsidRPr="004E58BE">
        <w:rPr>
          <w:rFonts w:ascii="Times New Roman" w:hAnsi="Times New Roman" w:cs="Times New Roman"/>
        </w:rPr>
        <w:t xml:space="preserve">Banerjee, C., Mukherjee, T., Eduardo </w:t>
      </w:r>
      <w:proofErr w:type="spellStart"/>
      <w:r w:rsidRPr="004E58BE">
        <w:rPr>
          <w:rFonts w:ascii="Times New Roman" w:hAnsi="Times New Roman" w:cs="Times New Roman"/>
        </w:rPr>
        <w:t>Pasiliao</w:t>
      </w:r>
      <w:proofErr w:type="spellEnd"/>
      <w:r w:rsidRPr="004E58BE">
        <w:rPr>
          <w:rFonts w:ascii="Times New Roman" w:hAnsi="Times New Roman" w:cs="Times New Roman"/>
        </w:rPr>
        <w:t xml:space="preserve">, Jr., </w:t>
      </w:r>
      <w:proofErr w:type="spellStart"/>
      <w:r w:rsidRPr="004E58BE">
        <w:rPr>
          <w:rFonts w:ascii="Times New Roman" w:hAnsi="Times New Roman" w:cs="Times New Roman"/>
        </w:rPr>
        <w:t>Chaity</w:t>
      </w:r>
      <w:proofErr w:type="spellEnd"/>
      <w:r w:rsidRPr="004E58BE">
        <w:rPr>
          <w:rFonts w:ascii="Times New Roman" w:hAnsi="Times New Roman" w:cs="Times New Roman"/>
        </w:rPr>
        <w:t xml:space="preserve"> </w:t>
      </w:r>
      <w:proofErr w:type="spellStart"/>
      <w:r w:rsidRPr="004E58BE">
        <w:rPr>
          <w:rFonts w:ascii="Times New Roman" w:hAnsi="Times New Roman" w:cs="Times New Roman"/>
        </w:rPr>
        <w:t>BanerjeeUniversity</w:t>
      </w:r>
      <w:proofErr w:type="spellEnd"/>
      <w:r w:rsidRPr="004E58BE">
        <w:rPr>
          <w:rFonts w:ascii="Times New Roman" w:hAnsi="Times New Roman" w:cs="Times New Roman"/>
        </w:rPr>
        <w:t xml:space="preserve"> of Central Florida, O., Tathagata </w:t>
      </w:r>
      <w:proofErr w:type="spellStart"/>
      <w:r w:rsidRPr="004E58BE">
        <w:rPr>
          <w:rFonts w:ascii="Times New Roman" w:hAnsi="Times New Roman" w:cs="Times New Roman"/>
        </w:rPr>
        <w:t>MukherjeeUniversity</w:t>
      </w:r>
      <w:proofErr w:type="spellEnd"/>
      <w:r w:rsidRPr="004E58BE">
        <w:rPr>
          <w:rFonts w:ascii="Times New Roman" w:hAnsi="Times New Roman" w:cs="Times New Roman"/>
        </w:rPr>
        <w:t xml:space="preserve"> of Alabama in Huntsville, H., &amp; Eduardo </w:t>
      </w:r>
      <w:proofErr w:type="spellStart"/>
      <w:r w:rsidRPr="004E58BE">
        <w:rPr>
          <w:rFonts w:ascii="Times New Roman" w:hAnsi="Times New Roman" w:cs="Times New Roman"/>
        </w:rPr>
        <w:t>Pasiliao</w:t>
      </w:r>
      <w:proofErr w:type="spellEnd"/>
      <w:r w:rsidRPr="004E58BE">
        <w:rPr>
          <w:rFonts w:ascii="Times New Roman" w:hAnsi="Times New Roman" w:cs="Times New Roman"/>
        </w:rPr>
        <w:t xml:space="preserve">, Jr. A. F. R. L. (2019, April 18). </w:t>
      </w:r>
      <w:r w:rsidRPr="004E58BE">
        <w:rPr>
          <w:rFonts w:ascii="Times New Roman" w:hAnsi="Times New Roman" w:cs="Times New Roman"/>
          <w:i/>
          <w:iCs/>
        </w:rPr>
        <w:t xml:space="preserve">An empirical study on generalizations of the </w:t>
      </w:r>
      <w:proofErr w:type="spellStart"/>
      <w:r w:rsidRPr="004E58BE">
        <w:rPr>
          <w:rFonts w:ascii="Times New Roman" w:hAnsi="Times New Roman" w:cs="Times New Roman"/>
          <w:i/>
          <w:iCs/>
        </w:rPr>
        <w:t>ReLU</w:t>
      </w:r>
      <w:proofErr w:type="spellEnd"/>
      <w:r w:rsidRPr="004E58BE">
        <w:rPr>
          <w:rFonts w:ascii="Times New Roman" w:hAnsi="Times New Roman" w:cs="Times New Roman"/>
          <w:i/>
          <w:iCs/>
        </w:rPr>
        <w:t xml:space="preserve"> activation function: Proceedings of the 2019 ACM southeast conference</w:t>
      </w:r>
      <w:r w:rsidRPr="004E58BE">
        <w:rPr>
          <w:rFonts w:ascii="Times New Roman" w:hAnsi="Times New Roman" w:cs="Times New Roman"/>
        </w:rPr>
        <w:t xml:space="preserve">. ACM Conferences. </w:t>
      </w:r>
      <w:hyperlink r:id="rId5" w:history="1">
        <w:r w:rsidRPr="004E58BE">
          <w:rPr>
            <w:rStyle w:val="Hyperlink"/>
            <w:rFonts w:ascii="Times New Roman" w:hAnsi="Times New Roman" w:cs="Times New Roman"/>
          </w:rPr>
          <w:t>https://dl.acm.org/doi/abs/10.1145/3299815.3314450</w:t>
        </w:r>
      </w:hyperlink>
      <w:r w:rsidRPr="004E58BE">
        <w:rPr>
          <w:rFonts w:ascii="Times New Roman" w:hAnsi="Times New Roman" w:cs="Times New Roman"/>
        </w:rPr>
        <w:t xml:space="preserve"> </w:t>
      </w:r>
    </w:p>
    <w:p w14:paraId="09FE697B" w14:textId="69FFE00C" w:rsidR="00A438ED" w:rsidRPr="004E58BE" w:rsidRDefault="00A438ED" w:rsidP="00A438ED">
      <w:pPr>
        <w:rPr>
          <w:rFonts w:ascii="Times New Roman" w:hAnsi="Times New Roman" w:cs="Times New Roman"/>
        </w:rPr>
      </w:pPr>
      <w:r w:rsidRPr="004E58BE">
        <w:rPr>
          <w:rFonts w:ascii="Times New Roman" w:hAnsi="Times New Roman" w:cs="Times New Roman"/>
        </w:rPr>
        <w:t xml:space="preserve">Brownlee, J. (2020, September 11). </w:t>
      </w:r>
      <w:r w:rsidRPr="004E58BE">
        <w:rPr>
          <w:rFonts w:ascii="Times New Roman" w:hAnsi="Times New Roman" w:cs="Times New Roman"/>
          <w:i/>
          <w:iCs/>
        </w:rPr>
        <w:t>Understand the impact of learning rate on neural network performance</w:t>
      </w:r>
      <w:r w:rsidRPr="004E58BE">
        <w:rPr>
          <w:rFonts w:ascii="Times New Roman" w:hAnsi="Times New Roman" w:cs="Times New Roman"/>
        </w:rPr>
        <w:t xml:space="preserve">. MachineLearningMastery.com. https://machinelearningmastery.com/understand-the-dynamics-of-learning-rate-on-deep-learning-neural-networks/ </w:t>
      </w:r>
    </w:p>
    <w:p w14:paraId="00215566" w14:textId="77777777" w:rsidR="00A438ED" w:rsidRPr="004E58BE" w:rsidRDefault="00A438ED" w:rsidP="00A438ED">
      <w:pPr>
        <w:rPr>
          <w:rFonts w:ascii="Times New Roman" w:hAnsi="Times New Roman" w:cs="Times New Roman"/>
        </w:rPr>
      </w:pPr>
      <w:r w:rsidRPr="004E58BE">
        <w:rPr>
          <w:rFonts w:ascii="Times New Roman" w:hAnsi="Times New Roman" w:cs="Times New Roman"/>
        </w:rPr>
        <w:t xml:space="preserve">Doshi, S. (2020, August 3). </w:t>
      </w:r>
      <w:r w:rsidRPr="004E58BE">
        <w:rPr>
          <w:rFonts w:ascii="Times New Roman" w:hAnsi="Times New Roman" w:cs="Times New Roman"/>
          <w:i/>
          <w:iCs/>
        </w:rPr>
        <w:t>Various optimization algorithms for training neural network</w:t>
      </w:r>
      <w:r w:rsidRPr="004E58BE">
        <w:rPr>
          <w:rFonts w:ascii="Times New Roman" w:hAnsi="Times New Roman" w:cs="Times New Roman"/>
        </w:rPr>
        <w:t xml:space="preserve">. Medium. https://towardsdatascience.com/optimizers-for-training-neural-network-59450d71caf6 </w:t>
      </w:r>
    </w:p>
    <w:p w14:paraId="19D5E8FF" w14:textId="77777777" w:rsidR="00A438ED" w:rsidRPr="004E58BE" w:rsidRDefault="00A438ED" w:rsidP="00A438ED">
      <w:pPr>
        <w:rPr>
          <w:rFonts w:ascii="Times New Roman" w:hAnsi="Times New Roman" w:cs="Times New Roman"/>
        </w:rPr>
      </w:pPr>
      <w:r w:rsidRPr="004E58BE">
        <w:rPr>
          <w:rFonts w:ascii="Times New Roman" w:hAnsi="Times New Roman" w:cs="Times New Roman"/>
        </w:rPr>
        <w:t xml:space="preserve">EITCA Academy. (2023, August 8). </w:t>
      </w:r>
      <w:r w:rsidRPr="004E58BE">
        <w:rPr>
          <w:rFonts w:ascii="Times New Roman" w:hAnsi="Times New Roman" w:cs="Times New Roman"/>
          <w:i/>
          <w:iCs/>
        </w:rPr>
        <w:t>What are the key components of a neural network and what is their role?</w:t>
      </w:r>
      <w:r w:rsidRPr="004E58BE">
        <w:rPr>
          <w:rFonts w:ascii="Times New Roman" w:hAnsi="Times New Roman" w:cs="Times New Roman"/>
        </w:rPr>
        <w:t xml:space="preserve"> </w:t>
      </w:r>
    </w:p>
    <w:p w14:paraId="3E58484B" w14:textId="77777777" w:rsidR="00A438ED" w:rsidRPr="004E58BE" w:rsidRDefault="00A438ED" w:rsidP="00A438ED">
      <w:pPr>
        <w:rPr>
          <w:rFonts w:ascii="Times New Roman" w:hAnsi="Times New Roman" w:cs="Times New Roman"/>
        </w:rPr>
      </w:pPr>
      <w:r w:rsidRPr="004E58BE">
        <w:rPr>
          <w:rFonts w:ascii="Times New Roman" w:hAnsi="Times New Roman" w:cs="Times New Roman"/>
        </w:rPr>
        <w:t xml:space="preserve">Islam, M., Chen, G., &amp; Jin, S. (2019, June 29). </w:t>
      </w:r>
      <w:r w:rsidRPr="004E58BE">
        <w:rPr>
          <w:rFonts w:ascii="Times New Roman" w:hAnsi="Times New Roman" w:cs="Times New Roman"/>
          <w:i/>
          <w:iCs/>
        </w:rPr>
        <w:t>An overview of neural network</w:t>
      </w:r>
      <w:r w:rsidRPr="004E58BE">
        <w:rPr>
          <w:rFonts w:ascii="Times New Roman" w:hAnsi="Times New Roman" w:cs="Times New Roman"/>
        </w:rPr>
        <w:t xml:space="preserve">. Science Publishing Group. https://www.sciencepublishinggroup.com/article/10.11648/j.ajnna.20190501.12 </w:t>
      </w:r>
    </w:p>
    <w:p w14:paraId="5BDA3C4B" w14:textId="77777777" w:rsidR="00A438ED" w:rsidRPr="004E58BE" w:rsidRDefault="00A438ED" w:rsidP="00A438ED">
      <w:pPr>
        <w:rPr>
          <w:rFonts w:ascii="Times New Roman" w:hAnsi="Times New Roman" w:cs="Times New Roman"/>
        </w:rPr>
      </w:pPr>
      <w:r w:rsidRPr="004E58BE">
        <w:rPr>
          <w:rFonts w:ascii="Times New Roman" w:hAnsi="Times New Roman" w:cs="Times New Roman"/>
        </w:rPr>
        <w:t xml:space="preserve">Kolli, A. (2024, February 20). </w:t>
      </w:r>
      <w:r w:rsidRPr="004E58BE">
        <w:rPr>
          <w:rFonts w:ascii="Times New Roman" w:hAnsi="Times New Roman" w:cs="Times New Roman"/>
          <w:i/>
          <w:iCs/>
        </w:rPr>
        <w:t>The role of activation functions in Neural Networks: A comprehensive guide</w:t>
      </w:r>
      <w:r w:rsidRPr="004E58BE">
        <w:rPr>
          <w:rFonts w:ascii="Times New Roman" w:hAnsi="Times New Roman" w:cs="Times New Roman"/>
        </w:rPr>
        <w:t xml:space="preserve">. Medium. </w:t>
      </w:r>
    </w:p>
    <w:p w14:paraId="5E47ED80" w14:textId="77777777" w:rsidR="00A438ED" w:rsidRPr="004E58BE" w:rsidRDefault="00A438ED" w:rsidP="00A438ED">
      <w:pPr>
        <w:rPr>
          <w:rFonts w:ascii="Times New Roman" w:hAnsi="Times New Roman" w:cs="Times New Roman"/>
        </w:rPr>
      </w:pPr>
      <w:r w:rsidRPr="004E58BE">
        <w:rPr>
          <w:rFonts w:ascii="Times New Roman" w:hAnsi="Times New Roman" w:cs="Times New Roman"/>
        </w:rPr>
        <w:t xml:space="preserve">Ma, J., &amp; Tang, J. (2017). A review for dynamics in neuron and neuronal network. </w:t>
      </w:r>
      <w:r w:rsidRPr="004E58BE">
        <w:rPr>
          <w:rFonts w:ascii="Times New Roman" w:hAnsi="Times New Roman" w:cs="Times New Roman"/>
          <w:i/>
          <w:iCs/>
        </w:rPr>
        <w:t>Nonlinear Dynamics</w:t>
      </w:r>
      <w:r w:rsidRPr="004E58BE">
        <w:rPr>
          <w:rFonts w:ascii="Times New Roman" w:hAnsi="Times New Roman" w:cs="Times New Roman"/>
        </w:rPr>
        <w:t xml:space="preserve">, </w:t>
      </w:r>
      <w:r w:rsidRPr="004E58BE">
        <w:rPr>
          <w:rFonts w:ascii="Times New Roman" w:hAnsi="Times New Roman" w:cs="Times New Roman"/>
          <w:i/>
          <w:iCs/>
        </w:rPr>
        <w:t>89</w:t>
      </w:r>
      <w:r w:rsidRPr="004E58BE">
        <w:rPr>
          <w:rFonts w:ascii="Times New Roman" w:hAnsi="Times New Roman" w:cs="Times New Roman"/>
        </w:rPr>
        <w:t xml:space="preserve">(3), 1569–1578. </w:t>
      </w:r>
      <w:hyperlink r:id="rId6" w:history="1">
        <w:r w:rsidRPr="004E58BE">
          <w:rPr>
            <w:rStyle w:val="Hyperlink"/>
            <w:rFonts w:ascii="Times New Roman" w:hAnsi="Times New Roman" w:cs="Times New Roman"/>
          </w:rPr>
          <w:t>https://doi.org/10.1007/s11071-017-3565-3</w:t>
        </w:r>
      </w:hyperlink>
      <w:r w:rsidRPr="004E58BE">
        <w:rPr>
          <w:rFonts w:ascii="Times New Roman" w:hAnsi="Times New Roman" w:cs="Times New Roman"/>
        </w:rPr>
        <w:t xml:space="preserve"> </w:t>
      </w:r>
    </w:p>
    <w:p w14:paraId="2A9295F3" w14:textId="4FB19076" w:rsidR="00A438ED" w:rsidRPr="004E58BE" w:rsidRDefault="00A438ED" w:rsidP="00A438ED">
      <w:pPr>
        <w:rPr>
          <w:rFonts w:ascii="Times New Roman" w:hAnsi="Times New Roman" w:cs="Times New Roman"/>
        </w:rPr>
      </w:pPr>
      <w:r w:rsidRPr="004E58BE">
        <w:rPr>
          <w:rFonts w:ascii="Times New Roman" w:hAnsi="Times New Roman" w:cs="Times New Roman"/>
        </w:rPr>
        <w:t xml:space="preserve">McCausland, T. (2024, January). </w:t>
      </w:r>
      <w:r w:rsidRPr="004E58BE">
        <w:rPr>
          <w:rFonts w:ascii="Times New Roman" w:hAnsi="Times New Roman" w:cs="Times New Roman"/>
          <w:i/>
          <w:iCs/>
        </w:rPr>
        <w:t>The use of AI in Dosimetry</w:t>
      </w:r>
      <w:r w:rsidRPr="004E58BE">
        <w:rPr>
          <w:rFonts w:ascii="Times New Roman" w:hAnsi="Times New Roman" w:cs="Times New Roman"/>
        </w:rPr>
        <w:t xml:space="preserve">. Society for Radiation Oncology Administrators. https://www.sroa.org/blog/the-use-of-ai-in-dosimetry/ </w:t>
      </w:r>
    </w:p>
    <w:p w14:paraId="548F6737" w14:textId="77777777" w:rsidR="00A438ED" w:rsidRPr="004E58BE" w:rsidRDefault="00A438ED" w:rsidP="00A438ED">
      <w:pPr>
        <w:rPr>
          <w:rFonts w:ascii="Times New Roman" w:hAnsi="Times New Roman" w:cs="Times New Roman"/>
        </w:rPr>
      </w:pPr>
      <w:r w:rsidRPr="004E58BE">
        <w:rPr>
          <w:rFonts w:ascii="Times New Roman" w:hAnsi="Times New Roman" w:cs="Times New Roman"/>
        </w:rPr>
        <w:t xml:space="preserve">Nielsen, M. A. (2019, December 1). Neural networks and deep learning. </w:t>
      </w:r>
      <w:hyperlink r:id="rId7" w:history="1">
        <w:r w:rsidRPr="004E58BE">
          <w:rPr>
            <w:rStyle w:val="Hyperlink"/>
            <w:rFonts w:ascii="Times New Roman" w:hAnsi="Times New Roman" w:cs="Times New Roman"/>
          </w:rPr>
          <w:t>http://neuralnetworksanddeeplearning.com/index.html</w:t>
        </w:r>
      </w:hyperlink>
      <w:r w:rsidRPr="004E58BE">
        <w:rPr>
          <w:rFonts w:ascii="Times New Roman" w:hAnsi="Times New Roman" w:cs="Times New Roman"/>
        </w:rPr>
        <w:t xml:space="preserve"> </w:t>
      </w:r>
    </w:p>
    <w:p w14:paraId="1C777DF4" w14:textId="77777777" w:rsidR="00A438ED" w:rsidRPr="004E58BE" w:rsidRDefault="00A438ED" w:rsidP="00A438ED">
      <w:pPr>
        <w:rPr>
          <w:rFonts w:ascii="Times New Roman" w:hAnsi="Times New Roman" w:cs="Times New Roman"/>
        </w:rPr>
      </w:pPr>
      <w:r w:rsidRPr="004E58BE">
        <w:rPr>
          <w:rFonts w:ascii="Times New Roman" w:hAnsi="Times New Roman" w:cs="Times New Roman"/>
        </w:rPr>
        <w:t xml:space="preserve">Sharma, S. (2022, November 20). </w:t>
      </w:r>
      <w:r w:rsidRPr="004E58BE">
        <w:rPr>
          <w:rFonts w:ascii="Times New Roman" w:hAnsi="Times New Roman" w:cs="Times New Roman"/>
          <w:i/>
          <w:iCs/>
        </w:rPr>
        <w:t>Activation functions in neural networks</w:t>
      </w:r>
      <w:r w:rsidRPr="004E58BE">
        <w:rPr>
          <w:rFonts w:ascii="Times New Roman" w:hAnsi="Times New Roman" w:cs="Times New Roman"/>
        </w:rPr>
        <w:t xml:space="preserve">. Medium. https://towardsdatascience.com/activation-functions-neural-networks-1cbd9f8d91d6 </w:t>
      </w:r>
    </w:p>
    <w:p w14:paraId="4572DEA3" w14:textId="77777777" w:rsidR="00A438ED" w:rsidRPr="004E58BE" w:rsidRDefault="00A438ED" w:rsidP="00A438ED">
      <w:pPr>
        <w:spacing w:line="480" w:lineRule="auto"/>
        <w:jc w:val="center"/>
        <w:rPr>
          <w:rFonts w:ascii="Times New Roman" w:hAnsi="Times New Roman" w:cs="Times New Roman"/>
        </w:rPr>
      </w:pPr>
    </w:p>
    <w:sectPr w:rsidR="00A438ED" w:rsidRPr="004E5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2C"/>
    <w:rsid w:val="000E1D39"/>
    <w:rsid w:val="00127622"/>
    <w:rsid w:val="001417DF"/>
    <w:rsid w:val="00192EF1"/>
    <w:rsid w:val="001D6C73"/>
    <w:rsid w:val="00222452"/>
    <w:rsid w:val="00284C2C"/>
    <w:rsid w:val="00402964"/>
    <w:rsid w:val="004E58BE"/>
    <w:rsid w:val="005B72A9"/>
    <w:rsid w:val="00714224"/>
    <w:rsid w:val="00751A26"/>
    <w:rsid w:val="00793A2C"/>
    <w:rsid w:val="007944EC"/>
    <w:rsid w:val="008533EB"/>
    <w:rsid w:val="00A00A99"/>
    <w:rsid w:val="00A438ED"/>
    <w:rsid w:val="00A840EF"/>
    <w:rsid w:val="00AE1EF4"/>
    <w:rsid w:val="00B05DD9"/>
    <w:rsid w:val="00B439A3"/>
    <w:rsid w:val="00BD601B"/>
    <w:rsid w:val="00F52FB9"/>
    <w:rsid w:val="00FB0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8AEE9"/>
  <w15:chartTrackingRefBased/>
  <w15:docId w15:val="{1E1CB0B9-512E-4802-A0A8-29C1767A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A2C"/>
    <w:rPr>
      <w:rFonts w:eastAsiaTheme="majorEastAsia" w:cstheme="majorBidi"/>
      <w:color w:val="272727" w:themeColor="text1" w:themeTint="D8"/>
    </w:rPr>
  </w:style>
  <w:style w:type="paragraph" w:styleId="Title">
    <w:name w:val="Title"/>
    <w:basedOn w:val="Normal"/>
    <w:next w:val="Normal"/>
    <w:link w:val="TitleChar"/>
    <w:uiPriority w:val="10"/>
    <w:qFormat/>
    <w:rsid w:val="00793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A2C"/>
    <w:pPr>
      <w:spacing w:before="160"/>
      <w:jc w:val="center"/>
    </w:pPr>
    <w:rPr>
      <w:i/>
      <w:iCs/>
      <w:color w:val="404040" w:themeColor="text1" w:themeTint="BF"/>
    </w:rPr>
  </w:style>
  <w:style w:type="character" w:customStyle="1" w:styleId="QuoteChar">
    <w:name w:val="Quote Char"/>
    <w:basedOn w:val="DefaultParagraphFont"/>
    <w:link w:val="Quote"/>
    <w:uiPriority w:val="29"/>
    <w:rsid w:val="00793A2C"/>
    <w:rPr>
      <w:i/>
      <w:iCs/>
      <w:color w:val="404040" w:themeColor="text1" w:themeTint="BF"/>
    </w:rPr>
  </w:style>
  <w:style w:type="paragraph" w:styleId="ListParagraph">
    <w:name w:val="List Paragraph"/>
    <w:basedOn w:val="Normal"/>
    <w:uiPriority w:val="34"/>
    <w:qFormat/>
    <w:rsid w:val="00793A2C"/>
    <w:pPr>
      <w:ind w:left="720"/>
      <w:contextualSpacing/>
    </w:pPr>
  </w:style>
  <w:style w:type="character" w:styleId="IntenseEmphasis">
    <w:name w:val="Intense Emphasis"/>
    <w:basedOn w:val="DefaultParagraphFont"/>
    <w:uiPriority w:val="21"/>
    <w:qFormat/>
    <w:rsid w:val="00793A2C"/>
    <w:rPr>
      <w:i/>
      <w:iCs/>
      <w:color w:val="0F4761" w:themeColor="accent1" w:themeShade="BF"/>
    </w:rPr>
  </w:style>
  <w:style w:type="paragraph" w:styleId="IntenseQuote">
    <w:name w:val="Intense Quote"/>
    <w:basedOn w:val="Normal"/>
    <w:next w:val="Normal"/>
    <w:link w:val="IntenseQuoteChar"/>
    <w:uiPriority w:val="30"/>
    <w:qFormat/>
    <w:rsid w:val="00793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A2C"/>
    <w:rPr>
      <w:i/>
      <w:iCs/>
      <w:color w:val="0F4761" w:themeColor="accent1" w:themeShade="BF"/>
    </w:rPr>
  </w:style>
  <w:style w:type="character" w:styleId="IntenseReference">
    <w:name w:val="Intense Reference"/>
    <w:basedOn w:val="DefaultParagraphFont"/>
    <w:uiPriority w:val="32"/>
    <w:qFormat/>
    <w:rsid w:val="00793A2C"/>
    <w:rPr>
      <w:b/>
      <w:bCs/>
      <w:smallCaps/>
      <w:color w:val="0F4761" w:themeColor="accent1" w:themeShade="BF"/>
      <w:spacing w:val="5"/>
    </w:rPr>
  </w:style>
  <w:style w:type="character" w:styleId="Hyperlink">
    <w:name w:val="Hyperlink"/>
    <w:basedOn w:val="DefaultParagraphFont"/>
    <w:uiPriority w:val="99"/>
    <w:unhideWhenUsed/>
    <w:rsid w:val="00A438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904687">
      <w:bodyDiv w:val="1"/>
      <w:marLeft w:val="0"/>
      <w:marRight w:val="0"/>
      <w:marTop w:val="0"/>
      <w:marBottom w:val="0"/>
      <w:divBdr>
        <w:top w:val="none" w:sz="0" w:space="0" w:color="auto"/>
        <w:left w:val="none" w:sz="0" w:space="0" w:color="auto"/>
        <w:bottom w:val="none" w:sz="0" w:space="0" w:color="auto"/>
        <w:right w:val="none" w:sz="0" w:space="0" w:color="auto"/>
      </w:divBdr>
    </w:div>
    <w:div w:id="170258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euralnetworksanddeeplearning.com/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s11071-017-3565-3" TargetMode="External"/><Relationship Id="rId5" Type="http://schemas.openxmlformats.org/officeDocument/2006/relationships/hyperlink" Target="https://dl.acm.org/doi/abs/10.1145/3299815.3314450" TargetMode="External"/><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Odaibo</dc:creator>
  <cp:keywords/>
  <dc:description/>
  <cp:lastModifiedBy>Holmes, Juan</cp:lastModifiedBy>
  <cp:revision>2</cp:revision>
  <dcterms:created xsi:type="dcterms:W3CDTF">2024-10-03T23:05:00Z</dcterms:created>
  <dcterms:modified xsi:type="dcterms:W3CDTF">2024-10-03T23:05:00Z</dcterms:modified>
</cp:coreProperties>
</file>