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11A2" w:rsidRDefault="00A45098">
      <w:pPr>
        <w:spacing w:before="800"/>
        <w:jc w:val="center"/>
      </w:pPr>
      <w:r>
        <w:rPr>
          <w:noProof/>
        </w:rPr>
        <w:drawing>
          <wp:inline distT="0" distB="0" distL="0" distR="0">
            <wp:extent cx="1047750" cy="1047750"/>
            <wp:effectExtent l="0" t="0" r="0" b="0"/>
            <wp:docPr id="1" name="PC icon" descr="Illustration of a desktop computer tower and monitor" title="Desktop PC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rsidR="009111A2" w:rsidRDefault="00A45098">
      <w:pPr>
        <w:spacing w:before="400"/>
        <w:jc w:val="center"/>
      </w:pPr>
      <w:r>
        <w:rPr>
          <w:b/>
          <w:bCs/>
          <w:color w:val="0E7C86"/>
          <w:sz w:val="44"/>
          <w:szCs w:val="44"/>
        </w:rPr>
        <w:t>TECHNICAL DOCUMENTATION</w:t>
      </w:r>
    </w:p>
    <w:p w:rsidR="009111A2" w:rsidRDefault="00A45098">
      <w:pPr>
        <w:spacing w:before="200"/>
        <w:jc w:val="center"/>
      </w:pPr>
      <w:r>
        <w:rPr>
          <w:b/>
          <w:bCs/>
          <w:sz w:val="30"/>
          <w:szCs w:val="30"/>
        </w:rPr>
        <w:t>Diagnosing and Resolving a Desktop Computer</w:t>
      </w:r>
    </w:p>
    <w:p w:rsidR="009111A2" w:rsidRDefault="00A45098">
      <w:pPr>
        <w:spacing w:before="80" w:after="800"/>
        <w:jc w:val="center"/>
      </w:pPr>
      <w:r>
        <w:rPr>
          <w:b/>
          <w:bCs/>
          <w:sz w:val="30"/>
          <w:szCs w:val="30"/>
        </w:rPr>
        <w:t>Black Screen Boot Failure</w:t>
      </w:r>
    </w:p>
    <w:p w:rsidR="009111A2" w:rsidRDefault="009111A2">
      <w:pPr>
        <w:pBdr>
          <w:top w:val="single" w:sz="4" w:space="8" w:color="0E7C86"/>
        </w:pBdr>
        <w:jc w:val="center"/>
      </w:pPr>
    </w:p>
    <w:p w:rsidR="002A6051" w:rsidRDefault="002A6051">
      <w:pPr>
        <w:spacing w:before="40"/>
        <w:jc w:val="center"/>
        <w:rPr>
          <w:color w:val="595959"/>
        </w:rPr>
      </w:pPr>
    </w:p>
    <w:p w:rsidR="002A6051" w:rsidRDefault="002A6051">
      <w:pPr>
        <w:spacing w:before="40"/>
        <w:jc w:val="center"/>
        <w:rPr>
          <w:color w:val="595959"/>
        </w:rPr>
      </w:pPr>
    </w:p>
    <w:p w:rsidR="002A6051" w:rsidRDefault="002A6051">
      <w:pPr>
        <w:spacing w:before="40"/>
        <w:jc w:val="center"/>
        <w:rPr>
          <w:color w:val="595959"/>
        </w:rPr>
      </w:pPr>
    </w:p>
    <w:p w:rsidR="002A6051" w:rsidRDefault="002A6051">
      <w:pPr>
        <w:spacing w:before="40"/>
        <w:jc w:val="center"/>
        <w:rPr>
          <w:b/>
          <w:color w:val="595959"/>
          <w:sz w:val="32"/>
        </w:rPr>
      </w:pPr>
    </w:p>
    <w:p w:rsidR="009111A2" w:rsidRPr="002A6051" w:rsidRDefault="00A45098">
      <w:pPr>
        <w:spacing w:before="40"/>
        <w:jc w:val="center"/>
        <w:rPr>
          <w:b/>
          <w:color w:val="000000" w:themeColor="text1"/>
          <w:sz w:val="32"/>
        </w:rPr>
      </w:pPr>
      <w:r w:rsidRPr="002A6051">
        <w:rPr>
          <w:b/>
          <w:color w:val="000000" w:themeColor="text1"/>
          <w:sz w:val="32"/>
        </w:rPr>
        <w:t>ICT Student, Nifas Silk Polytechnic College</w:t>
      </w:r>
    </w:p>
    <w:p w:rsidR="002A6051" w:rsidRPr="002A6051" w:rsidRDefault="002A6051">
      <w:pPr>
        <w:spacing w:before="40"/>
        <w:jc w:val="center"/>
        <w:rPr>
          <w:b/>
          <w:sz w:val="32"/>
        </w:rPr>
      </w:pPr>
    </w:p>
    <w:p w:rsidR="009111A2" w:rsidRPr="002A6051" w:rsidRDefault="00A45098">
      <w:pPr>
        <w:spacing w:before="40"/>
        <w:jc w:val="center"/>
        <w:rPr>
          <w:b/>
          <w:color w:val="000000" w:themeColor="text1"/>
          <w:sz w:val="24"/>
        </w:rPr>
      </w:pPr>
      <w:r w:rsidRPr="002A6051">
        <w:rPr>
          <w:b/>
          <w:color w:val="000000" w:themeColor="text1"/>
          <w:sz w:val="24"/>
        </w:rPr>
        <w:t>Addis Ababa, Ethiopia</w:t>
      </w:r>
    </w:p>
    <w:p w:rsidR="009111A2" w:rsidRPr="002A6051" w:rsidRDefault="00A45098">
      <w:pPr>
        <w:spacing w:before="600"/>
        <w:jc w:val="center"/>
        <w:rPr>
          <w:b/>
          <w:sz w:val="24"/>
        </w:rPr>
      </w:pPr>
      <w:r w:rsidRPr="002A6051">
        <w:rPr>
          <w:b/>
          <w:color w:val="000000" w:themeColor="text1"/>
          <w:sz w:val="28"/>
          <w:szCs w:val="20"/>
        </w:rPr>
        <w:t>Document Type</w:t>
      </w:r>
      <w:r w:rsidRPr="002A6051">
        <w:rPr>
          <w:b/>
          <w:color w:val="595959"/>
          <w:szCs w:val="20"/>
        </w:rPr>
        <w:t xml:space="preserve">: </w:t>
      </w:r>
      <w:r w:rsidRPr="002A6051">
        <w:rPr>
          <w:b/>
          <w:color w:val="000000" w:themeColor="text1"/>
          <w:szCs w:val="20"/>
        </w:rPr>
        <w:t>Hardware Troubleshooting Procedure</w:t>
      </w:r>
    </w:p>
    <w:p w:rsidR="002A6051" w:rsidRDefault="002A6051">
      <w:pPr>
        <w:spacing w:before="60"/>
        <w:jc w:val="center"/>
        <w:rPr>
          <w:color w:val="595959"/>
          <w:sz w:val="20"/>
          <w:szCs w:val="20"/>
        </w:rPr>
      </w:pPr>
    </w:p>
    <w:p w:rsidR="002A6051" w:rsidRDefault="002A6051" w:rsidP="002A6051">
      <w:pPr>
        <w:pStyle w:val="Heading1"/>
        <w:ind w:left="720" w:firstLine="720"/>
      </w:pPr>
      <w:r>
        <w:t>Group  Member</w:t>
      </w:r>
    </w:p>
    <w:p w:rsidR="002A6051" w:rsidRPr="007115F8" w:rsidRDefault="002A6051" w:rsidP="007115F8">
      <w:pPr>
        <w:pStyle w:val="ListParagraph"/>
        <w:numPr>
          <w:ilvl w:val="0"/>
          <w:numId w:val="4"/>
        </w:numPr>
        <w:spacing w:before="60"/>
        <w:rPr>
          <w:color w:val="000000" w:themeColor="text1"/>
        </w:rPr>
      </w:pPr>
      <w:r w:rsidRPr="007115F8">
        <w:rPr>
          <w:color w:val="000000" w:themeColor="text1"/>
        </w:rPr>
        <w:t xml:space="preserve">Gezahagn Tamru </w:t>
      </w:r>
    </w:p>
    <w:p w:rsidR="002A6051" w:rsidRPr="007115F8" w:rsidRDefault="002A6051" w:rsidP="007115F8">
      <w:pPr>
        <w:pStyle w:val="ListParagraph"/>
        <w:numPr>
          <w:ilvl w:val="0"/>
          <w:numId w:val="4"/>
        </w:numPr>
        <w:spacing w:before="60"/>
        <w:rPr>
          <w:color w:val="000000" w:themeColor="text1"/>
        </w:rPr>
      </w:pPr>
      <w:r w:rsidRPr="007115F8">
        <w:rPr>
          <w:color w:val="000000" w:themeColor="text1"/>
        </w:rPr>
        <w:t xml:space="preserve">Hawi </w:t>
      </w:r>
      <w:r w:rsidR="007115F8" w:rsidRPr="007115F8">
        <w:rPr>
          <w:color w:val="000000" w:themeColor="text1"/>
        </w:rPr>
        <w:t>Kebede</w:t>
      </w:r>
    </w:p>
    <w:p w:rsidR="007115F8" w:rsidRPr="007115F8" w:rsidRDefault="007115F8" w:rsidP="007115F8">
      <w:pPr>
        <w:pStyle w:val="ListParagraph"/>
        <w:numPr>
          <w:ilvl w:val="0"/>
          <w:numId w:val="4"/>
        </w:numPr>
        <w:spacing w:before="60"/>
        <w:rPr>
          <w:color w:val="000000" w:themeColor="text1"/>
        </w:rPr>
      </w:pPr>
      <w:r w:rsidRPr="007115F8">
        <w:rPr>
          <w:color w:val="000000" w:themeColor="text1"/>
        </w:rPr>
        <w:t>Blen Kassahun</w:t>
      </w:r>
    </w:p>
    <w:p w:rsidR="007115F8" w:rsidRPr="007115F8" w:rsidRDefault="007115F8" w:rsidP="007115F8">
      <w:pPr>
        <w:pStyle w:val="ListParagraph"/>
        <w:numPr>
          <w:ilvl w:val="0"/>
          <w:numId w:val="4"/>
        </w:numPr>
        <w:spacing w:before="60"/>
        <w:rPr>
          <w:color w:val="000000" w:themeColor="text1"/>
        </w:rPr>
      </w:pPr>
      <w:r w:rsidRPr="007115F8">
        <w:rPr>
          <w:color w:val="000000" w:themeColor="text1"/>
        </w:rPr>
        <w:t>Marken Ketema</w:t>
      </w:r>
    </w:p>
    <w:p w:rsidR="002A6051" w:rsidRPr="007115F8" w:rsidRDefault="007115F8" w:rsidP="007115F8">
      <w:pPr>
        <w:pStyle w:val="ListParagraph"/>
        <w:numPr>
          <w:ilvl w:val="0"/>
          <w:numId w:val="4"/>
        </w:numPr>
        <w:spacing w:before="60"/>
        <w:rPr>
          <w:color w:val="000000" w:themeColor="text1"/>
        </w:rPr>
      </w:pPr>
      <w:r w:rsidRPr="007115F8">
        <w:rPr>
          <w:color w:val="000000" w:themeColor="text1"/>
        </w:rPr>
        <w:t>Matyas Abreham</w:t>
      </w:r>
    </w:p>
    <w:p w:rsidR="002A6051" w:rsidRDefault="002A6051" w:rsidP="002A6051">
      <w:pPr>
        <w:spacing w:before="60"/>
        <w:rPr>
          <w:color w:val="595959"/>
          <w:sz w:val="20"/>
          <w:szCs w:val="20"/>
        </w:rPr>
      </w:pPr>
    </w:p>
    <w:p w:rsidR="002A6051" w:rsidRDefault="002A6051" w:rsidP="002A6051">
      <w:pPr>
        <w:spacing w:before="60"/>
        <w:rPr>
          <w:color w:val="595959"/>
          <w:sz w:val="20"/>
          <w:szCs w:val="20"/>
        </w:rPr>
      </w:pPr>
    </w:p>
    <w:p w:rsidR="002A6051" w:rsidRDefault="002A6051" w:rsidP="002A6051">
      <w:pPr>
        <w:spacing w:before="60"/>
        <w:ind w:left="6480" w:firstLine="720"/>
        <w:rPr>
          <w:color w:val="595959"/>
          <w:sz w:val="20"/>
          <w:szCs w:val="20"/>
        </w:rPr>
      </w:pPr>
      <w:r w:rsidRPr="002A6051">
        <w:rPr>
          <w:b/>
          <w:color w:val="595959"/>
          <w:sz w:val="24"/>
          <w:szCs w:val="20"/>
        </w:rPr>
        <w:t>Sub.to</w:t>
      </w:r>
      <w:r>
        <w:rPr>
          <w:color w:val="595959"/>
          <w:sz w:val="20"/>
          <w:szCs w:val="20"/>
        </w:rPr>
        <w:t>: Serkie</w:t>
      </w:r>
    </w:p>
    <w:p w:rsidR="009111A2" w:rsidRDefault="00A45098" w:rsidP="002A6051">
      <w:pPr>
        <w:spacing w:before="60"/>
        <w:ind w:left="6480" w:firstLine="720"/>
      </w:pPr>
      <w:r w:rsidRPr="002A6051">
        <w:rPr>
          <w:b/>
          <w:color w:val="595959"/>
          <w:sz w:val="24"/>
          <w:szCs w:val="20"/>
        </w:rPr>
        <w:t>Date</w:t>
      </w:r>
      <w:r>
        <w:rPr>
          <w:color w:val="595959"/>
          <w:sz w:val="20"/>
          <w:szCs w:val="20"/>
        </w:rPr>
        <w:t>: June 30, 2026</w:t>
      </w:r>
    </w:p>
    <w:p w:rsidR="009111A2" w:rsidRDefault="009111A2">
      <w:pPr>
        <w:sectPr w:rsidR="009111A2">
          <w:pgSz w:w="12240" w:h="15840"/>
          <w:pgMar w:top="1440" w:right="1440" w:bottom="1440" w:left="1440" w:header="708" w:footer="708" w:gutter="0"/>
          <w:cols w:space="720"/>
          <w:docGrid w:linePitch="360"/>
        </w:sectPr>
      </w:pPr>
    </w:p>
    <w:p w:rsidR="009111A2" w:rsidRDefault="00A45098">
      <w:pPr>
        <w:pStyle w:val="Heading1"/>
      </w:pPr>
      <w:bookmarkStart w:id="0" w:name="_Toc383506701"/>
      <w:r>
        <w:lastRenderedPageBreak/>
        <w:t>Table of Contents</w:t>
      </w:r>
      <w:bookmarkEnd w:id="0"/>
    </w:p>
    <w:sdt>
      <w:sdtPr>
        <w:alias w:val="Table of Contents"/>
        <w:id w:val="1774281837"/>
      </w:sdtPr>
      <w:sdtEndPr/>
      <w:sdtContent>
        <w:p w:rsidR="002A6051" w:rsidRDefault="00A45098">
          <w:pPr>
            <w:pStyle w:val="TOC1"/>
            <w:tabs>
              <w:tab w:val="right" w:leader="dot" w:pos="9350"/>
            </w:tabs>
            <w:rPr>
              <w:noProof/>
            </w:rPr>
          </w:pPr>
          <w:r>
            <w:fldChar w:fldCharType="begin"/>
          </w:r>
          <w:r>
            <w:instrText>TOC \h \o "1-2"</w:instrText>
          </w:r>
          <w:r>
            <w:fldChar w:fldCharType="separate"/>
          </w:r>
          <w:hyperlink w:anchor="_Toc383506701" w:history="1">
            <w:r w:rsidR="002A6051" w:rsidRPr="006673AE">
              <w:rPr>
                <w:rStyle w:val="Hyperlink"/>
                <w:noProof/>
              </w:rPr>
              <w:t>Table of Contents</w:t>
            </w:r>
            <w:r w:rsidR="002A6051">
              <w:rPr>
                <w:noProof/>
              </w:rPr>
              <w:tab/>
            </w:r>
            <w:r w:rsidR="002A6051">
              <w:rPr>
                <w:noProof/>
              </w:rPr>
              <w:fldChar w:fldCharType="begin"/>
            </w:r>
            <w:r w:rsidR="002A6051">
              <w:rPr>
                <w:noProof/>
              </w:rPr>
              <w:instrText xml:space="preserve"> PAGEREF _Toc383506701 \h </w:instrText>
            </w:r>
            <w:r w:rsidR="002A6051">
              <w:rPr>
                <w:noProof/>
              </w:rPr>
            </w:r>
            <w:r w:rsidR="002A6051">
              <w:rPr>
                <w:noProof/>
              </w:rPr>
              <w:fldChar w:fldCharType="separate"/>
            </w:r>
            <w:r w:rsidR="002A6051">
              <w:rPr>
                <w:noProof/>
              </w:rPr>
              <w:t>2</w:t>
            </w:r>
            <w:r w:rsidR="002A6051">
              <w:rPr>
                <w:noProof/>
              </w:rPr>
              <w:fldChar w:fldCharType="end"/>
            </w:r>
          </w:hyperlink>
        </w:p>
        <w:p w:rsidR="002A6051" w:rsidRDefault="0043190B">
          <w:pPr>
            <w:pStyle w:val="TOC1"/>
            <w:tabs>
              <w:tab w:val="right" w:leader="dot" w:pos="9350"/>
            </w:tabs>
            <w:rPr>
              <w:noProof/>
            </w:rPr>
          </w:pPr>
          <w:hyperlink w:anchor="_Toc383506702" w:history="1">
            <w:r w:rsidR="002A6051" w:rsidRPr="006673AE">
              <w:rPr>
                <w:rStyle w:val="Hyperlink"/>
                <w:noProof/>
              </w:rPr>
              <w:t>1. Introduction</w:t>
            </w:r>
            <w:r w:rsidR="002A6051">
              <w:rPr>
                <w:noProof/>
              </w:rPr>
              <w:tab/>
            </w:r>
            <w:r w:rsidR="002A6051">
              <w:rPr>
                <w:noProof/>
              </w:rPr>
              <w:fldChar w:fldCharType="begin"/>
            </w:r>
            <w:r w:rsidR="002A6051">
              <w:rPr>
                <w:noProof/>
              </w:rPr>
              <w:instrText xml:space="preserve"> PAGEREF _Toc383506702 \h </w:instrText>
            </w:r>
            <w:r w:rsidR="002A6051">
              <w:rPr>
                <w:noProof/>
              </w:rPr>
            </w:r>
            <w:r w:rsidR="002A6051">
              <w:rPr>
                <w:noProof/>
              </w:rPr>
              <w:fldChar w:fldCharType="separate"/>
            </w:r>
            <w:r w:rsidR="002A6051">
              <w:rPr>
                <w:noProof/>
              </w:rPr>
              <w:t>3</w:t>
            </w:r>
            <w:r w:rsidR="002A6051">
              <w:rPr>
                <w:noProof/>
              </w:rPr>
              <w:fldChar w:fldCharType="end"/>
            </w:r>
          </w:hyperlink>
        </w:p>
        <w:p w:rsidR="002A6051" w:rsidRDefault="0043190B">
          <w:pPr>
            <w:pStyle w:val="TOC1"/>
            <w:tabs>
              <w:tab w:val="right" w:leader="dot" w:pos="9350"/>
            </w:tabs>
            <w:rPr>
              <w:noProof/>
            </w:rPr>
          </w:pPr>
          <w:hyperlink w:anchor="_Toc383506703" w:history="1">
            <w:r w:rsidR="002A6051" w:rsidRPr="006673AE">
              <w:rPr>
                <w:rStyle w:val="Hyperlink"/>
                <w:noProof/>
              </w:rPr>
              <w:t>2. Problem Statement</w:t>
            </w:r>
            <w:r w:rsidR="002A6051">
              <w:rPr>
                <w:noProof/>
              </w:rPr>
              <w:tab/>
            </w:r>
            <w:r w:rsidR="002A6051">
              <w:rPr>
                <w:noProof/>
              </w:rPr>
              <w:fldChar w:fldCharType="begin"/>
            </w:r>
            <w:r w:rsidR="002A6051">
              <w:rPr>
                <w:noProof/>
              </w:rPr>
              <w:instrText xml:space="preserve"> PAGEREF _Toc383506703 \h </w:instrText>
            </w:r>
            <w:r w:rsidR="002A6051">
              <w:rPr>
                <w:noProof/>
              </w:rPr>
            </w:r>
            <w:r w:rsidR="002A6051">
              <w:rPr>
                <w:noProof/>
              </w:rPr>
              <w:fldChar w:fldCharType="separate"/>
            </w:r>
            <w:r w:rsidR="002A6051">
              <w:rPr>
                <w:noProof/>
              </w:rPr>
              <w:t>3</w:t>
            </w:r>
            <w:r w:rsidR="002A6051">
              <w:rPr>
                <w:noProof/>
              </w:rPr>
              <w:fldChar w:fldCharType="end"/>
            </w:r>
          </w:hyperlink>
        </w:p>
        <w:p w:rsidR="002A6051" w:rsidRDefault="0043190B">
          <w:pPr>
            <w:pStyle w:val="TOC2"/>
            <w:tabs>
              <w:tab w:val="right" w:leader="dot" w:pos="9350"/>
            </w:tabs>
            <w:rPr>
              <w:noProof/>
            </w:rPr>
          </w:pPr>
          <w:hyperlink w:anchor="_Toc383506704" w:history="1">
            <w:r w:rsidR="002A6051" w:rsidRPr="006673AE">
              <w:rPr>
                <w:rStyle w:val="Hyperlink"/>
                <w:noProof/>
              </w:rPr>
              <w:t>2.1 Scope</w:t>
            </w:r>
            <w:r w:rsidR="002A6051">
              <w:rPr>
                <w:noProof/>
              </w:rPr>
              <w:tab/>
            </w:r>
            <w:r w:rsidR="002A6051">
              <w:rPr>
                <w:noProof/>
              </w:rPr>
              <w:fldChar w:fldCharType="begin"/>
            </w:r>
            <w:r w:rsidR="002A6051">
              <w:rPr>
                <w:noProof/>
              </w:rPr>
              <w:instrText xml:space="preserve"> PAGEREF _Toc383506704 \h </w:instrText>
            </w:r>
            <w:r w:rsidR="002A6051">
              <w:rPr>
                <w:noProof/>
              </w:rPr>
            </w:r>
            <w:r w:rsidR="002A6051">
              <w:rPr>
                <w:noProof/>
              </w:rPr>
              <w:fldChar w:fldCharType="separate"/>
            </w:r>
            <w:r w:rsidR="002A6051">
              <w:rPr>
                <w:noProof/>
              </w:rPr>
              <w:t>3</w:t>
            </w:r>
            <w:r w:rsidR="002A6051">
              <w:rPr>
                <w:noProof/>
              </w:rPr>
              <w:fldChar w:fldCharType="end"/>
            </w:r>
          </w:hyperlink>
        </w:p>
        <w:p w:rsidR="002A6051" w:rsidRDefault="0043190B">
          <w:pPr>
            <w:pStyle w:val="TOC1"/>
            <w:tabs>
              <w:tab w:val="right" w:leader="dot" w:pos="9350"/>
            </w:tabs>
            <w:rPr>
              <w:noProof/>
            </w:rPr>
          </w:pPr>
          <w:hyperlink w:anchor="_Toc383506705" w:history="1">
            <w:r w:rsidR="002A6051" w:rsidRPr="006673AE">
              <w:rPr>
                <w:rStyle w:val="Hyperlink"/>
                <w:noProof/>
              </w:rPr>
              <w:t>3. Possible Causes</w:t>
            </w:r>
            <w:r w:rsidR="002A6051">
              <w:rPr>
                <w:noProof/>
              </w:rPr>
              <w:tab/>
            </w:r>
            <w:r w:rsidR="002A6051">
              <w:rPr>
                <w:noProof/>
              </w:rPr>
              <w:fldChar w:fldCharType="begin"/>
            </w:r>
            <w:r w:rsidR="002A6051">
              <w:rPr>
                <w:noProof/>
              </w:rPr>
              <w:instrText xml:space="preserve"> PAGEREF _Toc383506705 \h </w:instrText>
            </w:r>
            <w:r w:rsidR="002A6051">
              <w:rPr>
                <w:noProof/>
              </w:rPr>
            </w:r>
            <w:r w:rsidR="002A6051">
              <w:rPr>
                <w:noProof/>
              </w:rPr>
              <w:fldChar w:fldCharType="separate"/>
            </w:r>
            <w:r w:rsidR="002A6051">
              <w:rPr>
                <w:noProof/>
              </w:rPr>
              <w:t>3</w:t>
            </w:r>
            <w:r w:rsidR="002A6051">
              <w:rPr>
                <w:noProof/>
              </w:rPr>
              <w:fldChar w:fldCharType="end"/>
            </w:r>
          </w:hyperlink>
        </w:p>
        <w:p w:rsidR="002A6051" w:rsidRDefault="0043190B">
          <w:pPr>
            <w:pStyle w:val="TOC1"/>
            <w:tabs>
              <w:tab w:val="right" w:leader="dot" w:pos="9350"/>
            </w:tabs>
            <w:rPr>
              <w:noProof/>
            </w:rPr>
          </w:pPr>
          <w:hyperlink w:anchor="_Toc383506706" w:history="1">
            <w:r w:rsidR="002A6051" w:rsidRPr="006673AE">
              <w:rPr>
                <w:rStyle w:val="Hyperlink"/>
                <w:noProof/>
              </w:rPr>
              <w:t>4. Tools and Materials Required</w:t>
            </w:r>
            <w:r w:rsidR="002A6051">
              <w:rPr>
                <w:noProof/>
              </w:rPr>
              <w:tab/>
            </w:r>
            <w:r w:rsidR="002A6051">
              <w:rPr>
                <w:noProof/>
              </w:rPr>
              <w:fldChar w:fldCharType="begin"/>
            </w:r>
            <w:r w:rsidR="002A6051">
              <w:rPr>
                <w:noProof/>
              </w:rPr>
              <w:instrText xml:space="preserve"> PAGEREF _Toc383506706 \h </w:instrText>
            </w:r>
            <w:r w:rsidR="002A6051">
              <w:rPr>
                <w:noProof/>
              </w:rPr>
            </w:r>
            <w:r w:rsidR="002A6051">
              <w:rPr>
                <w:noProof/>
              </w:rPr>
              <w:fldChar w:fldCharType="separate"/>
            </w:r>
            <w:r w:rsidR="002A6051">
              <w:rPr>
                <w:noProof/>
              </w:rPr>
              <w:t>4</w:t>
            </w:r>
            <w:r w:rsidR="002A6051">
              <w:rPr>
                <w:noProof/>
              </w:rPr>
              <w:fldChar w:fldCharType="end"/>
            </w:r>
          </w:hyperlink>
        </w:p>
        <w:p w:rsidR="002A6051" w:rsidRDefault="0043190B">
          <w:pPr>
            <w:pStyle w:val="TOC1"/>
            <w:tabs>
              <w:tab w:val="right" w:leader="dot" w:pos="9350"/>
            </w:tabs>
            <w:rPr>
              <w:noProof/>
            </w:rPr>
          </w:pPr>
          <w:hyperlink w:anchor="_Toc383506707" w:history="1">
            <w:r w:rsidR="002A6051" w:rsidRPr="006673AE">
              <w:rPr>
                <w:rStyle w:val="Hyperlink"/>
                <w:noProof/>
              </w:rPr>
              <w:t>5. Diagnostic and Repair Procedure</w:t>
            </w:r>
            <w:r w:rsidR="002A6051">
              <w:rPr>
                <w:noProof/>
              </w:rPr>
              <w:tab/>
            </w:r>
            <w:r w:rsidR="002A6051">
              <w:rPr>
                <w:noProof/>
              </w:rPr>
              <w:fldChar w:fldCharType="begin"/>
            </w:r>
            <w:r w:rsidR="002A6051">
              <w:rPr>
                <w:noProof/>
              </w:rPr>
              <w:instrText xml:space="preserve"> PAGEREF _Toc383506707 \h </w:instrText>
            </w:r>
            <w:r w:rsidR="002A6051">
              <w:rPr>
                <w:noProof/>
              </w:rPr>
            </w:r>
            <w:r w:rsidR="002A6051">
              <w:rPr>
                <w:noProof/>
              </w:rPr>
              <w:fldChar w:fldCharType="separate"/>
            </w:r>
            <w:r w:rsidR="002A6051">
              <w:rPr>
                <w:noProof/>
              </w:rPr>
              <w:t>4</w:t>
            </w:r>
            <w:r w:rsidR="002A6051">
              <w:rPr>
                <w:noProof/>
              </w:rPr>
              <w:fldChar w:fldCharType="end"/>
            </w:r>
          </w:hyperlink>
        </w:p>
        <w:p w:rsidR="002A6051" w:rsidRDefault="0043190B">
          <w:pPr>
            <w:pStyle w:val="TOC1"/>
            <w:tabs>
              <w:tab w:val="right" w:leader="dot" w:pos="9350"/>
            </w:tabs>
            <w:rPr>
              <w:noProof/>
            </w:rPr>
          </w:pPr>
          <w:hyperlink w:anchor="_Toc383506708" w:history="1">
            <w:r w:rsidR="002A6051" w:rsidRPr="006673AE">
              <w:rPr>
                <w:rStyle w:val="Hyperlink"/>
                <w:noProof/>
              </w:rPr>
              <w:t>6. Verification</w:t>
            </w:r>
            <w:r w:rsidR="002A6051">
              <w:rPr>
                <w:noProof/>
              </w:rPr>
              <w:tab/>
            </w:r>
            <w:r w:rsidR="002A6051">
              <w:rPr>
                <w:noProof/>
              </w:rPr>
              <w:fldChar w:fldCharType="begin"/>
            </w:r>
            <w:r w:rsidR="002A6051">
              <w:rPr>
                <w:noProof/>
              </w:rPr>
              <w:instrText xml:space="preserve"> PAGEREF _Toc383506708 \h </w:instrText>
            </w:r>
            <w:r w:rsidR="002A6051">
              <w:rPr>
                <w:noProof/>
              </w:rPr>
            </w:r>
            <w:r w:rsidR="002A6051">
              <w:rPr>
                <w:noProof/>
              </w:rPr>
              <w:fldChar w:fldCharType="separate"/>
            </w:r>
            <w:r w:rsidR="002A6051">
              <w:rPr>
                <w:noProof/>
              </w:rPr>
              <w:t>6</w:t>
            </w:r>
            <w:r w:rsidR="002A6051">
              <w:rPr>
                <w:noProof/>
              </w:rPr>
              <w:fldChar w:fldCharType="end"/>
            </w:r>
          </w:hyperlink>
        </w:p>
        <w:p w:rsidR="002A6051" w:rsidRDefault="0043190B">
          <w:pPr>
            <w:pStyle w:val="TOC1"/>
            <w:tabs>
              <w:tab w:val="right" w:leader="dot" w:pos="9350"/>
            </w:tabs>
            <w:rPr>
              <w:noProof/>
            </w:rPr>
          </w:pPr>
          <w:hyperlink w:anchor="_Toc383506709" w:history="1">
            <w:r w:rsidR="002A6051" w:rsidRPr="006673AE">
              <w:rPr>
                <w:rStyle w:val="Hyperlink"/>
                <w:noProof/>
              </w:rPr>
              <w:t>7. Preventive Recommendations</w:t>
            </w:r>
            <w:r w:rsidR="002A6051">
              <w:rPr>
                <w:noProof/>
              </w:rPr>
              <w:tab/>
            </w:r>
            <w:r w:rsidR="002A6051">
              <w:rPr>
                <w:noProof/>
              </w:rPr>
              <w:fldChar w:fldCharType="begin"/>
            </w:r>
            <w:r w:rsidR="002A6051">
              <w:rPr>
                <w:noProof/>
              </w:rPr>
              <w:instrText xml:space="preserve"> PAGEREF _Toc383506709 \h </w:instrText>
            </w:r>
            <w:r w:rsidR="002A6051">
              <w:rPr>
                <w:noProof/>
              </w:rPr>
            </w:r>
            <w:r w:rsidR="002A6051">
              <w:rPr>
                <w:noProof/>
              </w:rPr>
              <w:fldChar w:fldCharType="separate"/>
            </w:r>
            <w:r w:rsidR="002A6051">
              <w:rPr>
                <w:noProof/>
              </w:rPr>
              <w:t>6</w:t>
            </w:r>
            <w:r w:rsidR="002A6051">
              <w:rPr>
                <w:noProof/>
              </w:rPr>
              <w:fldChar w:fldCharType="end"/>
            </w:r>
          </w:hyperlink>
        </w:p>
        <w:p w:rsidR="002A6051" w:rsidRDefault="0043190B">
          <w:pPr>
            <w:pStyle w:val="TOC1"/>
            <w:tabs>
              <w:tab w:val="right" w:leader="dot" w:pos="9350"/>
            </w:tabs>
            <w:rPr>
              <w:noProof/>
            </w:rPr>
          </w:pPr>
          <w:hyperlink w:anchor="_Toc383506710" w:history="1">
            <w:r w:rsidR="002A6051" w:rsidRPr="006673AE">
              <w:rPr>
                <w:rStyle w:val="Hyperlink"/>
                <w:noProof/>
              </w:rPr>
              <w:t>8. Conclusion</w:t>
            </w:r>
            <w:r w:rsidR="002A6051">
              <w:rPr>
                <w:noProof/>
              </w:rPr>
              <w:tab/>
            </w:r>
            <w:r w:rsidR="002A6051">
              <w:rPr>
                <w:noProof/>
              </w:rPr>
              <w:fldChar w:fldCharType="begin"/>
            </w:r>
            <w:r w:rsidR="002A6051">
              <w:rPr>
                <w:noProof/>
              </w:rPr>
              <w:instrText xml:space="preserve"> PAGEREF _Toc383506710 \h </w:instrText>
            </w:r>
            <w:r w:rsidR="002A6051">
              <w:rPr>
                <w:noProof/>
              </w:rPr>
            </w:r>
            <w:r w:rsidR="002A6051">
              <w:rPr>
                <w:noProof/>
              </w:rPr>
              <w:fldChar w:fldCharType="separate"/>
            </w:r>
            <w:r w:rsidR="002A6051">
              <w:rPr>
                <w:noProof/>
              </w:rPr>
              <w:t>6</w:t>
            </w:r>
            <w:r w:rsidR="002A6051">
              <w:rPr>
                <w:noProof/>
              </w:rPr>
              <w:fldChar w:fldCharType="end"/>
            </w:r>
          </w:hyperlink>
        </w:p>
        <w:p w:rsidR="009111A2" w:rsidRDefault="00A45098">
          <w:r>
            <w:fldChar w:fldCharType="end"/>
          </w:r>
        </w:p>
      </w:sdtContent>
    </w:sdt>
    <w:p w:rsidR="009111A2" w:rsidRDefault="00A45098">
      <w:r>
        <w:br w:type="page"/>
      </w:r>
    </w:p>
    <w:p w:rsidR="009111A2" w:rsidRDefault="009111A2">
      <w:pPr>
        <w:sectPr w:rsidR="009111A2">
          <w:pgSz w:w="12240" w:h="15840"/>
          <w:pgMar w:top="1440" w:right="1440" w:bottom="1440" w:left="1440" w:header="708" w:footer="708" w:gutter="0"/>
          <w:cols w:space="720"/>
          <w:docGrid w:linePitch="360"/>
        </w:sectPr>
      </w:pPr>
    </w:p>
    <w:p w:rsidR="009111A2" w:rsidRDefault="00A45098">
      <w:pPr>
        <w:pStyle w:val="Heading1"/>
      </w:pPr>
      <w:bookmarkStart w:id="1" w:name="_Toc383506702"/>
      <w:r>
        <w:lastRenderedPageBreak/>
        <w:t>1. Introduction</w:t>
      </w:r>
      <w:bookmarkEnd w:id="1"/>
    </w:p>
    <w:p w:rsidR="009111A2" w:rsidRDefault="00A45098">
      <w:pPr>
        <w:spacing w:after="160"/>
      </w:pPr>
      <w:r>
        <w:t>This document provides a structured technical procedure for diagnosing and resolving a common hardware fault: a desktop computer that does not start properly and displays a black screen after the power button is pressed. A black screen on startup is one of the most frequent issues reported in desktop support, and it can result from a wide range of causes spanning power delivery, memory, display output, and motherboard components.</w:t>
      </w:r>
    </w:p>
    <w:p w:rsidR="009111A2" w:rsidRDefault="00A45098">
      <w:pPr>
        <w:spacing w:after="160"/>
      </w:pPr>
      <w:r>
        <w:t>The purpose of this documentation is to guide a technician through a logical, step-by-step diagnostic process that isolates the root cause efficiently, minimizes unnecessary part replacement, and restores the system to normal operation. The procedures described follow standard hardware troubleshooting practice, working from the simplest and most common causes toward more complex internal checks.</w:t>
      </w:r>
    </w:p>
    <w:p w:rsidR="009111A2" w:rsidRDefault="00A45098">
      <w:pPr>
        <w:pStyle w:val="Heading1"/>
      </w:pPr>
      <w:bookmarkStart w:id="2" w:name="_Toc383506703"/>
      <w:r>
        <w:t>2. Problem Statement</w:t>
      </w:r>
      <w:bookmarkEnd w:id="2"/>
    </w:p>
    <w:p w:rsidR="009111A2" w:rsidRDefault="00A45098">
      <w:pPr>
        <w:spacing w:after="160"/>
      </w:pPr>
      <w:r>
        <w:t>Symptom reported: Upon pressing the power button, the desktop computer either fails to display any output on the monitor or appears to power on (fans spin, lights activate) but the screen remains completely black, with no BIOS/UEFI splash screen or operating system boot sequence visible.</w:t>
      </w:r>
    </w:p>
    <w:p w:rsidR="009111A2" w:rsidRDefault="00A45098">
      <w:pPr>
        <w:pStyle w:val="Heading2"/>
      </w:pPr>
      <w:bookmarkStart w:id="3" w:name="_Toc383506704"/>
      <w:r>
        <w:t>2.1 Scope</w:t>
      </w:r>
      <w:bookmarkEnd w:id="3"/>
    </w:p>
    <w:p w:rsidR="009111A2" w:rsidRDefault="00A45098">
      <w:pPr>
        <w:spacing w:after="160"/>
      </w:pPr>
      <w:r>
        <w:t>This procedure applies to a standard desktop tower (not laptops or all-in-one units) and covers checks that do not require specialized diagnostic equipment beyond basic hand tools and, where available, spare components for swap testing.</w:t>
      </w:r>
    </w:p>
    <w:p w:rsidR="009111A2" w:rsidRDefault="00A45098">
      <w:pPr>
        <w:pStyle w:val="Heading1"/>
      </w:pPr>
      <w:bookmarkStart w:id="4" w:name="_Toc383506705"/>
      <w:r>
        <w:t>3. Possible Causes</w:t>
      </w:r>
      <w:bookmarkEnd w:id="4"/>
    </w:p>
    <w:p w:rsidR="009111A2" w:rsidRDefault="00A45098">
      <w:pPr>
        <w:spacing w:after="160"/>
      </w:pPr>
      <w:r>
        <w:t>Before beginning the procedure, it is useful to understand the most likely sources of the fault, ranked by how frequently they occur in real-world support cases: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00"/>
        <w:gridCol w:w="4060"/>
      </w:tblGrid>
      <w:tr w:rsidR="009111A2">
        <w:tc>
          <w:tcPr>
            <w:tcW w:w="3500" w:type="dxa"/>
            <w:tcBorders>
              <w:top w:val="single" w:sz="1" w:space="0" w:color="CCCCCC"/>
              <w:left w:val="single" w:sz="1" w:space="0" w:color="CCCCCC"/>
              <w:bottom w:val="single" w:sz="1" w:space="0" w:color="CCCCCC"/>
              <w:right w:val="single" w:sz="1" w:space="0" w:color="CCCCCC"/>
            </w:tcBorders>
            <w:shd w:val="clear" w:color="auto" w:fill="0E7C86"/>
            <w:tcMar>
              <w:top w:w="100" w:type="dxa"/>
              <w:left w:w="120" w:type="dxa"/>
              <w:bottom w:w="100" w:type="dxa"/>
              <w:right w:w="120" w:type="dxa"/>
            </w:tcMar>
            <w:vAlign w:val="center"/>
          </w:tcPr>
          <w:p w:rsidR="009111A2" w:rsidRDefault="00A45098">
            <w:r>
              <w:rPr>
                <w:b/>
                <w:bCs/>
                <w:color w:val="FFFFFF"/>
                <w:sz w:val="21"/>
                <w:szCs w:val="21"/>
              </w:rPr>
              <w:t>Possible Cause</w:t>
            </w:r>
          </w:p>
        </w:tc>
        <w:tc>
          <w:tcPr>
            <w:tcW w:w="1800" w:type="dxa"/>
            <w:tcBorders>
              <w:top w:val="single" w:sz="1" w:space="0" w:color="CCCCCC"/>
              <w:left w:val="single" w:sz="1" w:space="0" w:color="CCCCCC"/>
              <w:bottom w:val="single" w:sz="1" w:space="0" w:color="CCCCCC"/>
              <w:right w:val="single" w:sz="1" w:space="0" w:color="CCCCCC"/>
            </w:tcBorders>
            <w:shd w:val="clear" w:color="auto" w:fill="0E7C86"/>
            <w:tcMar>
              <w:top w:w="100" w:type="dxa"/>
              <w:left w:w="120" w:type="dxa"/>
              <w:bottom w:w="100" w:type="dxa"/>
              <w:right w:w="120" w:type="dxa"/>
            </w:tcMar>
            <w:vAlign w:val="center"/>
          </w:tcPr>
          <w:p w:rsidR="009111A2" w:rsidRDefault="00A45098">
            <w:r>
              <w:rPr>
                <w:b/>
                <w:bCs/>
                <w:color w:val="FFFFFF"/>
                <w:sz w:val="21"/>
                <w:szCs w:val="21"/>
              </w:rPr>
              <w:t>Likelihood</w:t>
            </w:r>
          </w:p>
        </w:tc>
        <w:tc>
          <w:tcPr>
            <w:tcW w:w="4060" w:type="dxa"/>
            <w:tcBorders>
              <w:top w:val="single" w:sz="1" w:space="0" w:color="CCCCCC"/>
              <w:left w:val="single" w:sz="1" w:space="0" w:color="CCCCCC"/>
              <w:bottom w:val="single" w:sz="1" w:space="0" w:color="CCCCCC"/>
              <w:right w:val="single" w:sz="1" w:space="0" w:color="CCCCCC"/>
            </w:tcBorders>
            <w:shd w:val="clear" w:color="auto" w:fill="0E7C86"/>
            <w:tcMar>
              <w:top w:w="100" w:type="dxa"/>
              <w:left w:w="120" w:type="dxa"/>
              <w:bottom w:w="100" w:type="dxa"/>
              <w:right w:w="120" w:type="dxa"/>
            </w:tcMar>
            <w:vAlign w:val="center"/>
          </w:tcPr>
          <w:p w:rsidR="009111A2" w:rsidRDefault="00A45098">
            <w:r>
              <w:rPr>
                <w:b/>
                <w:bCs/>
                <w:color w:val="FFFFFF"/>
                <w:sz w:val="21"/>
                <w:szCs w:val="21"/>
              </w:rPr>
              <w:t>Typical Symptom</w:t>
            </w:r>
          </w:p>
        </w:tc>
      </w:tr>
      <w:tr w:rsidR="009111A2">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Loose or faulty cable connections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No display, but power LED on</w:t>
            </w:r>
          </w:p>
        </w:tc>
      </w:tr>
      <w:tr w:rsidR="009111A2">
        <w:tc>
          <w:tcPr>
            <w:tcW w:w="350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Improperly seated RAM</w:t>
            </w:r>
          </w:p>
        </w:tc>
        <w:tc>
          <w:tcPr>
            <w:tcW w:w="180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Repeated short beeps, no boot</w:t>
            </w:r>
          </w:p>
        </w:tc>
      </w:tr>
      <w:tr w:rsidR="009111A2">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Faulty or loose graphics card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No POST beep, no display</w:t>
            </w:r>
          </w:p>
        </w:tc>
      </w:tr>
      <w:tr w:rsidR="009111A2">
        <w:tc>
          <w:tcPr>
            <w:tcW w:w="350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Monitor or video cable failure</w:t>
            </w:r>
          </w:p>
        </w:tc>
        <w:tc>
          <w:tcPr>
            <w:tcW w:w="180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Power on normally, screen stays black</w:t>
            </w:r>
          </w:p>
        </w:tc>
      </w:tr>
      <w:tr w:rsidR="009111A2">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Corrupted BIOS/UEFI settings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System powers on but hangs before display</w:t>
            </w:r>
          </w:p>
        </w:tc>
      </w:tr>
      <w:tr w:rsidR="009111A2">
        <w:tc>
          <w:tcPr>
            <w:tcW w:w="350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Power supply unit (PSU) failure</w:t>
            </w:r>
          </w:p>
        </w:tc>
        <w:tc>
          <w:tcPr>
            <w:tcW w:w="180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Low</w:t>
            </w:r>
          </w:p>
        </w:tc>
        <w:tc>
          <w:tcPr>
            <w:tcW w:w="406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No power LED, no fan spin, completely dead</w:t>
            </w:r>
          </w:p>
        </w:tc>
      </w:tr>
      <w:tr w:rsidR="009111A2">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Motherboard failure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Low</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No beep, no fan response, no lights</w:t>
            </w:r>
          </w:p>
        </w:tc>
      </w:tr>
    </w:tbl>
    <w:p w:rsidR="009111A2" w:rsidRDefault="00A45098">
      <w:r>
        <w:br w:type="page"/>
      </w:r>
    </w:p>
    <w:p w:rsidR="009111A2" w:rsidRDefault="00A45098">
      <w:pPr>
        <w:pStyle w:val="Heading1"/>
      </w:pPr>
      <w:bookmarkStart w:id="5" w:name="_Toc383506706"/>
      <w:r>
        <w:lastRenderedPageBreak/>
        <w:t>4. Tools and Materials Required</w:t>
      </w:r>
      <w:bookmarkEnd w:id="5"/>
    </w:p>
    <w:p w:rsidR="009111A2" w:rsidRDefault="00A45098">
      <w:pPr>
        <w:spacing w:after="160"/>
      </w:pPr>
      <w:r>
        <w:t>The checks below require only basic hand tools and, where available, spare parts for swap testing.</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111A2">
        <w:tc>
          <w:tcPr>
            <w:tcW w:w="3120" w:type="dxa"/>
            <w:tcBorders>
              <w:top w:val="single" w:sz="1" w:space="0" w:color="CCCCCC"/>
              <w:left w:val="single" w:sz="1" w:space="0" w:color="CCCCCC"/>
              <w:bottom w:val="single" w:sz="1" w:space="0" w:color="CCCCCC"/>
              <w:right w:val="single" w:sz="1" w:space="0" w:color="CCCCCC"/>
            </w:tcBorders>
            <w:shd w:val="clear" w:color="auto" w:fill="EAF3F4"/>
            <w:tcMar>
              <w:top w:w="160" w:type="dxa"/>
              <w:left w:w="100" w:type="dxa"/>
              <w:bottom w:w="140" w:type="dxa"/>
              <w:right w:w="100" w:type="dxa"/>
            </w:tcMar>
            <w:vAlign w:val="center"/>
          </w:tcPr>
          <w:p w:rsidR="009111A2" w:rsidRDefault="00A45098">
            <w:pPr>
              <w:spacing w:after="80"/>
              <w:jc w:val="center"/>
            </w:pPr>
            <w:r>
              <w:rPr>
                <w:noProof/>
              </w:rPr>
              <w:drawing>
                <wp:inline distT="0" distB="0" distL="0" distR="0" wp14:anchorId="765A41E6" wp14:editId="7F9EFF66">
                  <wp:extent cx="571500" cy="571500"/>
                  <wp:effectExtent l="0" t="0" r="0" b="0"/>
                  <wp:docPr id="2" name="Phillips-head screwdriver" descr="Phillips-head screwdriver" title="Phillips-head screw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 cy="571500"/>
                          </a:xfrm>
                          <a:prstGeom prst="rect">
                            <a:avLst/>
                          </a:prstGeom>
                        </pic:spPr>
                      </pic:pic>
                    </a:graphicData>
                  </a:graphic>
                </wp:inline>
              </w:drawing>
            </w:r>
          </w:p>
          <w:p w:rsidR="009111A2" w:rsidRDefault="00A45098">
            <w:pPr>
              <w:jc w:val="center"/>
            </w:pPr>
            <w:r>
              <w:rPr>
                <w:b/>
                <w:bCs/>
                <w:sz w:val="19"/>
                <w:szCs w:val="19"/>
              </w:rPr>
              <w:t>Phillips-head screwdriver</w:t>
            </w:r>
          </w:p>
        </w:tc>
        <w:tc>
          <w:tcPr>
            <w:tcW w:w="3120" w:type="dxa"/>
            <w:tcBorders>
              <w:top w:val="single" w:sz="1" w:space="0" w:color="CCCCCC"/>
              <w:left w:val="single" w:sz="1" w:space="0" w:color="CCCCCC"/>
              <w:bottom w:val="single" w:sz="1" w:space="0" w:color="CCCCCC"/>
              <w:right w:val="single" w:sz="1" w:space="0" w:color="CCCCCC"/>
            </w:tcBorders>
            <w:shd w:val="clear" w:color="auto" w:fill="EAF3F4"/>
            <w:tcMar>
              <w:top w:w="160" w:type="dxa"/>
              <w:left w:w="100" w:type="dxa"/>
              <w:bottom w:w="140" w:type="dxa"/>
              <w:right w:w="100" w:type="dxa"/>
            </w:tcMar>
            <w:vAlign w:val="center"/>
          </w:tcPr>
          <w:p w:rsidR="009111A2" w:rsidRDefault="00A45098">
            <w:pPr>
              <w:spacing w:after="80"/>
              <w:jc w:val="center"/>
            </w:pPr>
            <w:r>
              <w:rPr>
                <w:noProof/>
              </w:rPr>
              <w:drawing>
                <wp:inline distT="0" distB="0" distL="0" distR="0" wp14:anchorId="11B8ED29" wp14:editId="7E6EF02B">
                  <wp:extent cx="571500" cy="571500"/>
                  <wp:effectExtent l="0" t="0" r="0" b="0"/>
                  <wp:docPr id="3" name="Anti-static wrist strap" descr="Anti-static wrist strap" title="Anti-static wrist 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 cy="571500"/>
                          </a:xfrm>
                          <a:prstGeom prst="rect">
                            <a:avLst/>
                          </a:prstGeom>
                        </pic:spPr>
                      </pic:pic>
                    </a:graphicData>
                  </a:graphic>
                </wp:inline>
              </w:drawing>
            </w:r>
          </w:p>
          <w:p w:rsidR="009111A2" w:rsidRDefault="00A45098">
            <w:pPr>
              <w:jc w:val="center"/>
            </w:pPr>
            <w:r>
              <w:rPr>
                <w:b/>
                <w:bCs/>
                <w:sz w:val="19"/>
                <w:szCs w:val="19"/>
              </w:rPr>
              <w:t>Anti-static wrist strap</w:t>
            </w:r>
          </w:p>
        </w:tc>
        <w:tc>
          <w:tcPr>
            <w:tcW w:w="3120" w:type="dxa"/>
            <w:tcBorders>
              <w:top w:val="single" w:sz="1" w:space="0" w:color="CCCCCC"/>
              <w:left w:val="single" w:sz="1" w:space="0" w:color="CCCCCC"/>
              <w:bottom w:val="single" w:sz="1" w:space="0" w:color="CCCCCC"/>
              <w:right w:val="single" w:sz="1" w:space="0" w:color="CCCCCC"/>
            </w:tcBorders>
            <w:shd w:val="clear" w:color="auto" w:fill="EAF3F4"/>
            <w:tcMar>
              <w:top w:w="160" w:type="dxa"/>
              <w:left w:w="100" w:type="dxa"/>
              <w:bottom w:w="140" w:type="dxa"/>
              <w:right w:w="100" w:type="dxa"/>
            </w:tcMar>
            <w:vAlign w:val="center"/>
          </w:tcPr>
          <w:p w:rsidR="009111A2" w:rsidRDefault="00A45098">
            <w:pPr>
              <w:spacing w:after="80"/>
              <w:jc w:val="center"/>
            </w:pPr>
            <w:r>
              <w:rPr>
                <w:noProof/>
              </w:rPr>
              <w:drawing>
                <wp:inline distT="0" distB="0" distL="0" distR="0" wp14:anchorId="01009D42" wp14:editId="0F9D955E">
                  <wp:extent cx="571500" cy="571500"/>
                  <wp:effectExtent l="0" t="0" r="0" b="0"/>
                  <wp:docPr id="4" name="Spare monitor &amp; video cable" descr="Spare monitor &amp; video cable" title="Spare monitor &amp; video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 cy="571500"/>
                          </a:xfrm>
                          <a:prstGeom prst="rect">
                            <a:avLst/>
                          </a:prstGeom>
                        </pic:spPr>
                      </pic:pic>
                    </a:graphicData>
                  </a:graphic>
                </wp:inline>
              </w:drawing>
            </w:r>
          </w:p>
          <w:p w:rsidR="009111A2" w:rsidRDefault="00A45098">
            <w:pPr>
              <w:jc w:val="center"/>
            </w:pPr>
            <w:r>
              <w:rPr>
                <w:b/>
                <w:bCs/>
                <w:sz w:val="19"/>
                <w:szCs w:val="19"/>
              </w:rPr>
              <w:t>Spare monitor &amp; video cable</w:t>
            </w:r>
          </w:p>
        </w:tc>
      </w:tr>
      <w:tr w:rsidR="009111A2">
        <w:tc>
          <w:tcPr>
            <w:tcW w:w="3120" w:type="dxa"/>
            <w:tcBorders>
              <w:top w:val="single" w:sz="1" w:space="0" w:color="CCCCCC"/>
              <w:left w:val="single" w:sz="1" w:space="0" w:color="CCCCCC"/>
              <w:bottom w:val="single" w:sz="1" w:space="0" w:color="CCCCCC"/>
              <w:right w:val="single" w:sz="1" w:space="0" w:color="CCCCCC"/>
            </w:tcBorders>
            <w:shd w:val="clear" w:color="auto" w:fill="EAF3F4"/>
            <w:tcMar>
              <w:top w:w="160" w:type="dxa"/>
              <w:left w:w="100" w:type="dxa"/>
              <w:bottom w:w="140" w:type="dxa"/>
              <w:right w:w="100" w:type="dxa"/>
            </w:tcMar>
            <w:vAlign w:val="center"/>
          </w:tcPr>
          <w:p w:rsidR="009111A2" w:rsidRDefault="00A45098">
            <w:pPr>
              <w:spacing w:after="80"/>
              <w:jc w:val="center"/>
            </w:pPr>
            <w:r>
              <w:rPr>
                <w:noProof/>
              </w:rPr>
              <w:drawing>
                <wp:inline distT="0" distB="0" distL="0" distR="0" wp14:anchorId="2B77E6F5" wp14:editId="31E3FFA3">
                  <wp:extent cx="571500" cy="571500"/>
                  <wp:effectExtent l="0" t="0" r="0" b="0"/>
                  <wp:docPr id="5" name="Spare / known-good RAM stick" descr="Spare / known-good RAM stick" title="Spare / known-good RAM 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 cy="571500"/>
                          </a:xfrm>
                          <a:prstGeom prst="rect">
                            <a:avLst/>
                          </a:prstGeom>
                        </pic:spPr>
                      </pic:pic>
                    </a:graphicData>
                  </a:graphic>
                </wp:inline>
              </w:drawing>
            </w:r>
          </w:p>
          <w:p w:rsidR="009111A2" w:rsidRDefault="00A45098">
            <w:pPr>
              <w:jc w:val="center"/>
            </w:pPr>
            <w:r>
              <w:rPr>
                <w:b/>
                <w:bCs/>
                <w:sz w:val="19"/>
                <w:szCs w:val="19"/>
              </w:rPr>
              <w:t>Spare / known-good RAM stick</w:t>
            </w:r>
          </w:p>
        </w:tc>
        <w:tc>
          <w:tcPr>
            <w:tcW w:w="3120" w:type="dxa"/>
            <w:tcBorders>
              <w:top w:val="single" w:sz="1" w:space="0" w:color="CCCCCC"/>
              <w:left w:val="single" w:sz="1" w:space="0" w:color="CCCCCC"/>
              <w:bottom w:val="single" w:sz="1" w:space="0" w:color="CCCCCC"/>
              <w:right w:val="single" w:sz="1" w:space="0" w:color="CCCCCC"/>
            </w:tcBorders>
            <w:shd w:val="clear" w:color="auto" w:fill="EAF3F4"/>
            <w:tcMar>
              <w:top w:w="160" w:type="dxa"/>
              <w:left w:w="100" w:type="dxa"/>
              <w:bottom w:w="140" w:type="dxa"/>
              <w:right w:w="100" w:type="dxa"/>
            </w:tcMar>
            <w:vAlign w:val="center"/>
          </w:tcPr>
          <w:p w:rsidR="009111A2" w:rsidRDefault="00A45098">
            <w:pPr>
              <w:spacing w:after="80"/>
              <w:jc w:val="center"/>
            </w:pPr>
            <w:r>
              <w:rPr>
                <w:noProof/>
              </w:rPr>
              <w:drawing>
                <wp:inline distT="0" distB="0" distL="0" distR="0" wp14:anchorId="12D2DC02" wp14:editId="3E4EF502">
                  <wp:extent cx="571500" cy="571500"/>
                  <wp:effectExtent l="0" t="0" r="0" b="0"/>
                  <wp:docPr id="6" name="Compressed air / soft brush" descr="Compressed air / soft brush" title="Compressed air / soft br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 cy="571500"/>
                          </a:xfrm>
                          <a:prstGeom prst="rect">
                            <a:avLst/>
                          </a:prstGeom>
                        </pic:spPr>
                      </pic:pic>
                    </a:graphicData>
                  </a:graphic>
                </wp:inline>
              </w:drawing>
            </w:r>
          </w:p>
          <w:p w:rsidR="009111A2" w:rsidRDefault="00A45098">
            <w:pPr>
              <w:jc w:val="center"/>
            </w:pPr>
            <w:r>
              <w:rPr>
                <w:b/>
                <w:bCs/>
                <w:sz w:val="19"/>
                <w:szCs w:val="19"/>
              </w:rPr>
              <w:t>Compressed air / soft brush</w:t>
            </w:r>
          </w:p>
        </w:tc>
        <w:tc>
          <w:tcPr>
            <w:tcW w:w="3120" w:type="dxa"/>
            <w:tcBorders>
              <w:top w:val="single" w:sz="1" w:space="0" w:color="CCCCCC"/>
              <w:left w:val="single" w:sz="1" w:space="0" w:color="CCCCCC"/>
              <w:bottom w:val="single" w:sz="1" w:space="0" w:color="CCCCCC"/>
              <w:right w:val="single" w:sz="1" w:space="0" w:color="CCCCCC"/>
            </w:tcBorders>
            <w:shd w:val="clear" w:color="auto" w:fill="EAF3F4"/>
            <w:tcMar>
              <w:top w:w="160" w:type="dxa"/>
              <w:left w:w="100" w:type="dxa"/>
              <w:bottom w:w="140" w:type="dxa"/>
              <w:right w:w="100" w:type="dxa"/>
            </w:tcMar>
            <w:vAlign w:val="center"/>
          </w:tcPr>
          <w:p w:rsidR="009111A2" w:rsidRDefault="00A45098">
            <w:pPr>
              <w:spacing w:after="80"/>
              <w:jc w:val="center"/>
            </w:pPr>
            <w:r>
              <w:rPr>
                <w:noProof/>
              </w:rPr>
              <w:drawing>
                <wp:inline distT="0" distB="0" distL="0" distR="0" wp14:anchorId="761A195D" wp14:editId="624BFFD1">
                  <wp:extent cx="571500" cy="571500"/>
                  <wp:effectExtent l="0" t="0" r="0" b="0"/>
                  <wp:docPr id="7" name="Notepad to log each step" descr="Notepad to log each step" title="Notepad to log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 cy="571500"/>
                          </a:xfrm>
                          <a:prstGeom prst="rect">
                            <a:avLst/>
                          </a:prstGeom>
                        </pic:spPr>
                      </pic:pic>
                    </a:graphicData>
                  </a:graphic>
                </wp:inline>
              </w:drawing>
            </w:r>
          </w:p>
          <w:p w:rsidR="009111A2" w:rsidRDefault="00A45098">
            <w:pPr>
              <w:jc w:val="center"/>
            </w:pPr>
            <w:r>
              <w:rPr>
                <w:b/>
                <w:bCs/>
                <w:sz w:val="19"/>
                <w:szCs w:val="19"/>
              </w:rPr>
              <w:t>Notepad to log each step</w:t>
            </w:r>
          </w:p>
        </w:tc>
      </w:tr>
    </w:tbl>
    <w:p w:rsidR="009111A2" w:rsidRDefault="009111A2">
      <w:pPr>
        <w:spacing w:before="200"/>
      </w:pPr>
    </w:p>
    <w:p w:rsidR="009111A2" w:rsidRDefault="00A45098">
      <w:pPr>
        <w:pStyle w:val="Heading1"/>
      </w:pPr>
      <w:bookmarkStart w:id="6" w:name="_Toc383506707"/>
      <w:r>
        <w:t>5. Diagnostic and Repair Procedure</w:t>
      </w:r>
      <w:bookmarkEnd w:id="6"/>
    </w:p>
    <w:p w:rsidR="009111A2" w:rsidRDefault="00A45098">
      <w:pPr>
        <w:spacing w:after="160"/>
      </w:pPr>
      <w:r>
        <w:t>Follow the steps below in order. Each step should be completed and its outcome recorded before moving to the next, since later steps assume earlier checks have already ruled out simpler causes. Always power off and unplug the unit before opening the case or handling internal components.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500"/>
        <w:gridCol w:w="3960"/>
      </w:tblGrid>
      <w:tr w:rsidR="009111A2">
        <w:tc>
          <w:tcPr>
            <w:tcW w:w="900" w:type="dxa"/>
            <w:tcBorders>
              <w:top w:val="single" w:sz="1" w:space="0" w:color="CCCCCC"/>
              <w:left w:val="single" w:sz="1" w:space="0" w:color="CCCCCC"/>
              <w:bottom w:val="single" w:sz="1" w:space="0" w:color="CCCCCC"/>
              <w:right w:val="single" w:sz="1" w:space="0" w:color="CCCCCC"/>
            </w:tcBorders>
            <w:shd w:val="clear" w:color="auto" w:fill="0E7C86"/>
            <w:tcMar>
              <w:top w:w="100" w:type="dxa"/>
              <w:left w:w="120" w:type="dxa"/>
              <w:bottom w:w="100" w:type="dxa"/>
              <w:right w:w="120" w:type="dxa"/>
            </w:tcMar>
            <w:vAlign w:val="center"/>
          </w:tcPr>
          <w:p w:rsidR="009111A2" w:rsidRDefault="00A45098">
            <w:r>
              <w:rPr>
                <w:b/>
                <w:bCs/>
                <w:color w:val="FFFFFF"/>
                <w:sz w:val="21"/>
                <w:szCs w:val="21"/>
              </w:rPr>
              <w:t>Step</w:t>
            </w:r>
          </w:p>
        </w:tc>
        <w:tc>
          <w:tcPr>
            <w:tcW w:w="4500" w:type="dxa"/>
            <w:tcBorders>
              <w:top w:val="single" w:sz="1" w:space="0" w:color="CCCCCC"/>
              <w:left w:val="single" w:sz="1" w:space="0" w:color="CCCCCC"/>
              <w:bottom w:val="single" w:sz="1" w:space="0" w:color="CCCCCC"/>
              <w:right w:val="single" w:sz="1" w:space="0" w:color="CCCCCC"/>
            </w:tcBorders>
            <w:shd w:val="clear" w:color="auto" w:fill="0E7C86"/>
            <w:tcMar>
              <w:top w:w="100" w:type="dxa"/>
              <w:left w:w="120" w:type="dxa"/>
              <w:bottom w:w="100" w:type="dxa"/>
              <w:right w:w="120" w:type="dxa"/>
            </w:tcMar>
            <w:vAlign w:val="center"/>
          </w:tcPr>
          <w:p w:rsidR="009111A2" w:rsidRDefault="00A45098">
            <w:r>
              <w:rPr>
                <w:b/>
                <w:bCs/>
                <w:color w:val="FFFFFF"/>
                <w:sz w:val="21"/>
                <w:szCs w:val="21"/>
              </w:rPr>
              <w:t>Action</w:t>
            </w:r>
          </w:p>
        </w:tc>
        <w:tc>
          <w:tcPr>
            <w:tcW w:w="3960" w:type="dxa"/>
            <w:tcBorders>
              <w:top w:val="single" w:sz="1" w:space="0" w:color="CCCCCC"/>
              <w:left w:val="single" w:sz="1" w:space="0" w:color="CCCCCC"/>
              <w:bottom w:val="single" w:sz="1" w:space="0" w:color="CCCCCC"/>
              <w:right w:val="single" w:sz="1" w:space="0" w:color="CCCCCC"/>
            </w:tcBorders>
            <w:shd w:val="clear" w:color="auto" w:fill="0E7C86"/>
            <w:tcMar>
              <w:top w:w="100" w:type="dxa"/>
              <w:left w:w="120" w:type="dxa"/>
              <w:bottom w:w="100" w:type="dxa"/>
              <w:right w:w="120" w:type="dxa"/>
            </w:tcMar>
            <w:vAlign w:val="center"/>
          </w:tcPr>
          <w:p w:rsidR="009111A2" w:rsidRDefault="00A45098">
            <w:r>
              <w:rPr>
                <w:b/>
                <w:bCs/>
                <w:color w:val="FFFFFF"/>
                <w:sz w:val="21"/>
                <w:szCs w:val="21"/>
              </w:rPr>
              <w:t>Expected Outcome</w:t>
            </w:r>
          </w:p>
        </w:tc>
      </w:tr>
      <w:tr w:rsidR="009111A2">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Check all power connections (wall outlet, PSU cable, monitor cable) and confirm the power LED on the case is lit.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Confirms whether the unit is receiving power.</w:t>
            </w:r>
          </w:p>
        </w:tc>
      </w:tr>
      <w:tr w:rsidR="009111A2">
        <w:tc>
          <w:tcPr>
            <w:tcW w:w="90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2</w:t>
            </w:r>
          </w:p>
        </w:tc>
        <w:tc>
          <w:tcPr>
            <w:tcW w:w="450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Listen for POST beep codes and observe case/CPU fan activity on power-on.</w:t>
            </w:r>
          </w:p>
        </w:tc>
        <w:tc>
          <w:tcPr>
            <w:tcW w:w="396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Indicates whether the motherboard is initializing (POST).</w:t>
            </w:r>
          </w:p>
        </w:tc>
      </w:tr>
      <w:tr w:rsidR="009111A2">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Disconnect the monitor cable and reconnect it firmly, or test with a different cable/monitor.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Rules out a faulty display cable or monitor.</w:t>
            </w:r>
          </w:p>
        </w:tc>
      </w:tr>
      <w:tr w:rsidR="009111A2">
        <w:tc>
          <w:tcPr>
            <w:tcW w:w="90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If using a discrete GPU, reseat it in the PCIe slot, or test using the motherboard's onboard video port instead.</w:t>
            </w:r>
          </w:p>
        </w:tc>
        <w:tc>
          <w:tcPr>
            <w:tcW w:w="396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Identifies a failed or poorly seated graphics card.</w:t>
            </w:r>
          </w:p>
        </w:tc>
      </w:tr>
      <w:tr w:rsidR="009111A2">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Open the case and reseat the RAM modules; test with a single stick in different slots.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Rules out memory seating issues, a common black-screen cause.</w:t>
            </w:r>
          </w:p>
        </w:tc>
      </w:tr>
      <w:tr w:rsidR="009111A2">
        <w:tc>
          <w:tcPr>
            <w:tcW w:w="90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6</w:t>
            </w:r>
          </w:p>
        </w:tc>
        <w:tc>
          <w:tcPr>
            <w:tcW w:w="450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Inspect the motherboard for swollen capacitors, burnt components, or disconnected CPU power (4/8-pin) cable.</w:t>
            </w:r>
          </w:p>
        </w:tc>
        <w:tc>
          <w:tcPr>
            <w:tcW w:w="396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Identifies visible hardware failure.</w:t>
            </w:r>
          </w:p>
        </w:tc>
      </w:tr>
      <w:tr w:rsidR="009111A2">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Clear CMOS by removing the battery for 5 minutes or using the CMOS reset jumper.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rsidR="009111A2" w:rsidRDefault="00A45098">
            <w:r>
              <w:rPr>
                <w:sz w:val="21"/>
                <w:szCs w:val="21"/>
              </w:rPr>
              <w:t>Resets corrupted BIOS/UEFI settings that may block boot.</w:t>
            </w:r>
          </w:p>
        </w:tc>
      </w:tr>
      <w:tr w:rsidR="009111A2">
        <w:tc>
          <w:tcPr>
            <w:tcW w:w="90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lastRenderedPageBreak/>
              <w:t>8</w:t>
            </w:r>
          </w:p>
        </w:tc>
        <w:tc>
          <w:tcPr>
            <w:tcW w:w="450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If the system powers on but shows no display, test with minimal hardware (CPU, one RAM stick, no extra peripherals).</w:t>
            </w:r>
          </w:p>
        </w:tc>
        <w:tc>
          <w:tcPr>
            <w:tcW w:w="3960" w:type="dxa"/>
            <w:tcBorders>
              <w:top w:val="single" w:sz="1" w:space="0" w:color="CCCCCC"/>
              <w:left w:val="single" w:sz="1" w:space="0" w:color="CCCCCC"/>
              <w:bottom w:val="single" w:sz="1" w:space="0" w:color="CCCCCC"/>
              <w:right w:val="single" w:sz="1" w:space="0" w:color="CCCCCC"/>
            </w:tcBorders>
            <w:shd w:val="clear" w:color="auto" w:fill="EAF3F4"/>
            <w:tcMar>
              <w:top w:w="100" w:type="dxa"/>
              <w:left w:w="120" w:type="dxa"/>
              <w:bottom w:w="100" w:type="dxa"/>
              <w:right w:w="120" w:type="dxa"/>
            </w:tcMar>
            <w:vAlign w:val="center"/>
          </w:tcPr>
          <w:p w:rsidR="009111A2" w:rsidRDefault="00A45098">
            <w:r>
              <w:rPr>
                <w:sz w:val="21"/>
                <w:szCs w:val="21"/>
              </w:rPr>
              <w:t>Isolates a faulty non-essential component.</w:t>
            </w:r>
          </w:p>
        </w:tc>
      </w:tr>
    </w:tbl>
    <w:p w:rsidR="009111A2" w:rsidRDefault="009111A2"/>
    <w:p w:rsidR="009111A2" w:rsidRDefault="00A45098">
      <w:pPr>
        <w:pStyle w:val="Heading1"/>
      </w:pPr>
      <w:bookmarkStart w:id="7" w:name="_Toc383506708"/>
      <w:r>
        <w:t>6. Verification</w:t>
      </w:r>
      <w:bookmarkEnd w:id="7"/>
    </w:p>
    <w:p w:rsidR="009111A2" w:rsidRDefault="00A45098">
      <w:pPr>
        <w:spacing w:after="160"/>
      </w:pPr>
      <w:r>
        <w:t>After completing the relevant steps above, power the system on and confirm the following before considering the issue resolved:</w:t>
      </w:r>
    </w:p>
    <w:p w:rsidR="009111A2" w:rsidRDefault="00A45098">
      <w:pPr>
        <w:pStyle w:val="ListParagraph"/>
        <w:numPr>
          <w:ilvl w:val="0"/>
          <w:numId w:val="2"/>
        </w:numPr>
        <w:spacing w:after="80"/>
      </w:pPr>
      <w:r>
        <w:t>The power LED and case/CPU fans activate normally on power-on.</w:t>
      </w:r>
    </w:p>
    <w:p w:rsidR="009111A2" w:rsidRDefault="00A45098">
      <w:pPr>
        <w:pStyle w:val="ListParagraph"/>
        <w:numPr>
          <w:ilvl w:val="0"/>
          <w:numId w:val="2"/>
        </w:numPr>
        <w:spacing w:after="80"/>
      </w:pPr>
      <w:r>
        <w:t>One or more POST beep codes are heard, or the motherboard's onboard diagnostic LEDs/display show a normal POST sequence.</w:t>
      </w:r>
    </w:p>
    <w:p w:rsidR="009111A2" w:rsidRDefault="00A45098">
      <w:pPr>
        <w:pStyle w:val="ListParagraph"/>
        <w:numPr>
          <w:ilvl w:val="0"/>
          <w:numId w:val="2"/>
        </w:numPr>
        <w:spacing w:after="80"/>
      </w:pPr>
      <w:r>
        <w:t>The monitor receives a signal and displays the manufacturer splash screen or BIOS/UEFI setup screen.</w:t>
      </w:r>
    </w:p>
    <w:p w:rsidR="009111A2" w:rsidRDefault="00A45098">
      <w:pPr>
        <w:pStyle w:val="ListParagraph"/>
        <w:numPr>
          <w:ilvl w:val="0"/>
          <w:numId w:val="2"/>
        </w:numPr>
        <w:spacing w:after="80"/>
      </w:pPr>
      <w:r>
        <w:t>The operating system proceeds to boot normally without errors.</w:t>
      </w:r>
    </w:p>
    <w:p w:rsidR="009111A2" w:rsidRDefault="00A45098">
      <w:pPr>
        <w:pStyle w:val="ListParagraph"/>
        <w:numPr>
          <w:ilvl w:val="0"/>
          <w:numId w:val="2"/>
        </w:numPr>
        <w:spacing w:after="80"/>
      </w:pPr>
      <w:r>
        <w:t>The system is tested through at least one full shutdown and restart cycle to confirm the fix is stable.</w:t>
      </w:r>
    </w:p>
    <w:p w:rsidR="009111A2" w:rsidRDefault="00A45098">
      <w:pPr>
        <w:pStyle w:val="Heading1"/>
      </w:pPr>
      <w:bookmarkStart w:id="8" w:name="_Toc383506709"/>
      <w:r>
        <w:t>7. Preventive Recommendations</w:t>
      </w:r>
      <w:bookmarkEnd w:id="8"/>
    </w:p>
    <w:p w:rsidR="009111A2" w:rsidRDefault="00A45098">
      <w:pPr>
        <w:pStyle w:val="ListParagraph"/>
        <w:numPr>
          <w:ilvl w:val="0"/>
          <w:numId w:val="3"/>
        </w:numPr>
        <w:spacing w:after="80"/>
      </w:pPr>
      <w:r>
        <w:t>Ensure adequate case ventilation and clean dust from fans and heatsinks every few months.</w:t>
      </w:r>
    </w:p>
    <w:p w:rsidR="009111A2" w:rsidRDefault="00A45098">
      <w:pPr>
        <w:pStyle w:val="ListParagraph"/>
        <w:numPr>
          <w:ilvl w:val="0"/>
          <w:numId w:val="3"/>
        </w:numPr>
        <w:spacing w:after="80"/>
      </w:pPr>
      <w:r>
        <w:t>Use a surge protector or UPS to protect against power fluctuations that can damage the PSU or motherboard.</w:t>
      </w:r>
    </w:p>
    <w:p w:rsidR="009111A2" w:rsidRDefault="00A45098">
      <w:pPr>
        <w:pStyle w:val="ListParagraph"/>
        <w:numPr>
          <w:ilvl w:val="0"/>
          <w:numId w:val="3"/>
        </w:numPr>
        <w:spacing w:after="80"/>
      </w:pPr>
      <w:r>
        <w:t>Periodically check that internal cables (power, SATA, GPU) remain firmly seated, especially after moving the unit.</w:t>
      </w:r>
    </w:p>
    <w:p w:rsidR="009111A2" w:rsidRDefault="00A45098">
      <w:pPr>
        <w:pStyle w:val="ListParagraph"/>
        <w:numPr>
          <w:ilvl w:val="0"/>
          <w:numId w:val="3"/>
        </w:numPr>
        <w:spacing w:after="80"/>
      </w:pPr>
      <w:r>
        <w:t>Keep BIOS/UEFI firmware updated to the latest stable version recommended by the motherboard manufacturer.</w:t>
      </w:r>
    </w:p>
    <w:p w:rsidR="009111A2" w:rsidRDefault="00A45098">
      <w:pPr>
        <w:pStyle w:val="Heading1"/>
      </w:pPr>
      <w:bookmarkStart w:id="9" w:name="_Toc383506710"/>
      <w:r>
        <w:t>8. Conclusion</w:t>
      </w:r>
      <w:bookmarkEnd w:id="9"/>
    </w:p>
    <w:p w:rsidR="009111A2" w:rsidRDefault="00A45098">
      <w:pPr>
        <w:spacing w:after="160"/>
      </w:pPr>
      <w:r>
        <w:t>A black screen on startup is rarely caused by a single point of failure; it is best resolved through a methodical process of elimination that starts with the simplest, most common causes (cables, RAM seating, display connections) before moving to more invasive checks (CMOS reset, component swapping). Following the procedure documented above allows a technician to identify the root cause with minimal guesswork and restore the system to a stable, working condition while documenting each step for future reference.</w:t>
      </w:r>
    </w:p>
    <w:p w:rsidR="002A6051" w:rsidRDefault="002A6051">
      <w:pPr>
        <w:spacing w:after="160"/>
      </w:pPr>
    </w:p>
    <w:p w:rsidR="002A6051" w:rsidRDefault="002A6051">
      <w:pPr>
        <w:spacing w:after="160"/>
      </w:pPr>
    </w:p>
    <w:p w:rsidR="002A6051" w:rsidRDefault="002A6051">
      <w:pPr>
        <w:spacing w:after="160"/>
      </w:pPr>
    </w:p>
    <w:p w:rsidR="002A6051" w:rsidRDefault="002A6051">
      <w:pPr>
        <w:spacing w:after="160"/>
      </w:pPr>
    </w:p>
    <w:p w:rsidR="002A6051" w:rsidRDefault="002A6051">
      <w:pPr>
        <w:spacing w:after="160"/>
      </w:pPr>
      <w:bookmarkStart w:id="10" w:name="_GoBack"/>
      <w:bookmarkEnd w:id="10"/>
    </w:p>
    <w:sectPr w:rsidR="002A6051">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190B" w:rsidRDefault="0043190B">
      <w:r>
        <w:separator/>
      </w:r>
    </w:p>
  </w:endnote>
  <w:endnote w:type="continuationSeparator" w:id="0">
    <w:p w:rsidR="0043190B" w:rsidRDefault="00431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1A2" w:rsidRDefault="00A45098">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9253B">
      <w:rPr>
        <w:noProof/>
        <w:color w:val="595959"/>
        <w:sz w:val="18"/>
        <w:szCs w:val="18"/>
      </w:rPr>
      <w:t>5</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9253B">
      <w:rPr>
        <w:noProof/>
        <w:color w:val="595959"/>
        <w:sz w:val="18"/>
        <w:szCs w:val="18"/>
      </w:rPr>
      <w:t>5</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190B" w:rsidRDefault="0043190B">
      <w:r>
        <w:separator/>
      </w:r>
    </w:p>
  </w:footnote>
  <w:footnote w:type="continuationSeparator" w:id="0">
    <w:p w:rsidR="0043190B" w:rsidRDefault="004319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1A2" w:rsidRDefault="00A45098">
    <w:pPr>
      <w:jc w:val="right"/>
    </w:pPr>
    <w:r>
      <w:rPr>
        <w:color w:val="595959"/>
        <w:sz w:val="16"/>
        <w:szCs w:val="16"/>
      </w:rPr>
      <w:t>Technical Documentation — Black Screen Boot Failure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E5755B"/>
    <w:multiLevelType w:val="hybridMultilevel"/>
    <w:tmpl w:val="C832CEB8"/>
    <w:lvl w:ilvl="0" w:tplc="FC141C60">
      <w:start w:val="1"/>
      <w:numFmt w:val="bullet"/>
      <w:lvlText w:val="•"/>
      <w:lvlJc w:val="left"/>
      <w:pPr>
        <w:ind w:left="720" w:hanging="360"/>
      </w:pPr>
    </w:lvl>
    <w:lvl w:ilvl="1" w:tplc="1964883A">
      <w:numFmt w:val="decimal"/>
      <w:lvlText w:val=""/>
      <w:lvlJc w:val="left"/>
    </w:lvl>
    <w:lvl w:ilvl="2" w:tplc="C438174C">
      <w:numFmt w:val="decimal"/>
      <w:lvlText w:val=""/>
      <w:lvlJc w:val="left"/>
    </w:lvl>
    <w:lvl w:ilvl="3" w:tplc="23ACEF0A">
      <w:numFmt w:val="decimal"/>
      <w:lvlText w:val=""/>
      <w:lvlJc w:val="left"/>
    </w:lvl>
    <w:lvl w:ilvl="4" w:tplc="00FC432C">
      <w:numFmt w:val="decimal"/>
      <w:lvlText w:val=""/>
      <w:lvlJc w:val="left"/>
    </w:lvl>
    <w:lvl w:ilvl="5" w:tplc="46C8EA74">
      <w:numFmt w:val="decimal"/>
      <w:lvlText w:val=""/>
      <w:lvlJc w:val="left"/>
    </w:lvl>
    <w:lvl w:ilvl="6" w:tplc="25A488A0">
      <w:numFmt w:val="decimal"/>
      <w:lvlText w:val=""/>
      <w:lvlJc w:val="left"/>
    </w:lvl>
    <w:lvl w:ilvl="7" w:tplc="DA660700">
      <w:numFmt w:val="decimal"/>
      <w:lvlText w:val=""/>
      <w:lvlJc w:val="left"/>
    </w:lvl>
    <w:lvl w:ilvl="8" w:tplc="DDF82DB2">
      <w:numFmt w:val="decimal"/>
      <w:lvlText w:val=""/>
      <w:lvlJc w:val="left"/>
    </w:lvl>
  </w:abstractNum>
  <w:abstractNum w:abstractNumId="1">
    <w:nsid w:val="341C5220"/>
    <w:multiLevelType w:val="hybridMultilevel"/>
    <w:tmpl w:val="BEE01FFA"/>
    <w:lvl w:ilvl="0" w:tplc="1F427CB8">
      <w:start w:val="1"/>
      <w:numFmt w:val="decimal"/>
      <w:lvlText w:val="%1."/>
      <w:lvlJc w:val="left"/>
      <w:pPr>
        <w:ind w:left="720" w:hanging="360"/>
      </w:pPr>
    </w:lvl>
    <w:lvl w:ilvl="1" w:tplc="02A00B28">
      <w:numFmt w:val="decimal"/>
      <w:lvlText w:val=""/>
      <w:lvlJc w:val="left"/>
    </w:lvl>
    <w:lvl w:ilvl="2" w:tplc="45149502">
      <w:numFmt w:val="decimal"/>
      <w:lvlText w:val=""/>
      <w:lvlJc w:val="left"/>
    </w:lvl>
    <w:lvl w:ilvl="3" w:tplc="DCAE931E">
      <w:numFmt w:val="decimal"/>
      <w:lvlText w:val=""/>
      <w:lvlJc w:val="left"/>
    </w:lvl>
    <w:lvl w:ilvl="4" w:tplc="6882D886">
      <w:numFmt w:val="decimal"/>
      <w:lvlText w:val=""/>
      <w:lvlJc w:val="left"/>
    </w:lvl>
    <w:lvl w:ilvl="5" w:tplc="267478DC">
      <w:numFmt w:val="decimal"/>
      <w:lvlText w:val=""/>
      <w:lvlJc w:val="left"/>
    </w:lvl>
    <w:lvl w:ilvl="6" w:tplc="21C83F14">
      <w:numFmt w:val="decimal"/>
      <w:lvlText w:val=""/>
      <w:lvlJc w:val="left"/>
    </w:lvl>
    <w:lvl w:ilvl="7" w:tplc="5100C5CE">
      <w:numFmt w:val="decimal"/>
      <w:lvlText w:val=""/>
      <w:lvlJc w:val="left"/>
    </w:lvl>
    <w:lvl w:ilvl="8" w:tplc="034E41D0">
      <w:numFmt w:val="decimal"/>
      <w:lvlText w:val=""/>
      <w:lvlJc w:val="left"/>
    </w:lvl>
  </w:abstractNum>
  <w:abstractNum w:abstractNumId="2">
    <w:nsid w:val="3B6832CB"/>
    <w:multiLevelType w:val="hybridMultilevel"/>
    <w:tmpl w:val="817C14A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76AA272A"/>
    <w:multiLevelType w:val="hybridMultilevel"/>
    <w:tmpl w:val="7BBECEB6"/>
    <w:lvl w:ilvl="0" w:tplc="BF941074">
      <w:start w:val="1"/>
      <w:numFmt w:val="bullet"/>
      <w:lvlText w:val="●"/>
      <w:lvlJc w:val="left"/>
      <w:pPr>
        <w:ind w:left="720" w:hanging="360"/>
      </w:pPr>
    </w:lvl>
    <w:lvl w:ilvl="1" w:tplc="9FDC4466">
      <w:start w:val="1"/>
      <w:numFmt w:val="bullet"/>
      <w:lvlText w:val="○"/>
      <w:lvlJc w:val="left"/>
      <w:pPr>
        <w:ind w:left="1440" w:hanging="360"/>
      </w:pPr>
    </w:lvl>
    <w:lvl w:ilvl="2" w:tplc="500C4D38">
      <w:start w:val="1"/>
      <w:numFmt w:val="bullet"/>
      <w:lvlText w:val="■"/>
      <w:lvlJc w:val="left"/>
      <w:pPr>
        <w:ind w:left="2160" w:hanging="360"/>
      </w:pPr>
    </w:lvl>
    <w:lvl w:ilvl="3" w:tplc="AB404B98">
      <w:start w:val="1"/>
      <w:numFmt w:val="bullet"/>
      <w:lvlText w:val="●"/>
      <w:lvlJc w:val="left"/>
      <w:pPr>
        <w:ind w:left="2880" w:hanging="360"/>
      </w:pPr>
    </w:lvl>
    <w:lvl w:ilvl="4" w:tplc="7E7E0F00">
      <w:start w:val="1"/>
      <w:numFmt w:val="bullet"/>
      <w:lvlText w:val="○"/>
      <w:lvlJc w:val="left"/>
      <w:pPr>
        <w:ind w:left="3600" w:hanging="360"/>
      </w:pPr>
    </w:lvl>
    <w:lvl w:ilvl="5" w:tplc="D564015C">
      <w:start w:val="1"/>
      <w:numFmt w:val="bullet"/>
      <w:lvlText w:val="■"/>
      <w:lvlJc w:val="left"/>
      <w:pPr>
        <w:ind w:left="4320" w:hanging="360"/>
      </w:pPr>
    </w:lvl>
    <w:lvl w:ilvl="6" w:tplc="80C45D9A">
      <w:start w:val="1"/>
      <w:numFmt w:val="bullet"/>
      <w:lvlText w:val="●"/>
      <w:lvlJc w:val="left"/>
      <w:pPr>
        <w:ind w:left="5040" w:hanging="360"/>
      </w:pPr>
    </w:lvl>
    <w:lvl w:ilvl="7" w:tplc="53CE9928">
      <w:start w:val="1"/>
      <w:numFmt w:val="bullet"/>
      <w:lvlText w:val="●"/>
      <w:lvlJc w:val="left"/>
      <w:pPr>
        <w:ind w:left="5760" w:hanging="360"/>
      </w:pPr>
    </w:lvl>
    <w:lvl w:ilvl="8" w:tplc="1F380C5A">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0"/>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9111A2"/>
    <w:rsid w:val="002A6051"/>
    <w:rsid w:val="0043190B"/>
    <w:rsid w:val="007115F8"/>
    <w:rsid w:val="009111A2"/>
    <w:rsid w:val="00A45098"/>
    <w:rsid w:val="00D92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1A1A1A"/>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6" w:space="4" w:color="0E7C86"/>
      </w:pBdr>
      <w:spacing w:before="320" w:after="200"/>
      <w:outlineLvl w:val="0"/>
    </w:pPr>
    <w:rPr>
      <w:b/>
      <w:bCs/>
      <w:color w:val="0E7C86"/>
      <w:sz w:val="30"/>
      <w:szCs w:val="30"/>
    </w:rPr>
  </w:style>
  <w:style w:type="paragraph" w:styleId="Heading2">
    <w:name w:val="heading 2"/>
    <w:qFormat/>
    <w:pPr>
      <w:spacing w:before="220" w:after="140"/>
      <w:outlineLvl w:val="1"/>
    </w:pPr>
    <w:rPr>
      <w:b/>
      <w:bCs/>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A6051"/>
    <w:pPr>
      <w:spacing w:after="100"/>
    </w:pPr>
  </w:style>
  <w:style w:type="paragraph" w:styleId="TOC2">
    <w:name w:val="toc 2"/>
    <w:basedOn w:val="Normal"/>
    <w:next w:val="Normal"/>
    <w:autoRedefine/>
    <w:uiPriority w:val="39"/>
    <w:unhideWhenUsed/>
    <w:rsid w:val="002A6051"/>
    <w:pPr>
      <w:spacing w:after="100"/>
      <w:ind w:left="220"/>
    </w:pPr>
  </w:style>
  <w:style w:type="paragraph" w:styleId="BalloonText">
    <w:name w:val="Balloon Text"/>
    <w:basedOn w:val="Normal"/>
    <w:link w:val="BalloonTextChar"/>
    <w:uiPriority w:val="99"/>
    <w:semiHidden/>
    <w:unhideWhenUsed/>
    <w:rsid w:val="002A6051"/>
    <w:rPr>
      <w:rFonts w:ascii="Tahoma" w:hAnsi="Tahoma" w:cs="Tahoma"/>
      <w:sz w:val="16"/>
      <w:szCs w:val="16"/>
    </w:rPr>
  </w:style>
  <w:style w:type="character" w:customStyle="1" w:styleId="BalloonTextChar">
    <w:name w:val="Balloon Text Char"/>
    <w:basedOn w:val="DefaultParagraphFont"/>
    <w:link w:val="BalloonText"/>
    <w:uiPriority w:val="99"/>
    <w:semiHidden/>
    <w:rsid w:val="002A60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1A1A1A"/>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6" w:space="4" w:color="0E7C86"/>
      </w:pBdr>
      <w:spacing w:before="320" w:after="200"/>
      <w:outlineLvl w:val="0"/>
    </w:pPr>
    <w:rPr>
      <w:b/>
      <w:bCs/>
      <w:color w:val="0E7C86"/>
      <w:sz w:val="30"/>
      <w:szCs w:val="30"/>
    </w:rPr>
  </w:style>
  <w:style w:type="paragraph" w:styleId="Heading2">
    <w:name w:val="heading 2"/>
    <w:qFormat/>
    <w:pPr>
      <w:spacing w:before="220" w:after="140"/>
      <w:outlineLvl w:val="1"/>
    </w:pPr>
    <w:rPr>
      <w:b/>
      <w:bCs/>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A6051"/>
    <w:pPr>
      <w:spacing w:after="100"/>
    </w:pPr>
  </w:style>
  <w:style w:type="paragraph" w:styleId="TOC2">
    <w:name w:val="toc 2"/>
    <w:basedOn w:val="Normal"/>
    <w:next w:val="Normal"/>
    <w:autoRedefine/>
    <w:uiPriority w:val="39"/>
    <w:unhideWhenUsed/>
    <w:rsid w:val="002A6051"/>
    <w:pPr>
      <w:spacing w:after="100"/>
      <w:ind w:left="220"/>
    </w:pPr>
  </w:style>
  <w:style w:type="paragraph" w:styleId="BalloonText">
    <w:name w:val="Balloon Text"/>
    <w:basedOn w:val="Normal"/>
    <w:link w:val="BalloonTextChar"/>
    <w:uiPriority w:val="99"/>
    <w:semiHidden/>
    <w:unhideWhenUsed/>
    <w:rsid w:val="002A6051"/>
    <w:rPr>
      <w:rFonts w:ascii="Tahoma" w:hAnsi="Tahoma" w:cs="Tahoma"/>
      <w:sz w:val="16"/>
      <w:szCs w:val="16"/>
    </w:rPr>
  </w:style>
  <w:style w:type="character" w:customStyle="1" w:styleId="BalloonTextChar">
    <w:name w:val="Balloon Text Char"/>
    <w:basedOn w:val="DefaultParagraphFont"/>
    <w:link w:val="BalloonText"/>
    <w:uiPriority w:val="99"/>
    <w:semiHidden/>
    <w:rsid w:val="002A60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1017</Words>
  <Characters>5800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HNS</cp:lastModifiedBy>
  <cp:revision>4</cp:revision>
  <dcterms:created xsi:type="dcterms:W3CDTF">2026-06-30T07:03:00Z</dcterms:created>
  <dcterms:modified xsi:type="dcterms:W3CDTF">2014-03-25T18:02:00Z</dcterms:modified>
</cp:coreProperties>
</file>