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82D0" w14:textId="77777777" w:rsidR="008A4120" w:rsidRDefault="00405712">
      <w:pPr>
        <w:pStyle w:val="Ttulodelcaptulo"/>
      </w:pPr>
      <w:bookmarkStart w:id="0" w:name="_Toc239320450"/>
      <w:r>
        <w:rPr>
          <w:lang w:val="es-AR"/>
        </w:rPr>
        <w:t>Capítulo 8 — GUÍA DE LECTURA</w:t>
      </w:r>
      <w:bookmarkEnd w:id="0"/>
    </w:p>
    <w:p w14:paraId="213B7C6C" w14:textId="6A564773" w:rsidR="00105519" w:rsidRDefault="00405712">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20450" w:history="1">
        <w:r w:rsidR="00105519" w:rsidRPr="009D029F">
          <w:rPr>
            <w:rStyle w:val="Hipervnculo"/>
            <w:noProof/>
            <w:lang w:val="es-AR"/>
          </w:rPr>
          <w:t>Capítulo 8 — GUÍA DE LECTURA</w:t>
        </w:r>
        <w:r w:rsidR="00105519">
          <w:rPr>
            <w:noProof/>
            <w:webHidden/>
          </w:rPr>
          <w:tab/>
        </w:r>
        <w:r w:rsidR="00105519">
          <w:rPr>
            <w:noProof/>
            <w:webHidden/>
          </w:rPr>
          <w:fldChar w:fldCharType="begin"/>
        </w:r>
        <w:r w:rsidR="00105519">
          <w:rPr>
            <w:noProof/>
            <w:webHidden/>
          </w:rPr>
          <w:instrText xml:space="preserve"> PAGEREF _Toc239320450 \h </w:instrText>
        </w:r>
        <w:r w:rsidR="00105519">
          <w:rPr>
            <w:noProof/>
            <w:webHidden/>
          </w:rPr>
        </w:r>
        <w:r w:rsidR="00105519">
          <w:rPr>
            <w:noProof/>
            <w:webHidden/>
          </w:rPr>
          <w:fldChar w:fldCharType="separate"/>
        </w:r>
        <w:r w:rsidR="00105519">
          <w:rPr>
            <w:noProof/>
            <w:webHidden/>
          </w:rPr>
          <w:t>1</w:t>
        </w:r>
        <w:r w:rsidR="00105519">
          <w:rPr>
            <w:noProof/>
            <w:webHidden/>
          </w:rPr>
          <w:fldChar w:fldCharType="end"/>
        </w:r>
      </w:hyperlink>
    </w:p>
    <w:p w14:paraId="0221045E" w14:textId="176127AA"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51" w:history="1">
        <w:r w:rsidRPr="009D029F">
          <w:rPr>
            <w:rStyle w:val="Hipervnculo"/>
            <w:noProof/>
            <w:lang w:val="es-AR"/>
          </w:rPr>
          <w:t>Arquitectura: Feature-Sliced Design, estado y el TPI</w:t>
        </w:r>
        <w:r>
          <w:rPr>
            <w:noProof/>
            <w:webHidden/>
          </w:rPr>
          <w:tab/>
        </w:r>
        <w:r>
          <w:rPr>
            <w:noProof/>
            <w:webHidden/>
          </w:rPr>
          <w:fldChar w:fldCharType="begin"/>
        </w:r>
        <w:r>
          <w:rPr>
            <w:noProof/>
            <w:webHidden/>
          </w:rPr>
          <w:instrText xml:space="preserve"> PAGEREF _Toc239320451 \h </w:instrText>
        </w:r>
        <w:r>
          <w:rPr>
            <w:noProof/>
            <w:webHidden/>
          </w:rPr>
        </w:r>
        <w:r>
          <w:rPr>
            <w:noProof/>
            <w:webHidden/>
          </w:rPr>
          <w:fldChar w:fldCharType="separate"/>
        </w:r>
        <w:r>
          <w:rPr>
            <w:noProof/>
            <w:webHidden/>
          </w:rPr>
          <w:t>2</w:t>
        </w:r>
        <w:r>
          <w:rPr>
            <w:noProof/>
            <w:webHidden/>
          </w:rPr>
          <w:fldChar w:fldCharType="end"/>
        </w:r>
      </w:hyperlink>
    </w:p>
    <w:p w14:paraId="47B1486A" w14:textId="53D6C363"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52" w:history="1">
        <w:r w:rsidRPr="009D029F">
          <w:rPr>
            <w:rStyle w:val="Hipervnculo"/>
            <w:noProof/>
            <w:lang w:val="es-AR"/>
          </w:rPr>
          <w:t>Dónde va cada cosa, y el cierre del módulo, explicados en criollo</w:t>
        </w:r>
        <w:r>
          <w:rPr>
            <w:noProof/>
            <w:webHidden/>
          </w:rPr>
          <w:tab/>
        </w:r>
        <w:r>
          <w:rPr>
            <w:noProof/>
            <w:webHidden/>
          </w:rPr>
          <w:fldChar w:fldCharType="begin"/>
        </w:r>
        <w:r>
          <w:rPr>
            <w:noProof/>
            <w:webHidden/>
          </w:rPr>
          <w:instrText xml:space="preserve"> PAGEREF _Toc239320452 \h </w:instrText>
        </w:r>
        <w:r>
          <w:rPr>
            <w:noProof/>
            <w:webHidden/>
          </w:rPr>
        </w:r>
        <w:r>
          <w:rPr>
            <w:noProof/>
            <w:webHidden/>
          </w:rPr>
          <w:fldChar w:fldCharType="separate"/>
        </w:r>
        <w:r>
          <w:rPr>
            <w:noProof/>
            <w:webHidden/>
          </w:rPr>
          <w:t>2</w:t>
        </w:r>
        <w:r>
          <w:rPr>
            <w:noProof/>
            <w:webHidden/>
          </w:rPr>
          <w:fldChar w:fldCharType="end"/>
        </w:r>
      </w:hyperlink>
    </w:p>
    <w:p w14:paraId="7733E22C" w14:textId="6EE43D57"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53" w:history="1">
        <w:r w:rsidRPr="009D029F">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_Toc239320453 \h </w:instrText>
        </w:r>
        <w:r>
          <w:rPr>
            <w:noProof/>
            <w:webHidden/>
          </w:rPr>
        </w:r>
        <w:r>
          <w:rPr>
            <w:noProof/>
            <w:webHidden/>
          </w:rPr>
          <w:fldChar w:fldCharType="separate"/>
        </w:r>
        <w:r>
          <w:rPr>
            <w:noProof/>
            <w:webHidden/>
          </w:rPr>
          <w:t>2</w:t>
        </w:r>
        <w:r>
          <w:rPr>
            <w:noProof/>
            <w:webHidden/>
          </w:rPr>
          <w:fldChar w:fldCharType="end"/>
        </w:r>
      </w:hyperlink>
    </w:p>
    <w:p w14:paraId="1C78B6C3" w14:textId="66567F64"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54" w:history="1">
        <w:r w:rsidRPr="009D029F">
          <w:rPr>
            <w:rStyle w:val="Hipervnculo"/>
            <w:noProof/>
            <w:lang w:val="es-AR"/>
          </w:rPr>
          <w:t>8.1 — De qué se trata esta clase</w:t>
        </w:r>
        <w:r>
          <w:rPr>
            <w:noProof/>
            <w:webHidden/>
          </w:rPr>
          <w:tab/>
        </w:r>
        <w:r>
          <w:rPr>
            <w:noProof/>
            <w:webHidden/>
          </w:rPr>
          <w:fldChar w:fldCharType="begin"/>
        </w:r>
        <w:r>
          <w:rPr>
            <w:noProof/>
            <w:webHidden/>
          </w:rPr>
          <w:instrText xml:space="preserve"> PAGEREF _Toc239320454 \h </w:instrText>
        </w:r>
        <w:r>
          <w:rPr>
            <w:noProof/>
            <w:webHidden/>
          </w:rPr>
        </w:r>
        <w:r>
          <w:rPr>
            <w:noProof/>
            <w:webHidden/>
          </w:rPr>
          <w:fldChar w:fldCharType="separate"/>
        </w:r>
        <w:r>
          <w:rPr>
            <w:noProof/>
            <w:webHidden/>
          </w:rPr>
          <w:t>3</w:t>
        </w:r>
        <w:r>
          <w:rPr>
            <w:noProof/>
            <w:webHidden/>
          </w:rPr>
          <w:fldChar w:fldCharType="end"/>
        </w:r>
      </w:hyperlink>
    </w:p>
    <w:p w14:paraId="5E080538" w14:textId="11B11DF8"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55" w:history="1">
        <w:r w:rsidRPr="009D029F">
          <w:rPr>
            <w:rStyle w:val="Hipervnculo"/>
            <w:noProof/>
            <w:lang w:val="es-AR"/>
          </w:rPr>
          <w:t>Qué dice</w:t>
        </w:r>
        <w:r>
          <w:rPr>
            <w:noProof/>
            <w:webHidden/>
          </w:rPr>
          <w:tab/>
        </w:r>
        <w:r>
          <w:rPr>
            <w:noProof/>
            <w:webHidden/>
          </w:rPr>
          <w:fldChar w:fldCharType="begin"/>
        </w:r>
        <w:r>
          <w:rPr>
            <w:noProof/>
            <w:webHidden/>
          </w:rPr>
          <w:instrText xml:space="preserve"> PAGEREF _Toc239320455 \h </w:instrText>
        </w:r>
        <w:r>
          <w:rPr>
            <w:noProof/>
            <w:webHidden/>
          </w:rPr>
        </w:r>
        <w:r>
          <w:rPr>
            <w:noProof/>
            <w:webHidden/>
          </w:rPr>
          <w:fldChar w:fldCharType="separate"/>
        </w:r>
        <w:r>
          <w:rPr>
            <w:noProof/>
            <w:webHidden/>
          </w:rPr>
          <w:t>3</w:t>
        </w:r>
        <w:r>
          <w:rPr>
            <w:noProof/>
            <w:webHidden/>
          </w:rPr>
          <w:fldChar w:fldCharType="end"/>
        </w:r>
      </w:hyperlink>
    </w:p>
    <w:p w14:paraId="74BD1FE4" w14:textId="2FA2FCE4"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56" w:history="1">
        <w:r w:rsidRPr="009D029F">
          <w:rPr>
            <w:rStyle w:val="Hipervnculo"/>
            <w:noProof/>
            <w:lang w:val="es-AR"/>
          </w:rPr>
          <w:t>En criollo</w:t>
        </w:r>
        <w:r>
          <w:rPr>
            <w:noProof/>
            <w:webHidden/>
          </w:rPr>
          <w:tab/>
        </w:r>
        <w:r>
          <w:rPr>
            <w:noProof/>
            <w:webHidden/>
          </w:rPr>
          <w:fldChar w:fldCharType="begin"/>
        </w:r>
        <w:r>
          <w:rPr>
            <w:noProof/>
            <w:webHidden/>
          </w:rPr>
          <w:instrText xml:space="preserve"> PAGEREF _Toc239320456 \h </w:instrText>
        </w:r>
        <w:r>
          <w:rPr>
            <w:noProof/>
            <w:webHidden/>
          </w:rPr>
        </w:r>
        <w:r>
          <w:rPr>
            <w:noProof/>
            <w:webHidden/>
          </w:rPr>
          <w:fldChar w:fldCharType="separate"/>
        </w:r>
        <w:r>
          <w:rPr>
            <w:noProof/>
            <w:webHidden/>
          </w:rPr>
          <w:t>3</w:t>
        </w:r>
        <w:r>
          <w:rPr>
            <w:noProof/>
            <w:webHidden/>
          </w:rPr>
          <w:fldChar w:fldCharType="end"/>
        </w:r>
      </w:hyperlink>
    </w:p>
    <w:p w14:paraId="167D52E9" w14:textId="306D149F"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57" w:history="1">
        <w:r w:rsidRPr="009D029F">
          <w:rPr>
            <w:rStyle w:val="Hipervnculo"/>
            <w:noProof/>
            <w:lang w:val="es-AR"/>
          </w:rPr>
          <w:t>8.2 — Por qué organizar por tipo de archivo se cae a pedazos</w:t>
        </w:r>
        <w:r>
          <w:rPr>
            <w:noProof/>
            <w:webHidden/>
          </w:rPr>
          <w:tab/>
        </w:r>
        <w:r>
          <w:rPr>
            <w:noProof/>
            <w:webHidden/>
          </w:rPr>
          <w:fldChar w:fldCharType="begin"/>
        </w:r>
        <w:r>
          <w:rPr>
            <w:noProof/>
            <w:webHidden/>
          </w:rPr>
          <w:instrText xml:space="preserve"> PAGEREF _Toc239320457 \h </w:instrText>
        </w:r>
        <w:r>
          <w:rPr>
            <w:noProof/>
            <w:webHidden/>
          </w:rPr>
        </w:r>
        <w:r>
          <w:rPr>
            <w:noProof/>
            <w:webHidden/>
          </w:rPr>
          <w:fldChar w:fldCharType="separate"/>
        </w:r>
        <w:r>
          <w:rPr>
            <w:noProof/>
            <w:webHidden/>
          </w:rPr>
          <w:t>4</w:t>
        </w:r>
        <w:r>
          <w:rPr>
            <w:noProof/>
            <w:webHidden/>
          </w:rPr>
          <w:fldChar w:fldCharType="end"/>
        </w:r>
      </w:hyperlink>
    </w:p>
    <w:p w14:paraId="60E26978" w14:textId="5DFB8740"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58" w:history="1">
        <w:r w:rsidRPr="009D029F">
          <w:rPr>
            <w:rStyle w:val="Hipervnculo"/>
            <w:noProof/>
            <w:lang w:val="es-AR"/>
          </w:rPr>
          <w:t>Qué dice</w:t>
        </w:r>
        <w:r>
          <w:rPr>
            <w:noProof/>
            <w:webHidden/>
          </w:rPr>
          <w:tab/>
        </w:r>
        <w:r>
          <w:rPr>
            <w:noProof/>
            <w:webHidden/>
          </w:rPr>
          <w:fldChar w:fldCharType="begin"/>
        </w:r>
        <w:r>
          <w:rPr>
            <w:noProof/>
            <w:webHidden/>
          </w:rPr>
          <w:instrText xml:space="preserve"> PAGEREF _Toc239320458 \h </w:instrText>
        </w:r>
        <w:r>
          <w:rPr>
            <w:noProof/>
            <w:webHidden/>
          </w:rPr>
        </w:r>
        <w:r>
          <w:rPr>
            <w:noProof/>
            <w:webHidden/>
          </w:rPr>
          <w:fldChar w:fldCharType="separate"/>
        </w:r>
        <w:r>
          <w:rPr>
            <w:noProof/>
            <w:webHidden/>
          </w:rPr>
          <w:t>4</w:t>
        </w:r>
        <w:r>
          <w:rPr>
            <w:noProof/>
            <w:webHidden/>
          </w:rPr>
          <w:fldChar w:fldCharType="end"/>
        </w:r>
      </w:hyperlink>
    </w:p>
    <w:p w14:paraId="68F4FC9B" w14:textId="0138C116"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59" w:history="1">
        <w:r w:rsidRPr="009D029F">
          <w:rPr>
            <w:rStyle w:val="Hipervnculo"/>
            <w:noProof/>
            <w:lang w:val="es-AR"/>
          </w:rPr>
          <w:t>En criollo</w:t>
        </w:r>
        <w:r>
          <w:rPr>
            <w:noProof/>
            <w:webHidden/>
          </w:rPr>
          <w:tab/>
        </w:r>
        <w:r>
          <w:rPr>
            <w:noProof/>
            <w:webHidden/>
          </w:rPr>
          <w:fldChar w:fldCharType="begin"/>
        </w:r>
        <w:r>
          <w:rPr>
            <w:noProof/>
            <w:webHidden/>
          </w:rPr>
          <w:instrText xml:space="preserve"> PAGEREF _Toc239320459 \h </w:instrText>
        </w:r>
        <w:r>
          <w:rPr>
            <w:noProof/>
            <w:webHidden/>
          </w:rPr>
        </w:r>
        <w:r>
          <w:rPr>
            <w:noProof/>
            <w:webHidden/>
          </w:rPr>
          <w:fldChar w:fldCharType="separate"/>
        </w:r>
        <w:r>
          <w:rPr>
            <w:noProof/>
            <w:webHidden/>
          </w:rPr>
          <w:t>4</w:t>
        </w:r>
        <w:r>
          <w:rPr>
            <w:noProof/>
            <w:webHidden/>
          </w:rPr>
          <w:fldChar w:fldCharType="end"/>
        </w:r>
      </w:hyperlink>
    </w:p>
    <w:p w14:paraId="198BA240" w14:textId="2ACC59A8"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60" w:history="1">
        <w:r w:rsidRPr="009D029F">
          <w:rPr>
            <w:rStyle w:val="Hipervnculo"/>
            <w:noProof/>
            <w:lang w:val="es-AR"/>
          </w:rPr>
          <w:t>La respuesta no es nueva, y no nació en el frontend</w:t>
        </w:r>
        <w:r>
          <w:rPr>
            <w:noProof/>
            <w:webHidden/>
          </w:rPr>
          <w:tab/>
        </w:r>
        <w:r>
          <w:rPr>
            <w:noProof/>
            <w:webHidden/>
          </w:rPr>
          <w:fldChar w:fldCharType="begin"/>
        </w:r>
        <w:r>
          <w:rPr>
            <w:noProof/>
            <w:webHidden/>
          </w:rPr>
          <w:instrText xml:space="preserve"> PAGEREF _Toc239320460 \h </w:instrText>
        </w:r>
        <w:r>
          <w:rPr>
            <w:noProof/>
            <w:webHidden/>
          </w:rPr>
        </w:r>
        <w:r>
          <w:rPr>
            <w:noProof/>
            <w:webHidden/>
          </w:rPr>
          <w:fldChar w:fldCharType="separate"/>
        </w:r>
        <w:r>
          <w:rPr>
            <w:noProof/>
            <w:webHidden/>
          </w:rPr>
          <w:t>4</w:t>
        </w:r>
        <w:r>
          <w:rPr>
            <w:noProof/>
            <w:webHidden/>
          </w:rPr>
          <w:fldChar w:fldCharType="end"/>
        </w:r>
      </w:hyperlink>
    </w:p>
    <w:p w14:paraId="1CDC1FDC" w14:textId="79D02549"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61" w:history="1">
        <w:r w:rsidRPr="009D029F">
          <w:rPr>
            <w:rStyle w:val="Hipervnculo"/>
            <w:noProof/>
            <w:lang w:val="es-AR"/>
          </w:rPr>
          <w:t>8.3 — Las capas del TPI</w:t>
        </w:r>
        <w:r>
          <w:rPr>
            <w:noProof/>
            <w:webHidden/>
          </w:rPr>
          <w:tab/>
        </w:r>
        <w:r>
          <w:rPr>
            <w:noProof/>
            <w:webHidden/>
          </w:rPr>
          <w:fldChar w:fldCharType="begin"/>
        </w:r>
        <w:r>
          <w:rPr>
            <w:noProof/>
            <w:webHidden/>
          </w:rPr>
          <w:instrText xml:space="preserve"> PAGEREF _Toc239320461 \h </w:instrText>
        </w:r>
        <w:r>
          <w:rPr>
            <w:noProof/>
            <w:webHidden/>
          </w:rPr>
        </w:r>
        <w:r>
          <w:rPr>
            <w:noProof/>
            <w:webHidden/>
          </w:rPr>
          <w:fldChar w:fldCharType="separate"/>
        </w:r>
        <w:r>
          <w:rPr>
            <w:noProof/>
            <w:webHidden/>
          </w:rPr>
          <w:t>5</w:t>
        </w:r>
        <w:r>
          <w:rPr>
            <w:noProof/>
            <w:webHidden/>
          </w:rPr>
          <w:fldChar w:fldCharType="end"/>
        </w:r>
      </w:hyperlink>
    </w:p>
    <w:p w14:paraId="43BEEDA6" w14:textId="6CB436E1"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62" w:history="1">
        <w:r w:rsidRPr="009D029F">
          <w:rPr>
            <w:rStyle w:val="Hipervnculo"/>
            <w:noProof/>
            <w:lang w:val="es-AR"/>
          </w:rPr>
          <w:t>8.3.1 — La regla de dependencias, y sus dos prohibiciones</w:t>
        </w:r>
        <w:r>
          <w:rPr>
            <w:noProof/>
            <w:webHidden/>
          </w:rPr>
          <w:tab/>
        </w:r>
        <w:r>
          <w:rPr>
            <w:noProof/>
            <w:webHidden/>
          </w:rPr>
          <w:fldChar w:fldCharType="begin"/>
        </w:r>
        <w:r>
          <w:rPr>
            <w:noProof/>
            <w:webHidden/>
          </w:rPr>
          <w:instrText xml:space="preserve"> PAGEREF _Toc239320462 \h </w:instrText>
        </w:r>
        <w:r>
          <w:rPr>
            <w:noProof/>
            <w:webHidden/>
          </w:rPr>
        </w:r>
        <w:r>
          <w:rPr>
            <w:noProof/>
            <w:webHidden/>
          </w:rPr>
          <w:fldChar w:fldCharType="separate"/>
        </w:r>
        <w:r>
          <w:rPr>
            <w:noProof/>
            <w:webHidden/>
          </w:rPr>
          <w:t>5</w:t>
        </w:r>
        <w:r>
          <w:rPr>
            <w:noProof/>
            <w:webHidden/>
          </w:rPr>
          <w:fldChar w:fldCharType="end"/>
        </w:r>
      </w:hyperlink>
    </w:p>
    <w:p w14:paraId="0EAFD206" w14:textId="19A17106"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63" w:history="1">
        <w:r w:rsidRPr="009D029F">
          <w:rPr>
            <w:rStyle w:val="Hipervnculo"/>
            <w:noProof/>
            <w:lang w:val="es-AR"/>
          </w:rPr>
          <w:t>Qué dice</w:t>
        </w:r>
        <w:r>
          <w:rPr>
            <w:noProof/>
            <w:webHidden/>
          </w:rPr>
          <w:tab/>
        </w:r>
        <w:r>
          <w:rPr>
            <w:noProof/>
            <w:webHidden/>
          </w:rPr>
          <w:fldChar w:fldCharType="begin"/>
        </w:r>
        <w:r>
          <w:rPr>
            <w:noProof/>
            <w:webHidden/>
          </w:rPr>
          <w:instrText xml:space="preserve"> PAGEREF _Toc239320463 \h </w:instrText>
        </w:r>
        <w:r>
          <w:rPr>
            <w:noProof/>
            <w:webHidden/>
          </w:rPr>
        </w:r>
        <w:r>
          <w:rPr>
            <w:noProof/>
            <w:webHidden/>
          </w:rPr>
          <w:fldChar w:fldCharType="separate"/>
        </w:r>
        <w:r>
          <w:rPr>
            <w:noProof/>
            <w:webHidden/>
          </w:rPr>
          <w:t>5</w:t>
        </w:r>
        <w:r>
          <w:rPr>
            <w:noProof/>
            <w:webHidden/>
          </w:rPr>
          <w:fldChar w:fldCharType="end"/>
        </w:r>
      </w:hyperlink>
    </w:p>
    <w:p w14:paraId="0A18E60F" w14:textId="12577414"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64" w:history="1">
        <w:r w:rsidRPr="009D029F">
          <w:rPr>
            <w:rStyle w:val="Hipervnculo"/>
            <w:noProof/>
            <w:lang w:val="es-AR"/>
          </w:rPr>
          <w:t>En criollo</w:t>
        </w:r>
        <w:r>
          <w:rPr>
            <w:noProof/>
            <w:webHidden/>
          </w:rPr>
          <w:tab/>
        </w:r>
        <w:r>
          <w:rPr>
            <w:noProof/>
            <w:webHidden/>
          </w:rPr>
          <w:fldChar w:fldCharType="begin"/>
        </w:r>
        <w:r>
          <w:rPr>
            <w:noProof/>
            <w:webHidden/>
          </w:rPr>
          <w:instrText xml:space="preserve"> PAGEREF _Toc239320464 \h </w:instrText>
        </w:r>
        <w:r>
          <w:rPr>
            <w:noProof/>
            <w:webHidden/>
          </w:rPr>
        </w:r>
        <w:r>
          <w:rPr>
            <w:noProof/>
            <w:webHidden/>
          </w:rPr>
          <w:fldChar w:fldCharType="separate"/>
        </w:r>
        <w:r>
          <w:rPr>
            <w:noProof/>
            <w:webHidden/>
          </w:rPr>
          <w:t>6</w:t>
        </w:r>
        <w:r>
          <w:rPr>
            <w:noProof/>
            <w:webHidden/>
          </w:rPr>
          <w:fldChar w:fldCharType="end"/>
        </w:r>
      </w:hyperlink>
    </w:p>
    <w:p w14:paraId="783E7190" w14:textId="483AE153"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65" w:history="1">
        <w:r w:rsidRPr="009D029F">
          <w:rPr>
            <w:rStyle w:val="Hipervnculo"/>
            <w:noProof/>
            <w:lang w:val="es-AR"/>
          </w:rPr>
          <w:t>8.3.2 — Las nueve piezas y qué le toca a cada una</w:t>
        </w:r>
        <w:r>
          <w:rPr>
            <w:noProof/>
            <w:webHidden/>
          </w:rPr>
          <w:tab/>
        </w:r>
        <w:r>
          <w:rPr>
            <w:noProof/>
            <w:webHidden/>
          </w:rPr>
          <w:fldChar w:fldCharType="begin"/>
        </w:r>
        <w:r>
          <w:rPr>
            <w:noProof/>
            <w:webHidden/>
          </w:rPr>
          <w:instrText xml:space="preserve"> PAGEREF _Toc239320465 \h </w:instrText>
        </w:r>
        <w:r>
          <w:rPr>
            <w:noProof/>
            <w:webHidden/>
          </w:rPr>
        </w:r>
        <w:r>
          <w:rPr>
            <w:noProof/>
            <w:webHidden/>
          </w:rPr>
          <w:fldChar w:fldCharType="separate"/>
        </w:r>
        <w:r>
          <w:rPr>
            <w:noProof/>
            <w:webHidden/>
          </w:rPr>
          <w:t>7</w:t>
        </w:r>
        <w:r>
          <w:rPr>
            <w:noProof/>
            <w:webHidden/>
          </w:rPr>
          <w:fldChar w:fldCharType="end"/>
        </w:r>
      </w:hyperlink>
    </w:p>
    <w:p w14:paraId="0E979049" w14:textId="40C9B8DE"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66" w:history="1">
        <w:r w:rsidRPr="009D029F">
          <w:rPr>
            <w:rStyle w:val="Hipervnculo"/>
            <w:noProof/>
            <w:lang w:val="es-AR"/>
          </w:rPr>
          <w:t>Dos filas son decisiones, no descripciones</w:t>
        </w:r>
        <w:r>
          <w:rPr>
            <w:noProof/>
            <w:webHidden/>
          </w:rPr>
          <w:tab/>
        </w:r>
        <w:r>
          <w:rPr>
            <w:noProof/>
            <w:webHidden/>
          </w:rPr>
          <w:fldChar w:fldCharType="begin"/>
        </w:r>
        <w:r>
          <w:rPr>
            <w:noProof/>
            <w:webHidden/>
          </w:rPr>
          <w:instrText xml:space="preserve"> PAGEREF _Toc239320466 \h </w:instrText>
        </w:r>
        <w:r>
          <w:rPr>
            <w:noProof/>
            <w:webHidden/>
          </w:rPr>
        </w:r>
        <w:r>
          <w:rPr>
            <w:noProof/>
            <w:webHidden/>
          </w:rPr>
          <w:fldChar w:fldCharType="separate"/>
        </w:r>
        <w:r>
          <w:rPr>
            <w:noProof/>
            <w:webHidden/>
          </w:rPr>
          <w:t>7</w:t>
        </w:r>
        <w:r>
          <w:rPr>
            <w:noProof/>
            <w:webHidden/>
          </w:rPr>
          <w:fldChar w:fldCharType="end"/>
        </w:r>
      </w:hyperlink>
    </w:p>
    <w:p w14:paraId="6786F471" w14:textId="68DB3091"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67" w:history="1">
        <w:r w:rsidRPr="009D029F">
          <w:rPr>
            <w:rStyle w:val="Hipervnculo"/>
            <w:noProof/>
            <w:lang w:val="es-AR"/>
          </w:rPr>
          <w:t>8.3.3 — La pieza que no entra en ninguna capa</w:t>
        </w:r>
        <w:r>
          <w:rPr>
            <w:noProof/>
            <w:webHidden/>
          </w:rPr>
          <w:tab/>
        </w:r>
        <w:r>
          <w:rPr>
            <w:noProof/>
            <w:webHidden/>
          </w:rPr>
          <w:fldChar w:fldCharType="begin"/>
        </w:r>
        <w:r>
          <w:rPr>
            <w:noProof/>
            <w:webHidden/>
          </w:rPr>
          <w:instrText xml:space="preserve"> PAGEREF _Toc239320467 \h </w:instrText>
        </w:r>
        <w:r>
          <w:rPr>
            <w:noProof/>
            <w:webHidden/>
          </w:rPr>
        </w:r>
        <w:r>
          <w:rPr>
            <w:noProof/>
            <w:webHidden/>
          </w:rPr>
          <w:fldChar w:fldCharType="separate"/>
        </w:r>
        <w:r>
          <w:rPr>
            <w:noProof/>
            <w:webHidden/>
          </w:rPr>
          <w:t>7</w:t>
        </w:r>
        <w:r>
          <w:rPr>
            <w:noProof/>
            <w:webHidden/>
          </w:rPr>
          <w:fldChar w:fldCharType="end"/>
        </w:r>
      </w:hyperlink>
    </w:p>
    <w:p w14:paraId="3F5C8E88" w14:textId="14BFED9D"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68" w:history="1">
        <w:r w:rsidRPr="009D029F">
          <w:rPr>
            <w:rStyle w:val="Hipervnculo"/>
            <w:noProof/>
            <w:lang w:val="es-AR"/>
          </w:rPr>
          <w:t>8.4 — Cada dato tiene un dueño: estado del cliente y estado del servidor</w:t>
        </w:r>
        <w:r>
          <w:rPr>
            <w:noProof/>
            <w:webHidden/>
          </w:rPr>
          <w:tab/>
        </w:r>
        <w:r>
          <w:rPr>
            <w:noProof/>
            <w:webHidden/>
          </w:rPr>
          <w:fldChar w:fldCharType="begin"/>
        </w:r>
        <w:r>
          <w:rPr>
            <w:noProof/>
            <w:webHidden/>
          </w:rPr>
          <w:instrText xml:space="preserve"> PAGEREF _Toc239320468 \h </w:instrText>
        </w:r>
        <w:r>
          <w:rPr>
            <w:noProof/>
            <w:webHidden/>
          </w:rPr>
        </w:r>
        <w:r>
          <w:rPr>
            <w:noProof/>
            <w:webHidden/>
          </w:rPr>
          <w:fldChar w:fldCharType="separate"/>
        </w:r>
        <w:r>
          <w:rPr>
            <w:noProof/>
            <w:webHidden/>
          </w:rPr>
          <w:t>8</w:t>
        </w:r>
        <w:r>
          <w:rPr>
            <w:noProof/>
            <w:webHidden/>
          </w:rPr>
          <w:fldChar w:fldCharType="end"/>
        </w:r>
      </w:hyperlink>
    </w:p>
    <w:p w14:paraId="5CD4DE6E" w14:textId="267E868D"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69" w:history="1">
        <w:r w:rsidRPr="009D029F">
          <w:rPr>
            <w:rStyle w:val="Hipervnculo"/>
            <w:noProof/>
            <w:lang w:val="es-AR"/>
          </w:rPr>
          <w:t>8.4.1 — La distinción que más ordena un frontend</w:t>
        </w:r>
        <w:r>
          <w:rPr>
            <w:noProof/>
            <w:webHidden/>
          </w:rPr>
          <w:tab/>
        </w:r>
        <w:r>
          <w:rPr>
            <w:noProof/>
            <w:webHidden/>
          </w:rPr>
          <w:fldChar w:fldCharType="begin"/>
        </w:r>
        <w:r>
          <w:rPr>
            <w:noProof/>
            <w:webHidden/>
          </w:rPr>
          <w:instrText xml:space="preserve"> PAGEREF _Toc239320469 \h </w:instrText>
        </w:r>
        <w:r>
          <w:rPr>
            <w:noProof/>
            <w:webHidden/>
          </w:rPr>
        </w:r>
        <w:r>
          <w:rPr>
            <w:noProof/>
            <w:webHidden/>
          </w:rPr>
          <w:fldChar w:fldCharType="separate"/>
        </w:r>
        <w:r>
          <w:rPr>
            <w:noProof/>
            <w:webHidden/>
          </w:rPr>
          <w:t>8</w:t>
        </w:r>
        <w:r>
          <w:rPr>
            <w:noProof/>
            <w:webHidden/>
          </w:rPr>
          <w:fldChar w:fldCharType="end"/>
        </w:r>
      </w:hyperlink>
    </w:p>
    <w:p w14:paraId="6D6618CB" w14:textId="194B71E6"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70" w:history="1">
        <w:r w:rsidRPr="009D029F">
          <w:rPr>
            <w:rStyle w:val="Hipervnculo"/>
            <w:noProof/>
            <w:lang w:val="es-AR"/>
          </w:rPr>
          <w:t>Qué dice</w:t>
        </w:r>
        <w:r>
          <w:rPr>
            <w:noProof/>
            <w:webHidden/>
          </w:rPr>
          <w:tab/>
        </w:r>
        <w:r>
          <w:rPr>
            <w:noProof/>
            <w:webHidden/>
          </w:rPr>
          <w:fldChar w:fldCharType="begin"/>
        </w:r>
        <w:r>
          <w:rPr>
            <w:noProof/>
            <w:webHidden/>
          </w:rPr>
          <w:instrText xml:space="preserve"> PAGEREF _Toc239320470 \h </w:instrText>
        </w:r>
        <w:r>
          <w:rPr>
            <w:noProof/>
            <w:webHidden/>
          </w:rPr>
        </w:r>
        <w:r>
          <w:rPr>
            <w:noProof/>
            <w:webHidden/>
          </w:rPr>
          <w:fldChar w:fldCharType="separate"/>
        </w:r>
        <w:r>
          <w:rPr>
            <w:noProof/>
            <w:webHidden/>
          </w:rPr>
          <w:t>8</w:t>
        </w:r>
        <w:r>
          <w:rPr>
            <w:noProof/>
            <w:webHidden/>
          </w:rPr>
          <w:fldChar w:fldCharType="end"/>
        </w:r>
      </w:hyperlink>
    </w:p>
    <w:p w14:paraId="00D22719" w14:textId="5B43A52B"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71" w:history="1">
        <w:r w:rsidRPr="009D029F">
          <w:rPr>
            <w:rStyle w:val="Hipervnculo"/>
            <w:noProof/>
            <w:lang w:val="es-AR"/>
          </w:rPr>
          <w:t>En criollo</w:t>
        </w:r>
        <w:r>
          <w:rPr>
            <w:noProof/>
            <w:webHidden/>
          </w:rPr>
          <w:tab/>
        </w:r>
        <w:r>
          <w:rPr>
            <w:noProof/>
            <w:webHidden/>
          </w:rPr>
          <w:fldChar w:fldCharType="begin"/>
        </w:r>
        <w:r>
          <w:rPr>
            <w:noProof/>
            <w:webHidden/>
          </w:rPr>
          <w:instrText xml:space="preserve"> PAGEREF _Toc239320471 \h </w:instrText>
        </w:r>
        <w:r>
          <w:rPr>
            <w:noProof/>
            <w:webHidden/>
          </w:rPr>
        </w:r>
        <w:r>
          <w:rPr>
            <w:noProof/>
            <w:webHidden/>
          </w:rPr>
          <w:fldChar w:fldCharType="separate"/>
        </w:r>
        <w:r>
          <w:rPr>
            <w:noProof/>
            <w:webHidden/>
          </w:rPr>
          <w:t>8</w:t>
        </w:r>
        <w:r>
          <w:rPr>
            <w:noProof/>
            <w:webHidden/>
          </w:rPr>
          <w:fldChar w:fldCharType="end"/>
        </w:r>
      </w:hyperlink>
    </w:p>
    <w:p w14:paraId="1932AD98" w14:textId="05552855"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72" w:history="1">
        <w:r w:rsidRPr="009D029F">
          <w:rPr>
            <w:rStyle w:val="Hipervnculo"/>
            <w:noProof/>
            <w:lang w:val="es-AR"/>
          </w:rPr>
          <w:t>8.4.2 — Los seis stores, y qué sobrevive a cerrar el navegador</w:t>
        </w:r>
        <w:r>
          <w:rPr>
            <w:noProof/>
            <w:webHidden/>
          </w:rPr>
          <w:tab/>
        </w:r>
        <w:r>
          <w:rPr>
            <w:noProof/>
            <w:webHidden/>
          </w:rPr>
          <w:fldChar w:fldCharType="begin"/>
        </w:r>
        <w:r>
          <w:rPr>
            <w:noProof/>
            <w:webHidden/>
          </w:rPr>
          <w:instrText xml:space="preserve"> PAGEREF _Toc239320472 \h </w:instrText>
        </w:r>
        <w:r>
          <w:rPr>
            <w:noProof/>
            <w:webHidden/>
          </w:rPr>
        </w:r>
        <w:r>
          <w:rPr>
            <w:noProof/>
            <w:webHidden/>
          </w:rPr>
          <w:fldChar w:fldCharType="separate"/>
        </w:r>
        <w:r>
          <w:rPr>
            <w:noProof/>
            <w:webHidden/>
          </w:rPr>
          <w:t>9</w:t>
        </w:r>
        <w:r>
          <w:rPr>
            <w:noProof/>
            <w:webHidden/>
          </w:rPr>
          <w:fldChar w:fldCharType="end"/>
        </w:r>
      </w:hyperlink>
    </w:p>
    <w:p w14:paraId="483A6CF2" w14:textId="1FD852AF"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73" w:history="1">
        <w:r w:rsidRPr="009D029F">
          <w:rPr>
            <w:rStyle w:val="Hipervnculo"/>
            <w:noProof/>
            <w:lang w:val="es-AR"/>
          </w:rPr>
          <w:t>Las tres decisiones que no son obvias</w:t>
        </w:r>
        <w:r>
          <w:rPr>
            <w:noProof/>
            <w:webHidden/>
          </w:rPr>
          <w:tab/>
        </w:r>
        <w:r>
          <w:rPr>
            <w:noProof/>
            <w:webHidden/>
          </w:rPr>
          <w:fldChar w:fldCharType="begin"/>
        </w:r>
        <w:r>
          <w:rPr>
            <w:noProof/>
            <w:webHidden/>
          </w:rPr>
          <w:instrText xml:space="preserve"> PAGEREF _Toc239320473 \h </w:instrText>
        </w:r>
        <w:r>
          <w:rPr>
            <w:noProof/>
            <w:webHidden/>
          </w:rPr>
        </w:r>
        <w:r>
          <w:rPr>
            <w:noProof/>
            <w:webHidden/>
          </w:rPr>
          <w:fldChar w:fldCharType="separate"/>
        </w:r>
        <w:r>
          <w:rPr>
            <w:noProof/>
            <w:webHidden/>
          </w:rPr>
          <w:t>10</w:t>
        </w:r>
        <w:r>
          <w:rPr>
            <w:noProof/>
            <w:webHidden/>
          </w:rPr>
          <w:fldChar w:fldCharType="end"/>
        </w:r>
      </w:hyperlink>
    </w:p>
    <w:p w14:paraId="04726542" w14:textId="225BC40D" w:rsidR="00105519" w:rsidRDefault="0010551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474" w:history="1">
        <w:r w:rsidRPr="009D029F">
          <w:rPr>
            <w:rStyle w:val="Hipervnculo"/>
            <w:noProof/>
            <w:lang w:val="es-AR"/>
          </w:rPr>
          <w:t xml:space="preserve">8.4.3 — La excepción declarada, y por qué el campo se llama </w:t>
        </w:r>
        <w:r w:rsidRPr="009D029F">
          <w:rPr>
            <w:rStyle w:val="Hipervnculo"/>
            <w:rFonts w:ascii="Consolas" w:hAnsi="Consolas"/>
            <w:noProof/>
            <w:shd w:val="clear" w:color="auto" w:fill="EEEEEE"/>
            <w:lang w:val="es-AR"/>
          </w:rPr>
          <w:t>precio_ref</w:t>
        </w:r>
        <w:r>
          <w:rPr>
            <w:noProof/>
            <w:webHidden/>
          </w:rPr>
          <w:tab/>
        </w:r>
        <w:r>
          <w:rPr>
            <w:noProof/>
            <w:webHidden/>
          </w:rPr>
          <w:fldChar w:fldCharType="begin"/>
        </w:r>
        <w:r>
          <w:rPr>
            <w:noProof/>
            <w:webHidden/>
          </w:rPr>
          <w:instrText xml:space="preserve"> PAGEREF _Toc239320474 \h </w:instrText>
        </w:r>
        <w:r>
          <w:rPr>
            <w:noProof/>
            <w:webHidden/>
          </w:rPr>
        </w:r>
        <w:r>
          <w:rPr>
            <w:noProof/>
            <w:webHidden/>
          </w:rPr>
          <w:fldChar w:fldCharType="separate"/>
        </w:r>
        <w:r>
          <w:rPr>
            <w:noProof/>
            <w:webHidden/>
          </w:rPr>
          <w:t>10</w:t>
        </w:r>
        <w:r>
          <w:rPr>
            <w:noProof/>
            <w:webHidden/>
          </w:rPr>
          <w:fldChar w:fldCharType="end"/>
        </w:r>
      </w:hyperlink>
    </w:p>
    <w:p w14:paraId="33A34EF9" w14:textId="16B6AF8F"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75" w:history="1">
        <w:r w:rsidRPr="009D029F">
          <w:rPr>
            <w:rStyle w:val="Hipervnculo"/>
            <w:noProof/>
            <w:lang w:val="es-AR"/>
          </w:rPr>
          <w:t>8.5 — El puente entre los eventos y el resto del sistema</w:t>
        </w:r>
        <w:r>
          <w:rPr>
            <w:noProof/>
            <w:webHidden/>
          </w:rPr>
          <w:tab/>
        </w:r>
        <w:r>
          <w:rPr>
            <w:noProof/>
            <w:webHidden/>
          </w:rPr>
          <w:fldChar w:fldCharType="begin"/>
        </w:r>
        <w:r>
          <w:rPr>
            <w:noProof/>
            <w:webHidden/>
          </w:rPr>
          <w:instrText xml:space="preserve"> PAGEREF _Toc239320475 \h </w:instrText>
        </w:r>
        <w:r>
          <w:rPr>
            <w:noProof/>
            <w:webHidden/>
          </w:rPr>
        </w:r>
        <w:r>
          <w:rPr>
            <w:noProof/>
            <w:webHidden/>
          </w:rPr>
          <w:fldChar w:fldCharType="separate"/>
        </w:r>
        <w:r>
          <w:rPr>
            <w:noProof/>
            <w:webHidden/>
          </w:rPr>
          <w:t>10</w:t>
        </w:r>
        <w:r>
          <w:rPr>
            <w:noProof/>
            <w:webHidden/>
          </w:rPr>
          <w:fldChar w:fldCharType="end"/>
        </w:r>
      </w:hyperlink>
    </w:p>
    <w:p w14:paraId="1B197090" w14:textId="4CAF8F68"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76" w:history="1">
        <w:r w:rsidRPr="009D029F">
          <w:rPr>
            <w:rStyle w:val="Hipervnculo"/>
            <w:noProof/>
            <w:lang w:val="es-AR"/>
          </w:rPr>
          <w:t>8.6 — El arranque en siete pasos y la regla RN-F06</w:t>
        </w:r>
        <w:r>
          <w:rPr>
            <w:noProof/>
            <w:webHidden/>
          </w:rPr>
          <w:tab/>
        </w:r>
        <w:r>
          <w:rPr>
            <w:noProof/>
            <w:webHidden/>
          </w:rPr>
          <w:fldChar w:fldCharType="begin"/>
        </w:r>
        <w:r>
          <w:rPr>
            <w:noProof/>
            <w:webHidden/>
          </w:rPr>
          <w:instrText xml:space="preserve"> PAGEREF _Toc239320476 \h </w:instrText>
        </w:r>
        <w:r>
          <w:rPr>
            <w:noProof/>
            <w:webHidden/>
          </w:rPr>
        </w:r>
        <w:r>
          <w:rPr>
            <w:noProof/>
            <w:webHidden/>
          </w:rPr>
          <w:fldChar w:fldCharType="separate"/>
        </w:r>
        <w:r>
          <w:rPr>
            <w:noProof/>
            <w:webHidden/>
          </w:rPr>
          <w:t>11</w:t>
        </w:r>
        <w:r>
          <w:rPr>
            <w:noProof/>
            <w:webHidden/>
          </w:rPr>
          <w:fldChar w:fldCharType="end"/>
        </w:r>
      </w:hyperlink>
    </w:p>
    <w:p w14:paraId="3A001071" w14:textId="32D5A2FC"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77" w:history="1">
        <w:r w:rsidRPr="009D029F">
          <w:rPr>
            <w:rStyle w:val="Hipervnculo"/>
            <w:noProof/>
            <w:lang w:val="es-AR"/>
          </w:rPr>
          <w:t>Por qué «nunca la vista de login» no es una preferencia estética</w:t>
        </w:r>
        <w:r>
          <w:rPr>
            <w:noProof/>
            <w:webHidden/>
          </w:rPr>
          <w:tab/>
        </w:r>
        <w:r>
          <w:rPr>
            <w:noProof/>
            <w:webHidden/>
          </w:rPr>
          <w:fldChar w:fldCharType="begin"/>
        </w:r>
        <w:r>
          <w:rPr>
            <w:noProof/>
            <w:webHidden/>
          </w:rPr>
          <w:instrText xml:space="preserve"> PAGEREF _Toc239320477 \h </w:instrText>
        </w:r>
        <w:r>
          <w:rPr>
            <w:noProof/>
            <w:webHidden/>
          </w:rPr>
        </w:r>
        <w:r>
          <w:rPr>
            <w:noProof/>
            <w:webHidden/>
          </w:rPr>
          <w:fldChar w:fldCharType="separate"/>
        </w:r>
        <w:r>
          <w:rPr>
            <w:noProof/>
            <w:webHidden/>
          </w:rPr>
          <w:t>12</w:t>
        </w:r>
        <w:r>
          <w:rPr>
            <w:noProof/>
            <w:webHidden/>
          </w:rPr>
          <w:fldChar w:fldCharType="end"/>
        </w:r>
      </w:hyperlink>
    </w:p>
    <w:p w14:paraId="2F838782" w14:textId="7C6E4D50"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78" w:history="1">
        <w:r w:rsidRPr="009D029F">
          <w:rPr>
            <w:rStyle w:val="Hipervnculo"/>
            <w:noProof/>
            <w:lang w:val="es-AR"/>
          </w:rPr>
          <w:t>8.7 — Las guardas de ruta: la regla RN-F04 como decisión de arquitectura</w:t>
        </w:r>
        <w:r>
          <w:rPr>
            <w:noProof/>
            <w:webHidden/>
          </w:rPr>
          <w:tab/>
        </w:r>
        <w:r>
          <w:rPr>
            <w:noProof/>
            <w:webHidden/>
          </w:rPr>
          <w:fldChar w:fldCharType="begin"/>
        </w:r>
        <w:r>
          <w:rPr>
            <w:noProof/>
            <w:webHidden/>
          </w:rPr>
          <w:instrText xml:space="preserve"> PAGEREF _Toc239320478 \h </w:instrText>
        </w:r>
        <w:r>
          <w:rPr>
            <w:noProof/>
            <w:webHidden/>
          </w:rPr>
        </w:r>
        <w:r>
          <w:rPr>
            <w:noProof/>
            <w:webHidden/>
          </w:rPr>
          <w:fldChar w:fldCharType="separate"/>
        </w:r>
        <w:r>
          <w:rPr>
            <w:noProof/>
            <w:webHidden/>
          </w:rPr>
          <w:t>13</w:t>
        </w:r>
        <w:r>
          <w:rPr>
            <w:noProof/>
            <w:webHidden/>
          </w:rPr>
          <w:fldChar w:fldCharType="end"/>
        </w:r>
      </w:hyperlink>
    </w:p>
    <w:p w14:paraId="63F25280" w14:textId="39F085B2"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79" w:history="1">
        <w:r w:rsidRPr="009D029F">
          <w:rPr>
            <w:rStyle w:val="Hipervnculo"/>
            <w:noProof/>
            <w:lang w:val="es-AR"/>
          </w:rPr>
          <w:t>8.8 — El checkout y la regla RN-F07: la deuda que el Capítulo 1 dejó abierta</w:t>
        </w:r>
        <w:r>
          <w:rPr>
            <w:noProof/>
            <w:webHidden/>
          </w:rPr>
          <w:tab/>
        </w:r>
        <w:r>
          <w:rPr>
            <w:noProof/>
            <w:webHidden/>
          </w:rPr>
          <w:fldChar w:fldCharType="begin"/>
        </w:r>
        <w:r>
          <w:rPr>
            <w:noProof/>
            <w:webHidden/>
          </w:rPr>
          <w:instrText xml:space="preserve"> PAGEREF _Toc239320479 \h </w:instrText>
        </w:r>
        <w:r>
          <w:rPr>
            <w:noProof/>
            <w:webHidden/>
          </w:rPr>
        </w:r>
        <w:r>
          <w:rPr>
            <w:noProof/>
            <w:webHidden/>
          </w:rPr>
          <w:fldChar w:fldCharType="separate"/>
        </w:r>
        <w:r>
          <w:rPr>
            <w:noProof/>
            <w:webHidden/>
          </w:rPr>
          <w:t>13</w:t>
        </w:r>
        <w:r>
          <w:rPr>
            <w:noProof/>
            <w:webHidden/>
          </w:rPr>
          <w:fldChar w:fldCharType="end"/>
        </w:r>
      </w:hyperlink>
    </w:p>
    <w:p w14:paraId="6253F541" w14:textId="22075A6D"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0" w:history="1">
        <w:r w:rsidRPr="009D029F">
          <w:rPr>
            <w:rStyle w:val="Hipervnculo"/>
            <w:noProof/>
            <w:lang w:val="es-AR"/>
          </w:rPr>
          <w:t>8.9 — Las once reglas, vistas como un sistema</w:t>
        </w:r>
        <w:r>
          <w:rPr>
            <w:noProof/>
            <w:webHidden/>
          </w:rPr>
          <w:tab/>
        </w:r>
        <w:r>
          <w:rPr>
            <w:noProof/>
            <w:webHidden/>
          </w:rPr>
          <w:fldChar w:fldCharType="begin"/>
        </w:r>
        <w:r>
          <w:rPr>
            <w:noProof/>
            <w:webHidden/>
          </w:rPr>
          <w:instrText xml:space="preserve"> PAGEREF _Toc239320480 \h </w:instrText>
        </w:r>
        <w:r>
          <w:rPr>
            <w:noProof/>
            <w:webHidden/>
          </w:rPr>
        </w:r>
        <w:r>
          <w:rPr>
            <w:noProof/>
            <w:webHidden/>
          </w:rPr>
          <w:fldChar w:fldCharType="separate"/>
        </w:r>
        <w:r>
          <w:rPr>
            <w:noProof/>
            <w:webHidden/>
          </w:rPr>
          <w:t>15</w:t>
        </w:r>
        <w:r>
          <w:rPr>
            <w:noProof/>
            <w:webHidden/>
          </w:rPr>
          <w:fldChar w:fldCharType="end"/>
        </w:r>
      </w:hyperlink>
    </w:p>
    <w:p w14:paraId="49F4A903" w14:textId="0F9F7446"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1" w:history="1">
        <w:r w:rsidRPr="009D029F">
          <w:rPr>
            <w:rStyle w:val="Hipervnculo"/>
            <w:noProof/>
            <w:lang w:val="es-AR"/>
          </w:rPr>
          <w:t>8.10 — Trabajar con un agente de IA sobre esta base</w:t>
        </w:r>
        <w:r>
          <w:rPr>
            <w:noProof/>
            <w:webHidden/>
          </w:rPr>
          <w:tab/>
        </w:r>
        <w:r>
          <w:rPr>
            <w:noProof/>
            <w:webHidden/>
          </w:rPr>
          <w:fldChar w:fldCharType="begin"/>
        </w:r>
        <w:r>
          <w:rPr>
            <w:noProof/>
            <w:webHidden/>
          </w:rPr>
          <w:instrText xml:space="preserve"> PAGEREF _Toc239320481 \h </w:instrText>
        </w:r>
        <w:r>
          <w:rPr>
            <w:noProof/>
            <w:webHidden/>
          </w:rPr>
        </w:r>
        <w:r>
          <w:rPr>
            <w:noProof/>
            <w:webHidden/>
          </w:rPr>
          <w:fldChar w:fldCharType="separate"/>
        </w:r>
        <w:r>
          <w:rPr>
            <w:noProof/>
            <w:webHidden/>
          </w:rPr>
          <w:t>16</w:t>
        </w:r>
        <w:r>
          <w:rPr>
            <w:noProof/>
            <w:webHidden/>
          </w:rPr>
          <w:fldChar w:fldCharType="end"/>
        </w:r>
      </w:hyperlink>
    </w:p>
    <w:p w14:paraId="4A04AF3B" w14:textId="6FED9348"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82" w:history="1">
        <w:r w:rsidRPr="009D029F">
          <w:rPr>
            <w:rStyle w:val="Hipervnculo"/>
            <w:noProof/>
            <w:lang w:val="es-AR"/>
          </w:rPr>
          <w:t>¿Y qué significa eso sentado frente a un agente?</w:t>
        </w:r>
        <w:r>
          <w:rPr>
            <w:noProof/>
            <w:webHidden/>
          </w:rPr>
          <w:tab/>
        </w:r>
        <w:r>
          <w:rPr>
            <w:noProof/>
            <w:webHidden/>
          </w:rPr>
          <w:fldChar w:fldCharType="begin"/>
        </w:r>
        <w:r>
          <w:rPr>
            <w:noProof/>
            <w:webHidden/>
          </w:rPr>
          <w:instrText xml:space="preserve"> PAGEREF _Toc239320482 \h </w:instrText>
        </w:r>
        <w:r>
          <w:rPr>
            <w:noProof/>
            <w:webHidden/>
          </w:rPr>
        </w:r>
        <w:r>
          <w:rPr>
            <w:noProof/>
            <w:webHidden/>
          </w:rPr>
          <w:fldChar w:fldCharType="separate"/>
        </w:r>
        <w:r>
          <w:rPr>
            <w:noProof/>
            <w:webHidden/>
          </w:rPr>
          <w:t>16</w:t>
        </w:r>
        <w:r>
          <w:rPr>
            <w:noProof/>
            <w:webHidden/>
          </w:rPr>
          <w:fldChar w:fldCharType="end"/>
        </w:r>
      </w:hyperlink>
    </w:p>
    <w:p w14:paraId="30C34DCA" w14:textId="6E0CB0B4"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3" w:history="1">
        <w:r w:rsidRPr="009D029F">
          <w:rPr>
            <w:rStyle w:val="Hipervnculo"/>
            <w:noProof/>
            <w:lang w:val="es-AR"/>
          </w:rPr>
          <w:t>8.11 — Herramientas de diagnóstico: auditar la arquitectura desde afuera</w:t>
        </w:r>
        <w:r>
          <w:rPr>
            <w:noProof/>
            <w:webHidden/>
          </w:rPr>
          <w:tab/>
        </w:r>
        <w:r>
          <w:rPr>
            <w:noProof/>
            <w:webHidden/>
          </w:rPr>
          <w:fldChar w:fldCharType="begin"/>
        </w:r>
        <w:r>
          <w:rPr>
            <w:noProof/>
            <w:webHidden/>
          </w:rPr>
          <w:instrText xml:space="preserve"> PAGEREF _Toc239320483 \h </w:instrText>
        </w:r>
        <w:r>
          <w:rPr>
            <w:noProof/>
            <w:webHidden/>
          </w:rPr>
        </w:r>
        <w:r>
          <w:rPr>
            <w:noProof/>
            <w:webHidden/>
          </w:rPr>
          <w:fldChar w:fldCharType="separate"/>
        </w:r>
        <w:r>
          <w:rPr>
            <w:noProof/>
            <w:webHidden/>
          </w:rPr>
          <w:t>17</w:t>
        </w:r>
        <w:r>
          <w:rPr>
            <w:noProof/>
            <w:webHidden/>
          </w:rPr>
          <w:fldChar w:fldCharType="end"/>
        </w:r>
      </w:hyperlink>
    </w:p>
    <w:p w14:paraId="4F8C12AD" w14:textId="7943CEE7"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4" w:history="1">
        <w:r w:rsidRPr="009D029F">
          <w:rPr>
            <w:rStyle w:val="Hipervnculo"/>
            <w:noProof/>
            <w:lang w:val="es-AR"/>
          </w:rPr>
          <w:t>8.12 — Seguridad y evolución: qué de todo esto va a seguir sirviendo</w:t>
        </w:r>
        <w:r>
          <w:rPr>
            <w:noProof/>
            <w:webHidden/>
          </w:rPr>
          <w:tab/>
        </w:r>
        <w:r>
          <w:rPr>
            <w:noProof/>
            <w:webHidden/>
          </w:rPr>
          <w:fldChar w:fldCharType="begin"/>
        </w:r>
        <w:r>
          <w:rPr>
            <w:noProof/>
            <w:webHidden/>
          </w:rPr>
          <w:instrText xml:space="preserve"> PAGEREF _Toc239320484 \h </w:instrText>
        </w:r>
        <w:r>
          <w:rPr>
            <w:noProof/>
            <w:webHidden/>
          </w:rPr>
        </w:r>
        <w:r>
          <w:rPr>
            <w:noProof/>
            <w:webHidden/>
          </w:rPr>
          <w:fldChar w:fldCharType="separate"/>
        </w:r>
        <w:r>
          <w:rPr>
            <w:noProof/>
            <w:webHidden/>
          </w:rPr>
          <w:t>18</w:t>
        </w:r>
        <w:r>
          <w:rPr>
            <w:noProof/>
            <w:webHidden/>
          </w:rPr>
          <w:fldChar w:fldCharType="end"/>
        </w:r>
      </w:hyperlink>
    </w:p>
    <w:p w14:paraId="4BB55DF3" w14:textId="026FAEAC"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5" w:history="1">
        <w:r w:rsidRPr="009D029F">
          <w:rPr>
            <w:rStyle w:val="Hipervnculo"/>
            <w:noProof/>
            <w:lang w:val="es-AR"/>
          </w:rPr>
          <w:t>8.13 — Verificación: el checklist honesto</w:t>
        </w:r>
        <w:r>
          <w:rPr>
            <w:noProof/>
            <w:webHidden/>
          </w:rPr>
          <w:tab/>
        </w:r>
        <w:r>
          <w:rPr>
            <w:noProof/>
            <w:webHidden/>
          </w:rPr>
          <w:fldChar w:fldCharType="begin"/>
        </w:r>
        <w:r>
          <w:rPr>
            <w:noProof/>
            <w:webHidden/>
          </w:rPr>
          <w:instrText xml:space="preserve"> PAGEREF _Toc239320485 \h </w:instrText>
        </w:r>
        <w:r>
          <w:rPr>
            <w:noProof/>
            <w:webHidden/>
          </w:rPr>
        </w:r>
        <w:r>
          <w:rPr>
            <w:noProof/>
            <w:webHidden/>
          </w:rPr>
          <w:fldChar w:fldCharType="separate"/>
        </w:r>
        <w:r>
          <w:rPr>
            <w:noProof/>
            <w:webHidden/>
          </w:rPr>
          <w:t>19</w:t>
        </w:r>
        <w:r>
          <w:rPr>
            <w:noProof/>
            <w:webHidden/>
          </w:rPr>
          <w:fldChar w:fldCharType="end"/>
        </w:r>
      </w:hyperlink>
    </w:p>
    <w:p w14:paraId="07E20AB9" w14:textId="5A648347"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6" w:history="1">
        <w:r w:rsidRPr="009D029F">
          <w:rPr>
            <w:rStyle w:val="Hipervnculo"/>
            <w:noProof/>
            <w:lang w:val="es-AR"/>
          </w:rPr>
          <w:t>8.14 — Los doce errores frecuentes</w:t>
        </w:r>
        <w:r>
          <w:rPr>
            <w:noProof/>
            <w:webHidden/>
          </w:rPr>
          <w:tab/>
        </w:r>
        <w:r>
          <w:rPr>
            <w:noProof/>
            <w:webHidden/>
          </w:rPr>
          <w:fldChar w:fldCharType="begin"/>
        </w:r>
        <w:r>
          <w:rPr>
            <w:noProof/>
            <w:webHidden/>
          </w:rPr>
          <w:instrText xml:space="preserve"> PAGEREF _Toc239320486 \h </w:instrText>
        </w:r>
        <w:r>
          <w:rPr>
            <w:noProof/>
            <w:webHidden/>
          </w:rPr>
        </w:r>
        <w:r>
          <w:rPr>
            <w:noProof/>
            <w:webHidden/>
          </w:rPr>
          <w:fldChar w:fldCharType="separate"/>
        </w:r>
        <w:r>
          <w:rPr>
            <w:noProof/>
            <w:webHidden/>
          </w:rPr>
          <w:t>19</w:t>
        </w:r>
        <w:r>
          <w:rPr>
            <w:noProof/>
            <w:webHidden/>
          </w:rPr>
          <w:fldChar w:fldCharType="end"/>
        </w:r>
      </w:hyperlink>
    </w:p>
    <w:p w14:paraId="05C20DB6" w14:textId="5AFCCF97"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87" w:history="1">
        <w:r w:rsidRPr="009D029F">
          <w:rPr>
            <w:rStyle w:val="Hipervnculo"/>
            <w:noProof/>
            <w:lang w:val="es-AR"/>
          </w:rPr>
          <w:t>8.15 — Las actividades, y qué busca cada una</w:t>
        </w:r>
        <w:r>
          <w:rPr>
            <w:noProof/>
            <w:webHidden/>
          </w:rPr>
          <w:tab/>
        </w:r>
        <w:r>
          <w:rPr>
            <w:noProof/>
            <w:webHidden/>
          </w:rPr>
          <w:fldChar w:fldCharType="begin"/>
        </w:r>
        <w:r>
          <w:rPr>
            <w:noProof/>
            <w:webHidden/>
          </w:rPr>
          <w:instrText xml:space="preserve"> PAGEREF _Toc239320487 \h </w:instrText>
        </w:r>
        <w:r>
          <w:rPr>
            <w:noProof/>
            <w:webHidden/>
          </w:rPr>
        </w:r>
        <w:r>
          <w:rPr>
            <w:noProof/>
            <w:webHidden/>
          </w:rPr>
          <w:fldChar w:fldCharType="separate"/>
        </w:r>
        <w:r>
          <w:rPr>
            <w:noProof/>
            <w:webHidden/>
          </w:rPr>
          <w:t>20</w:t>
        </w:r>
        <w:r>
          <w:rPr>
            <w:noProof/>
            <w:webHidden/>
          </w:rPr>
          <w:fldChar w:fldCharType="end"/>
        </w:r>
      </w:hyperlink>
    </w:p>
    <w:p w14:paraId="0094C2EE" w14:textId="42E2870A"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88" w:history="1">
        <w:r w:rsidRPr="009D029F">
          <w:rPr>
            <w:rStyle w:val="Hipervnculo"/>
            <w:noProof/>
            <w:lang w:val="es-AR"/>
          </w:rPr>
          <w:t>1. Mapa del proyecto</w:t>
        </w:r>
        <w:r>
          <w:rPr>
            <w:noProof/>
            <w:webHidden/>
          </w:rPr>
          <w:tab/>
        </w:r>
        <w:r>
          <w:rPr>
            <w:noProof/>
            <w:webHidden/>
          </w:rPr>
          <w:fldChar w:fldCharType="begin"/>
        </w:r>
        <w:r>
          <w:rPr>
            <w:noProof/>
            <w:webHidden/>
          </w:rPr>
          <w:instrText xml:space="preserve"> PAGEREF _Toc239320488 \h </w:instrText>
        </w:r>
        <w:r>
          <w:rPr>
            <w:noProof/>
            <w:webHidden/>
          </w:rPr>
        </w:r>
        <w:r>
          <w:rPr>
            <w:noProof/>
            <w:webHidden/>
          </w:rPr>
          <w:fldChar w:fldCharType="separate"/>
        </w:r>
        <w:r>
          <w:rPr>
            <w:noProof/>
            <w:webHidden/>
          </w:rPr>
          <w:t>20</w:t>
        </w:r>
        <w:r>
          <w:rPr>
            <w:noProof/>
            <w:webHidden/>
          </w:rPr>
          <w:fldChar w:fldCharType="end"/>
        </w:r>
      </w:hyperlink>
    </w:p>
    <w:p w14:paraId="6606E6B2" w14:textId="0DAD29A1"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89" w:history="1">
        <w:r w:rsidRPr="009D029F">
          <w:rPr>
            <w:rStyle w:val="Hipervnculo"/>
            <w:noProof/>
            <w:lang w:val="es-AR"/>
          </w:rPr>
          <w:t>2. Auditoría de dependencias</w:t>
        </w:r>
        <w:r>
          <w:rPr>
            <w:noProof/>
            <w:webHidden/>
          </w:rPr>
          <w:tab/>
        </w:r>
        <w:r>
          <w:rPr>
            <w:noProof/>
            <w:webHidden/>
          </w:rPr>
          <w:fldChar w:fldCharType="begin"/>
        </w:r>
        <w:r>
          <w:rPr>
            <w:noProof/>
            <w:webHidden/>
          </w:rPr>
          <w:instrText xml:space="preserve"> PAGEREF _Toc239320489 \h </w:instrText>
        </w:r>
        <w:r>
          <w:rPr>
            <w:noProof/>
            <w:webHidden/>
          </w:rPr>
        </w:r>
        <w:r>
          <w:rPr>
            <w:noProof/>
            <w:webHidden/>
          </w:rPr>
          <w:fldChar w:fldCharType="separate"/>
        </w:r>
        <w:r>
          <w:rPr>
            <w:noProof/>
            <w:webHidden/>
          </w:rPr>
          <w:t>20</w:t>
        </w:r>
        <w:r>
          <w:rPr>
            <w:noProof/>
            <w:webHidden/>
          </w:rPr>
          <w:fldChar w:fldCharType="end"/>
        </w:r>
      </w:hyperlink>
    </w:p>
    <w:p w14:paraId="31CD2A62" w14:textId="1A806902"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0" w:history="1">
        <w:r w:rsidRPr="009D029F">
          <w:rPr>
            <w:rStyle w:val="Hipervnculo"/>
            <w:noProof/>
            <w:lang w:val="es-AR"/>
          </w:rPr>
          <w:t>3. La distinción, aplicada</w:t>
        </w:r>
        <w:r>
          <w:rPr>
            <w:noProof/>
            <w:webHidden/>
          </w:rPr>
          <w:tab/>
        </w:r>
        <w:r>
          <w:rPr>
            <w:noProof/>
            <w:webHidden/>
          </w:rPr>
          <w:fldChar w:fldCharType="begin"/>
        </w:r>
        <w:r>
          <w:rPr>
            <w:noProof/>
            <w:webHidden/>
          </w:rPr>
          <w:instrText xml:space="preserve"> PAGEREF _Toc239320490 \h </w:instrText>
        </w:r>
        <w:r>
          <w:rPr>
            <w:noProof/>
            <w:webHidden/>
          </w:rPr>
        </w:r>
        <w:r>
          <w:rPr>
            <w:noProof/>
            <w:webHidden/>
          </w:rPr>
          <w:fldChar w:fldCharType="separate"/>
        </w:r>
        <w:r>
          <w:rPr>
            <w:noProof/>
            <w:webHidden/>
          </w:rPr>
          <w:t>20</w:t>
        </w:r>
        <w:r>
          <w:rPr>
            <w:noProof/>
            <w:webHidden/>
          </w:rPr>
          <w:fldChar w:fldCharType="end"/>
        </w:r>
      </w:hyperlink>
    </w:p>
    <w:p w14:paraId="26DFD03D" w14:textId="52137751"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1" w:history="1">
        <w:r w:rsidRPr="009D029F">
          <w:rPr>
            <w:rStyle w:val="Hipervnculo"/>
            <w:noProof/>
            <w:lang w:val="es-AR"/>
          </w:rPr>
          <w:t>4. El arranque completo</w:t>
        </w:r>
        <w:r>
          <w:rPr>
            <w:noProof/>
            <w:webHidden/>
          </w:rPr>
          <w:tab/>
        </w:r>
        <w:r>
          <w:rPr>
            <w:noProof/>
            <w:webHidden/>
          </w:rPr>
          <w:fldChar w:fldCharType="begin"/>
        </w:r>
        <w:r>
          <w:rPr>
            <w:noProof/>
            <w:webHidden/>
          </w:rPr>
          <w:instrText xml:space="preserve"> PAGEREF _Toc239320491 \h </w:instrText>
        </w:r>
        <w:r>
          <w:rPr>
            <w:noProof/>
            <w:webHidden/>
          </w:rPr>
        </w:r>
        <w:r>
          <w:rPr>
            <w:noProof/>
            <w:webHidden/>
          </w:rPr>
          <w:fldChar w:fldCharType="separate"/>
        </w:r>
        <w:r>
          <w:rPr>
            <w:noProof/>
            <w:webHidden/>
          </w:rPr>
          <w:t>20</w:t>
        </w:r>
        <w:r>
          <w:rPr>
            <w:noProof/>
            <w:webHidden/>
          </w:rPr>
          <w:fldChar w:fldCharType="end"/>
        </w:r>
      </w:hyperlink>
    </w:p>
    <w:p w14:paraId="73447771" w14:textId="44CD787E"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2" w:history="1">
        <w:r w:rsidRPr="009D029F">
          <w:rPr>
            <w:rStyle w:val="Hipervnculo"/>
            <w:noProof/>
            <w:lang w:val="es-AR"/>
          </w:rPr>
          <w:t>5. El ciclo de la clave</w:t>
        </w:r>
        <w:r>
          <w:rPr>
            <w:noProof/>
            <w:webHidden/>
          </w:rPr>
          <w:tab/>
        </w:r>
        <w:r>
          <w:rPr>
            <w:noProof/>
            <w:webHidden/>
          </w:rPr>
          <w:fldChar w:fldCharType="begin"/>
        </w:r>
        <w:r>
          <w:rPr>
            <w:noProof/>
            <w:webHidden/>
          </w:rPr>
          <w:instrText xml:space="preserve"> PAGEREF _Toc239320492 \h </w:instrText>
        </w:r>
        <w:r>
          <w:rPr>
            <w:noProof/>
            <w:webHidden/>
          </w:rPr>
        </w:r>
        <w:r>
          <w:rPr>
            <w:noProof/>
            <w:webHidden/>
          </w:rPr>
          <w:fldChar w:fldCharType="separate"/>
        </w:r>
        <w:r>
          <w:rPr>
            <w:noProof/>
            <w:webHidden/>
          </w:rPr>
          <w:t>20</w:t>
        </w:r>
        <w:r>
          <w:rPr>
            <w:noProof/>
            <w:webHidden/>
          </w:rPr>
          <w:fldChar w:fldCharType="end"/>
        </w:r>
      </w:hyperlink>
    </w:p>
    <w:p w14:paraId="24A72E9A" w14:textId="69728A0D"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3" w:history="1">
        <w:r w:rsidRPr="009D029F">
          <w:rPr>
            <w:rStyle w:val="Hipervnculo"/>
            <w:noProof/>
            <w:lang w:val="es-AR"/>
          </w:rPr>
          <w:t>6. Exploración: revisión de código generado</w:t>
        </w:r>
        <w:r>
          <w:rPr>
            <w:noProof/>
            <w:webHidden/>
          </w:rPr>
          <w:tab/>
        </w:r>
        <w:r>
          <w:rPr>
            <w:noProof/>
            <w:webHidden/>
          </w:rPr>
          <w:fldChar w:fldCharType="begin"/>
        </w:r>
        <w:r>
          <w:rPr>
            <w:noProof/>
            <w:webHidden/>
          </w:rPr>
          <w:instrText xml:space="preserve"> PAGEREF _Toc239320493 \h </w:instrText>
        </w:r>
        <w:r>
          <w:rPr>
            <w:noProof/>
            <w:webHidden/>
          </w:rPr>
        </w:r>
        <w:r>
          <w:rPr>
            <w:noProof/>
            <w:webHidden/>
          </w:rPr>
          <w:fldChar w:fldCharType="separate"/>
        </w:r>
        <w:r>
          <w:rPr>
            <w:noProof/>
            <w:webHidden/>
          </w:rPr>
          <w:t>21</w:t>
        </w:r>
        <w:r>
          <w:rPr>
            <w:noProof/>
            <w:webHidden/>
          </w:rPr>
          <w:fldChar w:fldCharType="end"/>
        </w:r>
      </w:hyperlink>
    </w:p>
    <w:p w14:paraId="3CB389DC" w14:textId="75F37571"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4" w:history="1">
        <w:r w:rsidRPr="009D029F">
          <w:rPr>
            <w:rStyle w:val="Hipervnculo"/>
            <w:noProof/>
            <w:lang w:val="es-AR"/>
          </w:rPr>
          <w:t>7. Exploración: la arquitectura auditada desde afuera</w:t>
        </w:r>
        <w:r>
          <w:rPr>
            <w:noProof/>
            <w:webHidden/>
          </w:rPr>
          <w:tab/>
        </w:r>
        <w:r>
          <w:rPr>
            <w:noProof/>
            <w:webHidden/>
          </w:rPr>
          <w:fldChar w:fldCharType="begin"/>
        </w:r>
        <w:r>
          <w:rPr>
            <w:noProof/>
            <w:webHidden/>
          </w:rPr>
          <w:instrText xml:space="preserve"> PAGEREF _Toc239320494 \h </w:instrText>
        </w:r>
        <w:r>
          <w:rPr>
            <w:noProof/>
            <w:webHidden/>
          </w:rPr>
        </w:r>
        <w:r>
          <w:rPr>
            <w:noProof/>
            <w:webHidden/>
          </w:rPr>
          <w:fldChar w:fldCharType="separate"/>
        </w:r>
        <w:r>
          <w:rPr>
            <w:noProof/>
            <w:webHidden/>
          </w:rPr>
          <w:t>21</w:t>
        </w:r>
        <w:r>
          <w:rPr>
            <w:noProof/>
            <w:webHidden/>
          </w:rPr>
          <w:fldChar w:fldCharType="end"/>
        </w:r>
      </w:hyperlink>
    </w:p>
    <w:p w14:paraId="4EBC9470" w14:textId="0AD5C0EA"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95" w:history="1">
        <w:r w:rsidRPr="009D029F">
          <w:rPr>
            <w:rStyle w:val="Hipervnculo"/>
            <w:noProof/>
            <w:lang w:val="es-AR"/>
          </w:rPr>
          <w:t>8.16 — Síntesis: las doce frases</w:t>
        </w:r>
        <w:r>
          <w:rPr>
            <w:noProof/>
            <w:webHidden/>
          </w:rPr>
          <w:tab/>
        </w:r>
        <w:r>
          <w:rPr>
            <w:noProof/>
            <w:webHidden/>
          </w:rPr>
          <w:fldChar w:fldCharType="begin"/>
        </w:r>
        <w:r>
          <w:rPr>
            <w:noProof/>
            <w:webHidden/>
          </w:rPr>
          <w:instrText xml:space="preserve"> PAGEREF _Toc239320495 \h </w:instrText>
        </w:r>
        <w:r>
          <w:rPr>
            <w:noProof/>
            <w:webHidden/>
          </w:rPr>
        </w:r>
        <w:r>
          <w:rPr>
            <w:noProof/>
            <w:webHidden/>
          </w:rPr>
          <w:fldChar w:fldCharType="separate"/>
        </w:r>
        <w:r>
          <w:rPr>
            <w:noProof/>
            <w:webHidden/>
          </w:rPr>
          <w:t>21</w:t>
        </w:r>
        <w:r>
          <w:rPr>
            <w:noProof/>
            <w:webHidden/>
          </w:rPr>
          <w:fldChar w:fldCharType="end"/>
        </w:r>
      </w:hyperlink>
    </w:p>
    <w:p w14:paraId="33976C86" w14:textId="25C8DC54"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496" w:history="1">
        <w:r w:rsidRPr="009D029F">
          <w:rPr>
            <w:rStyle w:val="Hipervnculo"/>
            <w:noProof/>
            <w:lang w:val="es-AR"/>
          </w:rPr>
          <w:t>8.17 — Qué leer, y en qué orden</w:t>
        </w:r>
        <w:r>
          <w:rPr>
            <w:noProof/>
            <w:webHidden/>
          </w:rPr>
          <w:tab/>
        </w:r>
        <w:r>
          <w:rPr>
            <w:noProof/>
            <w:webHidden/>
          </w:rPr>
          <w:fldChar w:fldCharType="begin"/>
        </w:r>
        <w:r>
          <w:rPr>
            <w:noProof/>
            <w:webHidden/>
          </w:rPr>
          <w:instrText xml:space="preserve"> PAGEREF _Toc239320496 \h </w:instrText>
        </w:r>
        <w:r>
          <w:rPr>
            <w:noProof/>
            <w:webHidden/>
          </w:rPr>
        </w:r>
        <w:r>
          <w:rPr>
            <w:noProof/>
            <w:webHidden/>
          </w:rPr>
          <w:fldChar w:fldCharType="separate"/>
        </w:r>
        <w:r>
          <w:rPr>
            <w:noProof/>
            <w:webHidden/>
          </w:rPr>
          <w:t>21</w:t>
        </w:r>
        <w:r>
          <w:rPr>
            <w:noProof/>
            <w:webHidden/>
          </w:rPr>
          <w:fldChar w:fldCharType="end"/>
        </w:r>
      </w:hyperlink>
    </w:p>
    <w:p w14:paraId="532B105E" w14:textId="51A051AC"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7" w:history="1">
        <w:r w:rsidRPr="009D029F">
          <w:rPr>
            <w:rStyle w:val="Hipervnculo"/>
            <w:noProof/>
            <w:lang w:val="es-AR"/>
          </w:rPr>
          <w:t>Si leés una sola cosa</w:t>
        </w:r>
        <w:r>
          <w:rPr>
            <w:noProof/>
            <w:webHidden/>
          </w:rPr>
          <w:tab/>
        </w:r>
        <w:r>
          <w:rPr>
            <w:noProof/>
            <w:webHidden/>
          </w:rPr>
          <w:fldChar w:fldCharType="begin"/>
        </w:r>
        <w:r>
          <w:rPr>
            <w:noProof/>
            <w:webHidden/>
          </w:rPr>
          <w:instrText xml:space="preserve"> PAGEREF _Toc239320497 \h </w:instrText>
        </w:r>
        <w:r>
          <w:rPr>
            <w:noProof/>
            <w:webHidden/>
          </w:rPr>
        </w:r>
        <w:r>
          <w:rPr>
            <w:noProof/>
            <w:webHidden/>
          </w:rPr>
          <w:fldChar w:fldCharType="separate"/>
        </w:r>
        <w:r>
          <w:rPr>
            <w:noProof/>
            <w:webHidden/>
          </w:rPr>
          <w:t>22</w:t>
        </w:r>
        <w:r>
          <w:rPr>
            <w:noProof/>
            <w:webHidden/>
          </w:rPr>
          <w:fldChar w:fldCharType="end"/>
        </w:r>
      </w:hyperlink>
    </w:p>
    <w:p w14:paraId="361FCF20" w14:textId="15E716D1"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8" w:history="1">
        <w:r w:rsidRPr="009D029F">
          <w:rPr>
            <w:rStyle w:val="Hipervnculo"/>
            <w:noProof/>
            <w:lang w:val="es-AR"/>
          </w:rPr>
          <w:t>Si leés tres</w:t>
        </w:r>
        <w:r>
          <w:rPr>
            <w:noProof/>
            <w:webHidden/>
          </w:rPr>
          <w:tab/>
        </w:r>
        <w:r>
          <w:rPr>
            <w:noProof/>
            <w:webHidden/>
          </w:rPr>
          <w:fldChar w:fldCharType="begin"/>
        </w:r>
        <w:r>
          <w:rPr>
            <w:noProof/>
            <w:webHidden/>
          </w:rPr>
          <w:instrText xml:space="preserve"> PAGEREF _Toc239320498 \h </w:instrText>
        </w:r>
        <w:r>
          <w:rPr>
            <w:noProof/>
            <w:webHidden/>
          </w:rPr>
        </w:r>
        <w:r>
          <w:rPr>
            <w:noProof/>
            <w:webHidden/>
          </w:rPr>
          <w:fldChar w:fldCharType="separate"/>
        </w:r>
        <w:r>
          <w:rPr>
            <w:noProof/>
            <w:webHidden/>
          </w:rPr>
          <w:t>22</w:t>
        </w:r>
        <w:r>
          <w:rPr>
            <w:noProof/>
            <w:webHidden/>
          </w:rPr>
          <w:fldChar w:fldCharType="end"/>
        </w:r>
      </w:hyperlink>
    </w:p>
    <w:p w14:paraId="7D59C474" w14:textId="3E4F0C82"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499" w:history="1">
        <w:r w:rsidRPr="009D029F">
          <w:rPr>
            <w:rStyle w:val="Hipervnculo"/>
            <w:noProof/>
            <w:lang w:val="es-AR"/>
          </w:rPr>
          <w:t>Las secciones del TPI que conviene tener abiertas</w:t>
        </w:r>
        <w:r>
          <w:rPr>
            <w:noProof/>
            <w:webHidden/>
          </w:rPr>
          <w:tab/>
        </w:r>
        <w:r>
          <w:rPr>
            <w:noProof/>
            <w:webHidden/>
          </w:rPr>
          <w:fldChar w:fldCharType="begin"/>
        </w:r>
        <w:r>
          <w:rPr>
            <w:noProof/>
            <w:webHidden/>
          </w:rPr>
          <w:instrText xml:space="preserve"> PAGEREF _Toc239320499 \h </w:instrText>
        </w:r>
        <w:r>
          <w:rPr>
            <w:noProof/>
            <w:webHidden/>
          </w:rPr>
        </w:r>
        <w:r>
          <w:rPr>
            <w:noProof/>
            <w:webHidden/>
          </w:rPr>
          <w:fldChar w:fldCharType="separate"/>
        </w:r>
        <w:r>
          <w:rPr>
            <w:noProof/>
            <w:webHidden/>
          </w:rPr>
          <w:t>22</w:t>
        </w:r>
        <w:r>
          <w:rPr>
            <w:noProof/>
            <w:webHidden/>
          </w:rPr>
          <w:fldChar w:fldCharType="end"/>
        </w:r>
      </w:hyperlink>
    </w:p>
    <w:p w14:paraId="77D2A16E" w14:textId="7D1F58F1" w:rsidR="00105519" w:rsidRDefault="0010551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500" w:history="1">
        <w:r w:rsidRPr="009D029F">
          <w:rPr>
            <w:rStyle w:val="Hipervnculo"/>
            <w:noProof/>
            <w:lang w:val="es-AR"/>
          </w:rPr>
          <w:t>Y como cierre del módulo, tres lecturas que exceden lo técnico</w:t>
        </w:r>
        <w:r>
          <w:rPr>
            <w:noProof/>
            <w:webHidden/>
          </w:rPr>
          <w:tab/>
        </w:r>
        <w:r>
          <w:rPr>
            <w:noProof/>
            <w:webHidden/>
          </w:rPr>
          <w:fldChar w:fldCharType="begin"/>
        </w:r>
        <w:r>
          <w:rPr>
            <w:noProof/>
            <w:webHidden/>
          </w:rPr>
          <w:instrText xml:space="preserve"> PAGEREF _Toc239320500 \h </w:instrText>
        </w:r>
        <w:r>
          <w:rPr>
            <w:noProof/>
            <w:webHidden/>
          </w:rPr>
        </w:r>
        <w:r>
          <w:rPr>
            <w:noProof/>
            <w:webHidden/>
          </w:rPr>
          <w:fldChar w:fldCharType="separate"/>
        </w:r>
        <w:r>
          <w:rPr>
            <w:noProof/>
            <w:webHidden/>
          </w:rPr>
          <w:t>22</w:t>
        </w:r>
        <w:r>
          <w:rPr>
            <w:noProof/>
            <w:webHidden/>
          </w:rPr>
          <w:fldChar w:fldCharType="end"/>
        </w:r>
      </w:hyperlink>
    </w:p>
    <w:p w14:paraId="6687EC93" w14:textId="4E28B2C7" w:rsidR="00105519" w:rsidRDefault="0010551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501" w:history="1">
        <w:r w:rsidRPr="009D029F">
          <w:rPr>
            <w:rStyle w:val="Hipervnculo"/>
            <w:noProof/>
            <w:lang w:val="es-AR"/>
          </w:rPr>
          <w:t>Cierre: las ocho cosas que hay que recordar</w:t>
        </w:r>
        <w:r>
          <w:rPr>
            <w:noProof/>
            <w:webHidden/>
          </w:rPr>
          <w:tab/>
        </w:r>
        <w:r>
          <w:rPr>
            <w:noProof/>
            <w:webHidden/>
          </w:rPr>
          <w:fldChar w:fldCharType="begin"/>
        </w:r>
        <w:r>
          <w:rPr>
            <w:noProof/>
            <w:webHidden/>
          </w:rPr>
          <w:instrText xml:space="preserve"> PAGEREF _Toc239320501 \h </w:instrText>
        </w:r>
        <w:r>
          <w:rPr>
            <w:noProof/>
            <w:webHidden/>
          </w:rPr>
        </w:r>
        <w:r>
          <w:rPr>
            <w:noProof/>
            <w:webHidden/>
          </w:rPr>
          <w:fldChar w:fldCharType="separate"/>
        </w:r>
        <w:r>
          <w:rPr>
            <w:noProof/>
            <w:webHidden/>
          </w:rPr>
          <w:t>22</w:t>
        </w:r>
        <w:r>
          <w:rPr>
            <w:noProof/>
            <w:webHidden/>
          </w:rPr>
          <w:fldChar w:fldCharType="end"/>
        </w:r>
      </w:hyperlink>
    </w:p>
    <w:p w14:paraId="4735B355" w14:textId="078BA7BC" w:rsidR="008A4120" w:rsidRDefault="00405712">
      <w:r>
        <w:fldChar w:fldCharType="end"/>
      </w:r>
    </w:p>
    <w:p w14:paraId="722D9B51" w14:textId="77777777" w:rsidR="008A4120" w:rsidRDefault="008A4120">
      <w:pPr>
        <w:pStyle w:val="Cuerpo"/>
      </w:pPr>
    </w:p>
    <w:p w14:paraId="5AAC71A7" w14:textId="77777777" w:rsidR="008A4120" w:rsidRDefault="00405712">
      <w:pPr>
        <w:pStyle w:val="Ttulo2"/>
      </w:pPr>
      <w:bookmarkStart w:id="1" w:name="_Toc239320451"/>
      <w:r>
        <w:rPr>
          <w:lang w:val="es-AR"/>
        </w:rPr>
        <w:t>Arquitectura: Feature-Sliced Design, estado y el TPI</w:t>
      </w:r>
      <w:bookmarkEnd w:id="1"/>
    </w:p>
    <w:p w14:paraId="2490FDFE" w14:textId="77777777" w:rsidR="008A4120" w:rsidRDefault="00405712">
      <w:pPr>
        <w:pStyle w:val="Ttulo3"/>
      </w:pPr>
      <w:bookmarkStart w:id="2" w:name="_Toc239320452"/>
      <w:r>
        <w:rPr>
          <w:lang w:val="es-AR"/>
        </w:rPr>
        <w:t>Dónde va cada cosa, y el cierre del módulo, explicados en criollo</w:t>
      </w:r>
      <w:bookmarkEnd w:id="2"/>
    </w:p>
    <w:p w14:paraId="696CC972" w14:textId="77777777" w:rsidR="008A4120" w:rsidRDefault="00405712">
      <w:pPr>
        <w:pStyle w:val="Cuerpo"/>
      </w:pPr>
      <w:r>
        <w:rPr>
          <w:i/>
          <w:lang w:val="es-AR"/>
        </w:rPr>
        <w:t>Traducción didáctica del texto académico, sección por sección. Mismos conceptos, otro idioma.</w:t>
      </w:r>
    </w:p>
    <w:p w14:paraId="0D7901E5" w14:textId="77777777" w:rsidR="008A4120" w:rsidRDefault="00405712">
      <w:pPr>
        <w:pStyle w:val="Ttulo2"/>
      </w:pPr>
      <w:bookmarkStart w:id="3" w:name="_Toc239320453"/>
      <w:r>
        <w:rPr>
          <w:lang w:val="es-AR"/>
        </w:rPr>
        <w:t>Antes de empezar: cómo usar esta guía</w:t>
      </w:r>
      <w:bookmarkEnd w:id="3"/>
    </w:p>
    <w:p w14:paraId="764A5BBF" w14:textId="77777777" w:rsidR="008A4120" w:rsidRDefault="00405712">
      <w:pPr>
        <w:pStyle w:val="Cuerpo"/>
      </w:pPr>
      <w:r>
        <w:rPr>
          <w:lang w:val="es-AR"/>
        </w:rPr>
        <w:t xml:space="preserve">Este documento no reemplaza al capítulo original: lo traduce, y </w:t>
      </w:r>
      <w:r>
        <w:rPr>
          <w:b/>
          <w:lang w:val="es-AR"/>
        </w:rPr>
        <w:t>no se pierde ni un concepto.</w:t>
      </w:r>
      <w:r>
        <w:rPr>
          <w:lang w:val="es-AR"/>
        </w:rPr>
        <w:t xml:space="preserve"> Cada sección tiene tres partes: </w:t>
      </w:r>
      <w:r>
        <w:rPr>
          <w:b/>
          <w:lang w:val="es-AR"/>
        </w:rPr>
        <w:t>Qué dice</w:t>
      </w:r>
      <w:r>
        <w:rPr>
          <w:lang w:val="es-AR"/>
        </w:rPr>
        <w:t xml:space="preserve"> —la idea del original—, </w:t>
      </w:r>
      <w:r>
        <w:rPr>
          <w:b/>
          <w:lang w:val="es-AR"/>
        </w:rPr>
        <w:t>En criollo</w:t>
      </w:r>
      <w:r>
        <w:rPr>
          <w:lang w:val="es-AR"/>
        </w:rPr>
        <w:t xml:space="preserve"> —la explicación larga con su analogía— y </w:t>
      </w:r>
      <w:r>
        <w:rPr>
          <w:b/>
          <w:lang w:val="es-AR"/>
        </w:rPr>
        <w:t>Para el pizarrón</w:t>
      </w:r>
      <w:r>
        <w:rPr>
          <w:lang w:val="es-AR"/>
        </w:rPr>
        <w:t>, la frase que te tenés que llevar.</w:t>
      </w:r>
    </w:p>
    <w:p w14:paraId="1DAE9903" w14:textId="77777777" w:rsidR="008A4120" w:rsidRDefault="00405712">
      <w:pPr>
        <w:pStyle w:val="Cuerpo"/>
      </w:pPr>
      <w:r>
        <w:rPr>
          <w:lang w:val="es-AR"/>
        </w:rPr>
        <w:t xml:space="preserve">Una advertencia que vale sólo para éste: </w:t>
      </w:r>
      <w:r>
        <w:rPr>
          <w:b/>
          <w:lang w:val="es-AR"/>
        </w:rPr>
        <w:t>es el último capítulo.</w:t>
      </w:r>
      <w:r>
        <w:rPr>
          <w:lang w:val="es-AR"/>
        </w:rPr>
        <w:t xml:space="preserve"> Los otros siete te dieron piezas; éste </w:t>
      </w:r>
      <w:r>
        <w:rPr>
          <w:b/>
          <w:lang w:val="es-AR"/>
        </w:rPr>
        <w:t>las ordena.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35820D1D" w14:textId="77777777">
        <w:tc>
          <w:tcPr>
            <w:tcW w:w="9016" w:type="dxa"/>
            <w:shd w:val="clear" w:color="DEEBF7" w:fill="DEEBF7"/>
          </w:tcPr>
          <w:p w14:paraId="4E30CDD9" w14:textId="77777777" w:rsidR="008A4120" w:rsidRDefault="00405712">
            <w:pPr>
              <w:pStyle w:val="Cuerpo"/>
              <w:spacing w:after="100"/>
            </w:pPr>
            <w:r>
              <w:rPr>
                <w:b/>
                <w:color w:val="2E74B5"/>
                <w:sz w:val="20"/>
                <w:lang w:val="es-AR"/>
              </w:rPr>
              <w:t>LA IDEA MADRE DE TODO EL CAPÍTULO</w:t>
            </w:r>
          </w:p>
          <w:p w14:paraId="4155DBCB" w14:textId="77777777" w:rsidR="008A4120" w:rsidRDefault="00405712">
            <w:pPr>
              <w:pStyle w:val="Cuerpo"/>
              <w:spacing w:after="100"/>
            </w:pPr>
            <w:r>
              <w:rPr>
                <w:b/>
                <w:lang w:val="es-AR"/>
              </w:rPr>
              <w:t>Una arquitectura no es un dibujo lindo: es un acuerdo sobre dónde va cada cosa y qué le puede pedir cada pieza a las demás.</w:t>
            </w:r>
          </w:p>
          <w:p w14:paraId="15DDCC0C" w14:textId="77777777" w:rsidR="008A4120" w:rsidRDefault="00405712">
            <w:pPr>
              <w:pStyle w:val="Cuerpo"/>
              <w:spacing w:after="100"/>
            </w:pPr>
            <w:r>
              <w:rPr>
                <w:lang w:val="es-AR"/>
              </w:rPr>
              <w:t xml:space="preserve">Y hay una segunda mitad, que decide si el acuerdo sirve: </w:t>
            </w:r>
            <w:r>
              <w:rPr>
                <w:b/>
                <w:lang w:val="es-AR"/>
              </w:rPr>
              <w:t>un acuerdo que depende de que todos se acuerden, se rompe.</w:t>
            </w:r>
          </w:p>
          <w:p w14:paraId="78E99EE7" w14:textId="77777777" w:rsidR="008A4120" w:rsidRDefault="00405712">
            <w:pPr>
              <w:pStyle w:val="Cuerpo"/>
              <w:spacing w:after="100"/>
            </w:pPr>
            <w:r>
              <w:rPr>
                <w:lang w:val="es-AR"/>
              </w:rPr>
              <w:t xml:space="preserve">Por eso el capítulo no te pide que seas prolijo: te muestra estructuras donde el desorden </w:t>
            </w:r>
            <w:r>
              <w:rPr>
                <w:b/>
                <w:lang w:val="es-AR"/>
              </w:rPr>
              <w:t>no entra</w:t>
            </w:r>
            <w:r>
              <w:rPr>
                <w:lang w:val="es-AR"/>
              </w:rPr>
              <w:t xml:space="preserve"> — un grafo que delata la importación prohibida, una secuencia donde montar antes de tiempo no existe, y un tipo que no te deja olvidarte del tercer estado.</w:t>
            </w:r>
          </w:p>
        </w:tc>
      </w:tr>
    </w:tbl>
    <w:p w14:paraId="593DDB7D" w14:textId="77777777" w:rsidR="008A4120" w:rsidRDefault="00405712">
      <w:pPr>
        <w:pStyle w:val="Ttulodelcaptulo"/>
      </w:pPr>
      <w:bookmarkStart w:id="4" w:name="_Toc239320454"/>
      <w:r>
        <w:rPr>
          <w:lang w:val="es-AR"/>
        </w:rPr>
        <w:lastRenderedPageBreak/>
        <w:t>8.1 — De qué se trata esta clase</w:t>
      </w:r>
      <w:bookmarkEnd w:id="4"/>
    </w:p>
    <w:p w14:paraId="351A2EF7" w14:textId="77777777" w:rsidR="008A4120" w:rsidRDefault="00405712">
      <w:pPr>
        <w:pStyle w:val="Ttulo3"/>
      </w:pPr>
      <w:bookmarkStart w:id="5" w:name="_Toc239320455"/>
      <w:r>
        <w:rPr>
          <w:lang w:val="es-AR"/>
        </w:rPr>
        <w:t>Qué dice</w:t>
      </w:r>
      <w:bookmarkEnd w:id="5"/>
    </w:p>
    <w:p w14:paraId="48888A6E" w14:textId="77777777" w:rsidR="008A4120" w:rsidRDefault="00405712">
      <w:pPr>
        <w:pStyle w:val="Cuerpo"/>
      </w:pPr>
      <w:r>
        <w:rPr>
          <w:lang w:val="es-AR"/>
        </w:rPr>
        <w:t xml:space="preserve">Los siete capítulos anteriores dejaron todas las piezas construidas; éste las ordena. La pregunta que lo abre no es técnica sino de método: con setenta endpoints, veintitrés entidades y cinco personas en paralelo, </w:t>
      </w:r>
      <w:r>
        <w:rPr>
          <w:b/>
          <w:lang w:val="es-AR"/>
        </w:rPr>
        <w:t>¿dónde va cada cosa, y qué le puede pedir cada pieza a las demás?</w:t>
      </w:r>
      <w:r>
        <w:rPr>
          <w:lang w:val="es-AR"/>
        </w:rPr>
        <w:t xml:space="preserve"> Un sistema sin respuesta a eso no falla de golpe: se vuelve cada vez más lento de modificar, hasta que cada cambio requiere entender el conjunto entero.</w:t>
      </w:r>
    </w:p>
    <w:p w14:paraId="3933697D" w14:textId="77777777" w:rsidR="008A4120" w:rsidRDefault="00405712">
      <w:pPr>
        <w:pStyle w:val="Ttulo3"/>
      </w:pPr>
      <w:bookmarkStart w:id="6" w:name="_Toc239320456"/>
      <w:r>
        <w:rPr>
          <w:lang w:val="es-AR"/>
        </w:rPr>
        <w:t>En criollo</w:t>
      </w:r>
      <w:bookmarkEnd w:id="6"/>
    </w:p>
    <w:p w14:paraId="0462BDDA" w14:textId="77777777" w:rsidR="008A4120" w:rsidRDefault="00405712">
      <w:pPr>
        <w:pStyle w:val="Cuerpo"/>
      </w:pPr>
      <w:r>
        <w:rPr>
          <w:lang w:val="es-AR"/>
        </w:rPr>
        <w:t xml:space="preserve">Fijate en la forma de ese fracaso, que es lo que lo vuelve peligroso. </w:t>
      </w:r>
      <w:r>
        <w:rPr>
          <w:b/>
          <w:lang w:val="es-AR"/>
        </w:rPr>
        <w:t>Un sistema mal organizado no explota</w:t>
      </w:r>
      <w:r>
        <w:rPr>
          <w:lang w:val="es-AR"/>
        </w:rPr>
        <w:t>: la tarea que en marzo llevaba dos horas, en septiembre lleva dos días, y nadie sabe por qué.</w:t>
      </w:r>
    </w:p>
    <w:p w14:paraId="5B19F4B6" w14:textId="77777777" w:rsidR="008A4120" w:rsidRDefault="00405712">
      <w:pPr>
        <w:pStyle w:val="Cuerpo"/>
      </w:pPr>
      <w:r>
        <w:rPr>
          <w:lang w:val="es-AR"/>
        </w:rPr>
        <w:t xml:space="preserve">La razón es que cada cambio te obliga a cargar más contexto: si para tocar el carrito abrís cinco carpetas y leés archivos de otras tres funcionalidades, </w:t>
      </w:r>
      <w:r>
        <w:rPr>
          <w:b/>
          <w:lang w:val="es-AR"/>
        </w:rPr>
        <w:t>el costo de cada cambio incluye entender el conjunto entero</w:t>
      </w:r>
      <w:r>
        <w:rPr>
          <w:lang w:val="es-AR"/>
        </w:rPr>
        <w:t xml:space="preserve"> — que crece todos los días.</w:t>
      </w:r>
    </w:p>
    <w:p w14:paraId="0DCDE3E1" w14:textId="77777777" w:rsidR="008A4120" w:rsidRDefault="00405712">
      <w:pPr>
        <w:pStyle w:val="Cuerpo"/>
      </w:pPr>
      <w:r>
        <w:rPr>
          <w:lang w:val="es-AR"/>
        </w:rPr>
        <w:t>Cuatro de las once reglas obligatorias se fundan acá, y con ellas el módulo cierra las once:</w:t>
      </w:r>
    </w:p>
    <w:tbl>
      <w:tblPr>
        <w:tblStyle w:val="Tablaconcuadrcula"/>
        <w:tblW w:w="0" w:type="auto"/>
        <w:tblLook w:val="04A0" w:firstRow="1" w:lastRow="0" w:firstColumn="1" w:lastColumn="0" w:noHBand="0" w:noVBand="1"/>
      </w:tblPr>
      <w:tblGrid>
        <w:gridCol w:w="3004"/>
        <w:gridCol w:w="3006"/>
        <w:gridCol w:w="3006"/>
      </w:tblGrid>
      <w:tr w:rsidR="008A4120" w14:paraId="27EF3FE9"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EABE896" w14:textId="77777777" w:rsidR="008A4120" w:rsidRDefault="00405712">
            <w:pPr>
              <w:pStyle w:val="Cuerpo"/>
              <w:spacing w:after="0"/>
            </w:pPr>
            <w:r>
              <w:rPr>
                <w:b/>
                <w:lang w:val="es-AR"/>
              </w:rPr>
              <w:t>Regla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4067EAA" w14:textId="77777777" w:rsidR="008A4120" w:rsidRDefault="00405712">
            <w:pPr>
              <w:pStyle w:val="Cuerpo"/>
              <w:spacing w:after="0"/>
            </w:pPr>
            <w:r>
              <w:rPr>
                <w:b/>
                <w:lang w:val="es-AR"/>
              </w:rPr>
              <w:t>Qué ordena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835EDC3" w14:textId="77777777" w:rsidR="008A4120" w:rsidRDefault="00405712">
            <w:pPr>
              <w:pStyle w:val="Cuerpo"/>
              <w:spacing w:after="0"/>
            </w:pPr>
            <w:r>
              <w:rPr>
                <w:b/>
                <w:lang w:val="es-AR"/>
              </w:rPr>
              <w:t>Qué venía arrastrándose</w:t>
            </w:r>
          </w:p>
        </w:tc>
      </w:tr>
      <w:tr w:rsidR="008A4120" w14:paraId="0F8D1F6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073A0F8" w14:textId="77777777" w:rsidR="008A4120" w:rsidRDefault="00405712">
            <w:pPr>
              <w:pStyle w:val="Cuerpo"/>
              <w:spacing w:after="0"/>
            </w:pPr>
            <w:r>
              <w:rPr>
                <w:b/>
                <w:lang w:val="es-AR"/>
              </w:rPr>
              <w:t>RN-F03</w:t>
            </w:r>
          </w:p>
        </w:tc>
        <w:tc>
          <w:tcPr>
            <w:tcW w:w="3009" w:type="dxa"/>
            <w:tcBorders>
              <w:top w:val="single" w:sz="4" w:space="0" w:color="999999"/>
              <w:left w:val="single" w:sz="4" w:space="0" w:color="999999"/>
              <w:bottom w:val="single" w:sz="4" w:space="0" w:color="999999"/>
              <w:right w:val="single" w:sz="4" w:space="0" w:color="999999"/>
            </w:tcBorders>
          </w:tcPr>
          <w:p w14:paraId="0EF2FCF9" w14:textId="77777777" w:rsidR="008A4120" w:rsidRDefault="00405712">
            <w:pPr>
              <w:pStyle w:val="Cuerpo"/>
              <w:spacing w:after="0"/>
            </w:pPr>
            <w:r>
              <w:rPr>
                <w:lang w:val="es-AR"/>
              </w:rPr>
              <w:t>Separa el estado del cliente del estado del servidor</w:t>
            </w:r>
          </w:p>
        </w:tc>
        <w:tc>
          <w:tcPr>
            <w:tcW w:w="3009" w:type="dxa"/>
            <w:tcBorders>
              <w:top w:val="single" w:sz="4" w:space="0" w:color="999999"/>
              <w:left w:val="single" w:sz="4" w:space="0" w:color="999999"/>
              <w:bottom w:val="single" w:sz="4" w:space="0" w:color="999999"/>
              <w:right w:val="single" w:sz="4" w:space="0" w:color="999999"/>
            </w:tcBorders>
          </w:tcPr>
          <w:p w14:paraId="1ADF9CC0" w14:textId="77777777" w:rsidR="008A4120" w:rsidRDefault="00405712">
            <w:pPr>
              <w:pStyle w:val="Cuerpo"/>
              <w:spacing w:after="0"/>
            </w:pPr>
            <w:r>
              <w:rPr>
                <w:lang w:val="es-AR"/>
              </w:rPr>
              <w:t>La distinción que más ordena un frontend</w:t>
            </w:r>
          </w:p>
        </w:tc>
      </w:tr>
      <w:tr w:rsidR="008A4120" w14:paraId="4BC86A4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3F9BDD5" w14:textId="77777777" w:rsidR="008A4120" w:rsidRDefault="00405712">
            <w:pPr>
              <w:pStyle w:val="Cuerpo"/>
              <w:spacing w:after="0"/>
            </w:pPr>
            <w:r>
              <w:rPr>
                <w:b/>
                <w:lang w:val="es-AR"/>
              </w:rPr>
              <w:t>RN-F06</w:t>
            </w:r>
          </w:p>
        </w:tc>
        <w:tc>
          <w:tcPr>
            <w:tcW w:w="3009" w:type="dxa"/>
            <w:tcBorders>
              <w:top w:val="single" w:sz="4" w:space="0" w:color="999999"/>
              <w:left w:val="single" w:sz="4" w:space="0" w:color="999999"/>
              <w:bottom w:val="single" w:sz="4" w:space="0" w:color="999999"/>
              <w:right w:val="single" w:sz="4" w:space="0" w:color="999999"/>
            </w:tcBorders>
          </w:tcPr>
          <w:p w14:paraId="0EF455F2" w14:textId="77777777" w:rsidR="008A4120" w:rsidRDefault="00405712">
            <w:pPr>
              <w:pStyle w:val="Cuerpo"/>
              <w:spacing w:after="0"/>
            </w:pPr>
            <w:r>
              <w:rPr>
                <w:lang w:val="es-AR"/>
              </w:rPr>
              <w:t>Ordena la secuencia de arranque</w:t>
            </w:r>
          </w:p>
        </w:tc>
        <w:tc>
          <w:tcPr>
            <w:tcW w:w="3009" w:type="dxa"/>
            <w:tcBorders>
              <w:top w:val="single" w:sz="4" w:space="0" w:color="999999"/>
              <w:left w:val="single" w:sz="4" w:space="0" w:color="999999"/>
              <w:bottom w:val="single" w:sz="4" w:space="0" w:color="999999"/>
              <w:right w:val="single" w:sz="4" w:space="0" w:color="999999"/>
            </w:tcBorders>
          </w:tcPr>
          <w:p w14:paraId="4E91D5EB" w14:textId="77777777" w:rsidR="008A4120" w:rsidRDefault="00405712">
            <w:pPr>
              <w:pStyle w:val="Cuerpo"/>
              <w:spacing w:after="0"/>
            </w:pPr>
            <w:r>
              <w:rPr>
                <w:lang w:val="es-AR"/>
              </w:rPr>
              <w:t>El parpadeo del login, que el Capítulo 2 anticipó</w:t>
            </w:r>
          </w:p>
        </w:tc>
      </w:tr>
      <w:tr w:rsidR="008A4120" w14:paraId="581419D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2A1A0FF" w14:textId="77777777" w:rsidR="008A4120" w:rsidRDefault="00405712">
            <w:pPr>
              <w:pStyle w:val="Cuerpo"/>
              <w:spacing w:after="0"/>
            </w:pPr>
            <w:r>
              <w:rPr>
                <w:b/>
                <w:lang w:val="es-AR"/>
              </w:rPr>
              <w:t>RN-F07</w:t>
            </w:r>
          </w:p>
        </w:tc>
        <w:tc>
          <w:tcPr>
            <w:tcW w:w="3009" w:type="dxa"/>
            <w:tcBorders>
              <w:top w:val="single" w:sz="4" w:space="0" w:color="999999"/>
              <w:left w:val="single" w:sz="4" w:space="0" w:color="999999"/>
              <w:bottom w:val="single" w:sz="4" w:space="0" w:color="999999"/>
              <w:right w:val="single" w:sz="4" w:space="0" w:color="999999"/>
            </w:tcBorders>
          </w:tcPr>
          <w:p w14:paraId="6DAA3EDC" w14:textId="77777777" w:rsidR="008A4120" w:rsidRDefault="00405712">
            <w:pPr>
              <w:pStyle w:val="Cuerpo"/>
              <w:spacing w:after="0"/>
            </w:pPr>
            <w:r>
              <w:rPr>
                <w:lang w:val="es-AR"/>
              </w:rPr>
              <w:t>Resuelve la idempotencia del checkout</w:t>
            </w:r>
          </w:p>
        </w:tc>
        <w:tc>
          <w:tcPr>
            <w:tcW w:w="3009" w:type="dxa"/>
            <w:tcBorders>
              <w:top w:val="single" w:sz="4" w:space="0" w:color="999999"/>
              <w:left w:val="single" w:sz="4" w:space="0" w:color="999999"/>
              <w:bottom w:val="single" w:sz="4" w:space="0" w:color="999999"/>
              <w:right w:val="single" w:sz="4" w:space="0" w:color="999999"/>
            </w:tcBorders>
          </w:tcPr>
          <w:p w14:paraId="373A712A" w14:textId="77777777" w:rsidR="008A4120" w:rsidRDefault="00405712">
            <w:pPr>
              <w:pStyle w:val="Cuerpo"/>
              <w:spacing w:after="0"/>
            </w:pPr>
            <w:r>
              <w:rPr>
                <w:b/>
                <w:lang w:val="es-AR"/>
              </w:rPr>
              <w:t>El Capítulo 1 lo dejó planteado</w:t>
            </w:r>
            <w:r>
              <w:rPr>
                <w:lang w:val="es-AR"/>
              </w:rPr>
              <w:t xml:space="preserve">: </w:t>
            </w:r>
            <w:r>
              <w:rPr>
                <w:rStyle w:val="Cdigoenlnea"/>
                <w:lang w:val="es-AR"/>
              </w:rPr>
              <w:t>POST</w:t>
            </w:r>
            <w:r>
              <w:rPr>
                <w:lang w:val="es-AR"/>
              </w:rPr>
              <w:t xml:space="preserve"> no es idempotente, y reintentar duplica el pedido</w:t>
            </w:r>
          </w:p>
        </w:tc>
      </w:tr>
      <w:tr w:rsidR="008A4120" w14:paraId="6D08B08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62F64A9" w14:textId="77777777" w:rsidR="008A4120" w:rsidRDefault="00405712">
            <w:pPr>
              <w:pStyle w:val="Cuerpo"/>
              <w:spacing w:after="0"/>
            </w:pPr>
            <w:r>
              <w:rPr>
                <w:b/>
                <w:lang w:val="es-AR"/>
              </w:rPr>
              <w:t>RN-F04</w:t>
            </w:r>
          </w:p>
        </w:tc>
        <w:tc>
          <w:tcPr>
            <w:tcW w:w="3009" w:type="dxa"/>
            <w:tcBorders>
              <w:top w:val="single" w:sz="4" w:space="0" w:color="999999"/>
              <w:left w:val="single" w:sz="4" w:space="0" w:color="999999"/>
              <w:bottom w:val="single" w:sz="4" w:space="0" w:color="999999"/>
              <w:right w:val="single" w:sz="4" w:space="0" w:color="999999"/>
            </w:tcBorders>
          </w:tcPr>
          <w:p w14:paraId="333552EE" w14:textId="77777777" w:rsidR="008A4120" w:rsidRDefault="00405712">
            <w:pPr>
              <w:pStyle w:val="Cuerpo"/>
              <w:spacing w:after="0"/>
            </w:pPr>
            <w:r>
              <w:rPr>
                <w:lang w:val="es-AR"/>
              </w:rPr>
              <w:t>Fija que las guardas son usabilidad, no seguridad</w:t>
            </w:r>
          </w:p>
        </w:tc>
        <w:tc>
          <w:tcPr>
            <w:tcW w:w="3009" w:type="dxa"/>
            <w:tcBorders>
              <w:top w:val="single" w:sz="4" w:space="0" w:color="999999"/>
              <w:left w:val="single" w:sz="4" w:space="0" w:color="999999"/>
              <w:bottom w:val="single" w:sz="4" w:space="0" w:color="999999"/>
              <w:right w:val="single" w:sz="4" w:space="0" w:color="999999"/>
            </w:tcBorders>
          </w:tcPr>
          <w:p w14:paraId="1FBB3C65" w14:textId="77777777" w:rsidR="008A4120" w:rsidRDefault="00405712">
            <w:pPr>
              <w:pStyle w:val="Cuerpo"/>
              <w:spacing w:after="0"/>
            </w:pPr>
            <w:r>
              <w:rPr>
                <w:lang w:val="es-AR"/>
              </w:rPr>
              <w:t>Anticipada dos veces, en 1.9.2 y al hablar de validación</w:t>
            </w:r>
          </w:p>
        </w:tc>
      </w:tr>
    </w:tbl>
    <w:p w14:paraId="016A0477" w14:textId="77777777" w:rsidR="008A4120" w:rsidRDefault="00405712">
      <w:pPr>
        <w:pStyle w:val="Cuerpo"/>
      </w:pPr>
      <w:r>
        <w:rPr>
          <w:lang w:val="es-AR"/>
        </w:rPr>
        <w:t xml:space="preserve">Y hay un cierre que le debe al módulo: el TPI declara en su sección 2.4 que la entrega </w:t>
      </w:r>
      <w:r>
        <w:rPr>
          <w:b/>
          <w:lang w:val="es-AR"/>
        </w:rPr>
        <w:t>asume el trabajo con un agente de IA</w:t>
      </w:r>
      <w:r>
        <w:rPr>
          <w:lang w:val="es-AR"/>
        </w:rPr>
        <w:t>, bajo este criterio:</w:t>
      </w:r>
    </w:p>
    <w:p w14:paraId="5B3A0ACB" w14:textId="77777777" w:rsidR="008A4120" w:rsidRDefault="00405712">
      <w:pPr>
        <w:pStyle w:val="Cuerpo"/>
        <w:pBdr>
          <w:left w:val="single" w:sz="18" w:space="8" w:color="2E74B5"/>
        </w:pBdr>
        <w:ind w:left="357"/>
      </w:pPr>
      <w:r>
        <w:rPr>
          <w:lang w:val="es-AR"/>
        </w:rPr>
        <w:t xml:space="preserve">La herramienta no sustituye la comprensión: el documento está escrito para que </w:t>
      </w:r>
      <w:r>
        <w:rPr>
          <w:b/>
          <w:lang w:val="es-AR"/>
        </w:rPr>
        <w:t>ninguna de sus decisiones pueda copiarse sin entenderse</w:t>
      </w:r>
      <w:r>
        <w:rPr>
          <w:lang w:val="es-AR"/>
        </w:rPr>
        <w:t>, porque cada una viene acompañada de su porqué y de su alternativa descartada.</w:t>
      </w:r>
    </w:p>
    <w:p w14:paraId="5CBCE51D" w14:textId="77777777" w:rsidR="008A4120" w:rsidRDefault="00405712">
      <w:pPr>
        <w:pStyle w:val="Cuerpo"/>
      </w:pPr>
      <w:r>
        <w:rPr>
          <w:lang w:val="es-AR"/>
        </w:rPr>
        <w:t xml:space="preserve">Ése es, palabra por palabra, el método de los ocho capítulos, y la sección 8.10 lo vuelve operativo: qué pedirle a un agente, qué revisarle, y qué rompe </w:t>
      </w:r>
      <w:r>
        <w:rPr>
          <w:b/>
          <w:lang w:val="es-AR"/>
        </w:rPr>
        <w:t>por defecto</w:t>
      </w:r>
      <w:r>
        <w:rPr>
          <w:lang w:val="es-AR"/>
        </w:rPr>
        <w:t xml:space="preserve"> si nadie se lo impide.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435AE601" w14:textId="77777777">
        <w:tc>
          <w:tcPr>
            <w:tcW w:w="9016" w:type="dxa"/>
            <w:shd w:val="clear" w:color="DEEBF7" w:fill="DEEBF7"/>
          </w:tcPr>
          <w:p w14:paraId="55AE66E5" w14:textId="77777777" w:rsidR="008A4120" w:rsidRDefault="00405712">
            <w:pPr>
              <w:pStyle w:val="Cuerpo"/>
              <w:spacing w:after="100"/>
            </w:pPr>
            <w:r>
              <w:rPr>
                <w:b/>
                <w:color w:val="2E74B5"/>
                <w:sz w:val="20"/>
                <w:lang w:val="es-AR"/>
              </w:rPr>
              <w:t>PARA EL PIZARRÓN</w:t>
            </w:r>
          </w:p>
          <w:p w14:paraId="1EAE4579" w14:textId="77777777" w:rsidR="008A4120" w:rsidRDefault="00405712">
            <w:pPr>
              <w:pStyle w:val="Cuerpo"/>
              <w:spacing w:after="100"/>
            </w:pPr>
            <w:r>
              <w:rPr>
                <w:lang w:val="es-AR"/>
              </w:rPr>
              <w:t xml:space="preserve">Al terminar tenés que poder </w:t>
            </w:r>
            <w:r>
              <w:rPr>
                <w:b/>
                <w:lang w:val="es-AR"/>
              </w:rPr>
              <w:t>agarrar cualquier archivo del frontend del TPI y decir en qué capa vive</w:t>
            </w:r>
            <w:r>
              <w:rPr>
                <w:lang w:val="es-AR"/>
              </w:rPr>
              <w:t>, justificar qué puede importar, y explicar las once reglas como un sistema y no como una lista suelta.</w:t>
            </w:r>
          </w:p>
          <w:p w14:paraId="1EABE41D" w14:textId="77777777" w:rsidR="008A4120" w:rsidRDefault="00405712">
            <w:pPr>
              <w:pStyle w:val="Cuerpo"/>
              <w:spacing w:after="100"/>
            </w:pPr>
            <w:r>
              <w:rPr>
                <w:lang w:val="es-AR"/>
              </w:rPr>
              <w:t xml:space="preserve">La prueba casera: elegí un archivo al azar y preguntate </w:t>
            </w:r>
            <w:r>
              <w:rPr>
                <w:i/>
                <w:lang w:val="es-AR"/>
              </w:rPr>
              <w:t>¿de quién puede depender, y quién puede depender de él?</w:t>
            </w:r>
          </w:p>
        </w:tc>
      </w:tr>
    </w:tbl>
    <w:p w14:paraId="11369A6B" w14:textId="77777777" w:rsidR="008A4120" w:rsidRDefault="00405712">
      <w:pPr>
        <w:pStyle w:val="Ttulodelcaptulo"/>
      </w:pPr>
      <w:bookmarkStart w:id="7" w:name="_Toc239320457"/>
      <w:r>
        <w:rPr>
          <w:lang w:val="es-AR"/>
        </w:rPr>
        <w:lastRenderedPageBreak/>
        <w:t>8.2 — Por qué organizar por tipo de archivo se cae a pedazos</w:t>
      </w:r>
      <w:bookmarkEnd w:id="7"/>
    </w:p>
    <w:p w14:paraId="76CEBD7B" w14:textId="77777777" w:rsidR="008A4120" w:rsidRDefault="00405712">
      <w:pPr>
        <w:pStyle w:val="Ttulo3"/>
      </w:pPr>
      <w:bookmarkStart w:id="8" w:name="_Toc239320458"/>
      <w:r>
        <w:rPr>
          <w:lang w:val="es-AR"/>
        </w:rPr>
        <w:t>Qué dice</w:t>
      </w:r>
      <w:bookmarkEnd w:id="8"/>
    </w:p>
    <w:p w14:paraId="744803E1" w14:textId="77777777" w:rsidR="008A4120" w:rsidRDefault="00405712">
      <w:pPr>
        <w:pStyle w:val="Cuerpo"/>
      </w:pPr>
      <w:r>
        <w:rPr>
          <w:lang w:val="es-AR"/>
        </w:rPr>
        <w:t xml:space="preserve">La forma más difundida de organizar un frontend agrupa los archivos por </w:t>
      </w:r>
      <w:r>
        <w:rPr>
          <w:b/>
          <w:lang w:val="es-AR"/>
        </w:rPr>
        <w:t>qué son</w:t>
      </w:r>
      <w:r>
        <w:rPr>
          <w:lang w:val="es-AR"/>
        </w:rPr>
        <w:t>: componentes con componentes, servicios con servicios. Funciona hasta unos cuantos miles de líneas y después produce cuatro problemas, de cada uno de los cuales sale una decisión de Feature-Sliced Design.</w:t>
      </w:r>
    </w:p>
    <w:p w14:paraId="09C9B3AC" w14:textId="77777777" w:rsidR="008A4120" w:rsidRDefault="00405712">
      <w:pPr>
        <w:pStyle w:val="Ttulo3"/>
      </w:pPr>
      <w:bookmarkStart w:id="9" w:name="_Toc239320459"/>
      <w:r>
        <w:rPr>
          <w:lang w:val="es-AR"/>
        </w:rPr>
        <w:t>En criollo</w:t>
      </w:r>
      <w:bookmarkEnd w:id="9"/>
    </w:p>
    <w:p w14:paraId="19FE7460" w14:textId="77777777" w:rsidR="008A4120" w:rsidRDefault="00405712">
      <w:pPr>
        <w:pStyle w:val="Cuerpo"/>
      </w:pPr>
      <w:r>
        <w:rPr>
          <w:lang w:val="es-AR"/>
        </w:rPr>
        <w:t>Un proyecto organizado así se ve de esta manera:</w:t>
      </w:r>
    </w:p>
    <w:tbl>
      <w:tblPr>
        <w:tblStyle w:val="Tablaconcuadrcula"/>
        <w:tblW w:w="0" w:type="auto"/>
        <w:tblLook w:val="04A0" w:firstRow="1" w:lastRow="0" w:firstColumn="1" w:lastColumn="0" w:noHBand="0" w:noVBand="1"/>
      </w:tblPr>
      <w:tblGrid>
        <w:gridCol w:w="4508"/>
        <w:gridCol w:w="4508"/>
      </w:tblGrid>
      <w:tr w:rsidR="008A4120" w14:paraId="55934E57"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1C344C4" w14:textId="77777777" w:rsidR="008A4120" w:rsidRDefault="00405712">
            <w:pPr>
              <w:pStyle w:val="Cuerpo"/>
              <w:spacing w:after="0"/>
            </w:pPr>
            <w:r>
              <w:rPr>
                <w:b/>
                <w:lang w:val="es-AR"/>
              </w:rPr>
              <w:t>Carpeta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4B31EE64" w14:textId="77777777" w:rsidR="008A4120" w:rsidRDefault="00405712">
            <w:pPr>
              <w:pStyle w:val="Cuerpo"/>
              <w:spacing w:after="0"/>
            </w:pPr>
            <w:r>
              <w:rPr>
                <w:b/>
                <w:lang w:val="es-AR"/>
              </w:rPr>
              <w:t>Contiene</w:t>
            </w:r>
          </w:p>
        </w:tc>
      </w:tr>
      <w:tr w:rsidR="008A4120" w14:paraId="40A56652"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F313B8C" w14:textId="77777777" w:rsidR="008A4120" w:rsidRDefault="00405712">
            <w:pPr>
              <w:pStyle w:val="Cuerpo"/>
              <w:spacing w:after="0"/>
            </w:pPr>
            <w:r>
              <w:rPr>
                <w:rStyle w:val="Cdigoenlnea"/>
                <w:lang w:val="es-AR"/>
              </w:rPr>
              <w:t>src/components/</w:t>
            </w:r>
          </w:p>
        </w:tc>
        <w:tc>
          <w:tcPr>
            <w:tcW w:w="4513" w:type="dxa"/>
            <w:tcBorders>
              <w:top w:val="single" w:sz="4" w:space="0" w:color="999999"/>
              <w:left w:val="single" w:sz="4" w:space="0" w:color="999999"/>
              <w:bottom w:val="single" w:sz="4" w:space="0" w:color="999999"/>
              <w:right w:val="single" w:sz="4" w:space="0" w:color="999999"/>
            </w:tcBorders>
          </w:tcPr>
          <w:p w14:paraId="6EC61876" w14:textId="77777777" w:rsidR="008A4120" w:rsidRDefault="00405712">
            <w:pPr>
              <w:pStyle w:val="Cuerpo"/>
              <w:spacing w:after="0"/>
            </w:pPr>
            <w:r>
              <w:rPr>
                <w:rStyle w:val="Cdigoenlnea"/>
                <w:lang w:val="es-AR"/>
              </w:rPr>
              <w:t>Boton.ts</w:t>
            </w:r>
            <w:r>
              <w:rPr>
                <w:lang w:val="es-AR"/>
              </w:rPr>
              <w:t xml:space="preserve"> · </w:t>
            </w:r>
            <w:r>
              <w:rPr>
                <w:rStyle w:val="Cdigoenlnea"/>
                <w:lang w:val="es-AR"/>
              </w:rPr>
              <w:t>TarjetaProducto.ts</w:t>
            </w:r>
            <w:r>
              <w:rPr>
                <w:lang w:val="es-AR"/>
              </w:rPr>
              <w:t xml:space="preserve"> · </w:t>
            </w:r>
            <w:r>
              <w:rPr>
                <w:rStyle w:val="Cdigoenlnea"/>
                <w:lang w:val="es-AR"/>
              </w:rPr>
              <w:t>FilaPedido.ts</w:t>
            </w:r>
            <w:r>
              <w:rPr>
                <w:lang w:val="es-AR"/>
              </w:rPr>
              <w:t xml:space="preserve"> · </w:t>
            </w:r>
            <w:r>
              <w:rPr>
                <w:rStyle w:val="Cdigoenlnea"/>
                <w:lang w:val="es-AR"/>
              </w:rPr>
              <w:t>Grafico.ts</w:t>
            </w:r>
            <w:r>
              <w:rPr>
                <w:lang w:val="es-AR"/>
              </w:rPr>
              <w:t xml:space="preserve"> …</w:t>
            </w:r>
          </w:p>
        </w:tc>
      </w:tr>
      <w:tr w:rsidR="008A4120" w14:paraId="6B0F96D0"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24533095" w14:textId="77777777" w:rsidR="008A4120" w:rsidRDefault="00405712">
            <w:pPr>
              <w:pStyle w:val="Cuerpo"/>
              <w:spacing w:after="0"/>
            </w:pPr>
            <w:r>
              <w:rPr>
                <w:rStyle w:val="Cdigoenlnea"/>
                <w:lang w:val="es-AR"/>
              </w:rPr>
              <w:t>src/services/</w:t>
            </w:r>
          </w:p>
        </w:tc>
        <w:tc>
          <w:tcPr>
            <w:tcW w:w="4513" w:type="dxa"/>
            <w:tcBorders>
              <w:top w:val="single" w:sz="4" w:space="0" w:color="999999"/>
              <w:left w:val="single" w:sz="4" w:space="0" w:color="999999"/>
              <w:bottom w:val="single" w:sz="4" w:space="0" w:color="999999"/>
              <w:right w:val="single" w:sz="4" w:space="0" w:color="999999"/>
            </w:tcBorders>
          </w:tcPr>
          <w:p w14:paraId="267B80F9" w14:textId="77777777" w:rsidR="008A4120" w:rsidRDefault="00405712">
            <w:pPr>
              <w:pStyle w:val="Cuerpo"/>
              <w:spacing w:after="0"/>
            </w:pPr>
            <w:r>
              <w:rPr>
                <w:rStyle w:val="Cdigoenlnea"/>
                <w:lang w:val="es-AR"/>
              </w:rPr>
              <w:t>productos.ts</w:t>
            </w:r>
            <w:r>
              <w:rPr>
                <w:lang w:val="es-AR"/>
              </w:rPr>
              <w:t xml:space="preserve"> · </w:t>
            </w:r>
            <w:r>
              <w:rPr>
                <w:rStyle w:val="Cdigoenlnea"/>
                <w:lang w:val="es-AR"/>
              </w:rPr>
              <w:t>pedidos.ts</w:t>
            </w:r>
            <w:r>
              <w:rPr>
                <w:lang w:val="es-AR"/>
              </w:rPr>
              <w:t xml:space="preserve"> · </w:t>
            </w:r>
            <w:r>
              <w:rPr>
                <w:rStyle w:val="Cdigoenlnea"/>
                <w:lang w:val="es-AR"/>
              </w:rPr>
              <w:t>auth.ts</w:t>
            </w:r>
            <w:r>
              <w:rPr>
                <w:lang w:val="es-AR"/>
              </w:rPr>
              <w:t xml:space="preserve"> · </w:t>
            </w:r>
            <w:r>
              <w:rPr>
                <w:rStyle w:val="Cdigoenlnea"/>
                <w:lang w:val="es-AR"/>
              </w:rPr>
              <w:t>estadisticas.ts</w:t>
            </w:r>
            <w:r>
              <w:rPr>
                <w:lang w:val="es-AR"/>
              </w:rPr>
              <w:t xml:space="preserve"> …</w:t>
            </w:r>
          </w:p>
        </w:tc>
      </w:tr>
      <w:tr w:rsidR="008A4120" w14:paraId="3DAF3A1B"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01998E8" w14:textId="77777777" w:rsidR="008A4120" w:rsidRDefault="00405712">
            <w:pPr>
              <w:pStyle w:val="Cuerpo"/>
              <w:spacing w:after="0"/>
            </w:pPr>
            <w:r>
              <w:rPr>
                <w:rStyle w:val="Cdigoenlnea"/>
                <w:lang w:val="es-AR"/>
              </w:rPr>
              <w:t>src/utils/</w:t>
            </w:r>
          </w:p>
        </w:tc>
        <w:tc>
          <w:tcPr>
            <w:tcW w:w="4513" w:type="dxa"/>
            <w:tcBorders>
              <w:top w:val="single" w:sz="4" w:space="0" w:color="999999"/>
              <w:left w:val="single" w:sz="4" w:space="0" w:color="999999"/>
              <w:bottom w:val="single" w:sz="4" w:space="0" w:color="999999"/>
              <w:right w:val="single" w:sz="4" w:space="0" w:color="999999"/>
            </w:tcBorders>
          </w:tcPr>
          <w:p w14:paraId="010BD321" w14:textId="77777777" w:rsidR="008A4120" w:rsidRDefault="00405712">
            <w:pPr>
              <w:pStyle w:val="Cuerpo"/>
              <w:spacing w:after="0"/>
            </w:pPr>
            <w:r>
              <w:rPr>
                <w:rStyle w:val="Cdigoenlnea"/>
                <w:lang w:val="es-AR"/>
              </w:rPr>
              <w:t>formato.ts</w:t>
            </w:r>
            <w:r>
              <w:rPr>
                <w:lang w:val="es-AR"/>
              </w:rPr>
              <w:t xml:space="preserve"> · </w:t>
            </w:r>
            <w:r>
              <w:rPr>
                <w:rStyle w:val="Cdigoenlnea"/>
                <w:lang w:val="es-AR"/>
              </w:rPr>
              <w:t>validacion.ts</w:t>
            </w:r>
            <w:r>
              <w:rPr>
                <w:lang w:val="es-AR"/>
              </w:rPr>
              <w:t xml:space="preserve"> · </w:t>
            </w:r>
            <w:r>
              <w:rPr>
                <w:rStyle w:val="Cdigoenlnea"/>
                <w:lang w:val="es-AR"/>
              </w:rPr>
              <w:t>fechas.ts</w:t>
            </w:r>
            <w:r>
              <w:rPr>
                <w:lang w:val="es-AR"/>
              </w:rPr>
              <w:t xml:space="preserve"> …</w:t>
            </w:r>
          </w:p>
        </w:tc>
      </w:tr>
      <w:tr w:rsidR="008A4120" w14:paraId="721ABC7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6550298" w14:textId="77777777" w:rsidR="008A4120" w:rsidRDefault="00405712">
            <w:pPr>
              <w:pStyle w:val="Cuerpo"/>
              <w:spacing w:after="0"/>
            </w:pPr>
            <w:r>
              <w:rPr>
                <w:rStyle w:val="Cdigoenlnea"/>
                <w:lang w:val="es-AR"/>
              </w:rPr>
              <w:t>src/types/</w:t>
            </w:r>
          </w:p>
        </w:tc>
        <w:tc>
          <w:tcPr>
            <w:tcW w:w="4513" w:type="dxa"/>
            <w:tcBorders>
              <w:top w:val="single" w:sz="4" w:space="0" w:color="999999"/>
              <w:left w:val="single" w:sz="4" w:space="0" w:color="999999"/>
              <w:bottom w:val="single" w:sz="4" w:space="0" w:color="999999"/>
              <w:right w:val="single" w:sz="4" w:space="0" w:color="999999"/>
            </w:tcBorders>
          </w:tcPr>
          <w:p w14:paraId="06512590" w14:textId="77777777" w:rsidR="008A4120" w:rsidRDefault="00405712">
            <w:pPr>
              <w:pStyle w:val="Cuerpo"/>
              <w:spacing w:after="0"/>
            </w:pPr>
            <w:r>
              <w:rPr>
                <w:rStyle w:val="Cdigoenlnea"/>
                <w:lang w:val="es-AR"/>
              </w:rPr>
              <w:t>producto.ts</w:t>
            </w:r>
            <w:r>
              <w:rPr>
                <w:lang w:val="es-AR"/>
              </w:rPr>
              <w:t xml:space="preserve"> · </w:t>
            </w:r>
            <w:r>
              <w:rPr>
                <w:rStyle w:val="Cdigoenlnea"/>
                <w:lang w:val="es-AR"/>
              </w:rPr>
              <w:t>pedido.ts</w:t>
            </w:r>
            <w:r>
              <w:rPr>
                <w:lang w:val="es-AR"/>
              </w:rPr>
              <w:t xml:space="preserve"> · </w:t>
            </w:r>
            <w:r>
              <w:rPr>
                <w:rStyle w:val="Cdigoenlnea"/>
                <w:lang w:val="es-AR"/>
              </w:rPr>
              <w:t>usuario.ts</w:t>
            </w:r>
            <w:r>
              <w:rPr>
                <w:lang w:val="es-AR"/>
              </w:rPr>
              <w:t xml:space="preserve"> …</w:t>
            </w:r>
          </w:p>
        </w:tc>
      </w:tr>
      <w:tr w:rsidR="008A4120" w14:paraId="592CE15A"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6BCC8B9" w14:textId="77777777" w:rsidR="008A4120" w:rsidRDefault="00405712">
            <w:pPr>
              <w:pStyle w:val="Cuerpo"/>
              <w:spacing w:after="0"/>
            </w:pPr>
            <w:r>
              <w:rPr>
                <w:rStyle w:val="Cdigoenlnea"/>
                <w:lang w:val="es-AR"/>
              </w:rPr>
              <w:t>src/store/</w:t>
            </w:r>
          </w:p>
        </w:tc>
        <w:tc>
          <w:tcPr>
            <w:tcW w:w="4513" w:type="dxa"/>
            <w:tcBorders>
              <w:top w:val="single" w:sz="4" w:space="0" w:color="999999"/>
              <w:left w:val="single" w:sz="4" w:space="0" w:color="999999"/>
              <w:bottom w:val="single" w:sz="4" w:space="0" w:color="999999"/>
              <w:right w:val="single" w:sz="4" w:space="0" w:color="999999"/>
            </w:tcBorders>
          </w:tcPr>
          <w:p w14:paraId="136D0A32" w14:textId="77777777" w:rsidR="008A4120" w:rsidRDefault="00405712">
            <w:pPr>
              <w:pStyle w:val="Cuerpo"/>
              <w:spacing w:after="0"/>
            </w:pPr>
            <w:r>
              <w:rPr>
                <w:rStyle w:val="Cdigoenlnea"/>
                <w:lang w:val="es-AR"/>
              </w:rPr>
              <w:t>carrito.ts</w:t>
            </w:r>
            <w:r>
              <w:rPr>
                <w:lang w:val="es-AR"/>
              </w:rPr>
              <w:t xml:space="preserve"> · </w:t>
            </w:r>
            <w:r>
              <w:rPr>
                <w:rStyle w:val="Cdigoenlnea"/>
                <w:lang w:val="es-AR"/>
              </w:rPr>
              <w:t>sesion.ts</w:t>
            </w:r>
            <w:r>
              <w:rPr>
                <w:lang w:val="es-AR"/>
              </w:rPr>
              <w:t xml:space="preserve"> · </w:t>
            </w:r>
            <w:r>
              <w:rPr>
                <w:rStyle w:val="Cdigoenlnea"/>
                <w:lang w:val="es-AR"/>
              </w:rPr>
              <w:t>ui.ts</w:t>
            </w:r>
            <w:r>
              <w:rPr>
                <w:lang w:val="es-AR"/>
              </w:rPr>
              <w:t xml:space="preserve"> …</w:t>
            </w:r>
          </w:p>
        </w:tc>
      </w:tr>
    </w:tbl>
    <w:p w14:paraId="29CE1496" w14:textId="77777777" w:rsidR="008A4120" w:rsidRDefault="00405712">
      <w:pPr>
        <w:pStyle w:val="Cuerpo"/>
      </w:pPr>
      <w:r>
        <w:rPr>
          <w:lang w:val="es-AR"/>
        </w:rPr>
        <w:t xml:space="preserve">Cinco carpetas, y fijate: </w:t>
      </w:r>
      <w:r>
        <w:rPr>
          <w:b/>
          <w:lang w:val="es-AR"/>
        </w:rPr>
        <w:t>ninguna dice de qué se trata el sistema.</w:t>
      </w:r>
      <w:r>
        <w:rPr>
          <w:lang w:val="es-AR"/>
        </w:rPr>
        <w:t xml:space="preserve"> No es un detalle estético: son cuatro problemas concretos, y de cada uno sale una decisión de diseño.</w:t>
      </w:r>
    </w:p>
    <w:tbl>
      <w:tblPr>
        <w:tblStyle w:val="Tablaconcuadrcula"/>
        <w:tblW w:w="0" w:type="auto"/>
        <w:tblLook w:val="04A0" w:firstRow="1" w:lastRow="0" w:firstColumn="1" w:lastColumn="0" w:noHBand="0" w:noVBand="1"/>
      </w:tblPr>
      <w:tblGrid>
        <w:gridCol w:w="3005"/>
        <w:gridCol w:w="3006"/>
        <w:gridCol w:w="3005"/>
      </w:tblGrid>
      <w:tr w:rsidR="008A4120" w14:paraId="15DA27B7"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1F87EA1" w14:textId="77777777" w:rsidR="008A4120" w:rsidRDefault="00405712">
            <w:pPr>
              <w:pStyle w:val="Cuerpo"/>
              <w:spacing w:after="0"/>
            </w:pPr>
            <w:r>
              <w:rPr>
                <w:b/>
                <w:lang w:val="es-AR"/>
              </w:rPr>
              <w:t>El problema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51ED2EA" w14:textId="77777777" w:rsidR="008A4120" w:rsidRDefault="00405712">
            <w:pPr>
              <w:pStyle w:val="Cuerpo"/>
              <w:spacing w:after="0"/>
            </w:pPr>
            <w:r>
              <w:rPr>
                <w:b/>
                <w:lang w:val="es-AR"/>
              </w:rPr>
              <w:t>Cómo se siente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A8E081D" w14:textId="77777777" w:rsidR="008A4120" w:rsidRDefault="00405712">
            <w:pPr>
              <w:pStyle w:val="Cuerpo"/>
              <w:spacing w:after="0"/>
            </w:pPr>
            <w:r>
              <w:rPr>
                <w:b/>
                <w:lang w:val="es-AR"/>
              </w:rPr>
              <w:t>Qué decisión sale de acá</w:t>
            </w:r>
          </w:p>
        </w:tc>
      </w:tr>
      <w:tr w:rsidR="008A4120" w14:paraId="4FD916A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D324F86" w14:textId="77777777" w:rsidR="008A4120" w:rsidRDefault="00405712">
            <w:pPr>
              <w:pStyle w:val="Cuerpo"/>
              <w:spacing w:after="0"/>
            </w:pPr>
            <w:r>
              <w:rPr>
                <w:b/>
                <w:lang w:val="es-AR"/>
              </w:rPr>
              <w:t>1. Un cambio se reparte por todo el proyecto</w:t>
            </w:r>
          </w:p>
        </w:tc>
        <w:tc>
          <w:tcPr>
            <w:tcW w:w="3009" w:type="dxa"/>
            <w:tcBorders>
              <w:top w:val="single" w:sz="4" w:space="0" w:color="999999"/>
              <w:left w:val="single" w:sz="4" w:space="0" w:color="999999"/>
              <w:bottom w:val="single" w:sz="4" w:space="0" w:color="999999"/>
              <w:right w:val="single" w:sz="4" w:space="0" w:color="999999"/>
            </w:tcBorders>
          </w:tcPr>
          <w:p w14:paraId="3E21C2CA" w14:textId="77777777" w:rsidR="008A4120" w:rsidRDefault="00405712">
            <w:pPr>
              <w:pStyle w:val="Cuerpo"/>
              <w:spacing w:after="0"/>
            </w:pPr>
            <w:r>
              <w:rPr>
                <w:lang w:val="es-AR"/>
              </w:rPr>
              <w:t xml:space="preserve">Para tocar el carrito abrís las cinco carpetas, y </w:t>
            </w:r>
            <w:r>
              <w:rPr>
                <w:b/>
                <w:lang w:val="es-AR"/>
              </w:rPr>
              <w:t>ninguna te dice cuáles archivos son suyos</w:t>
            </w:r>
          </w:p>
        </w:tc>
        <w:tc>
          <w:tcPr>
            <w:tcW w:w="3009" w:type="dxa"/>
            <w:tcBorders>
              <w:top w:val="single" w:sz="4" w:space="0" w:color="999999"/>
              <w:left w:val="single" w:sz="4" w:space="0" w:color="999999"/>
              <w:bottom w:val="single" w:sz="4" w:space="0" w:color="999999"/>
              <w:right w:val="single" w:sz="4" w:space="0" w:color="999999"/>
            </w:tcBorders>
          </w:tcPr>
          <w:p w14:paraId="303A83A5" w14:textId="77777777" w:rsidR="008A4120" w:rsidRDefault="00405712">
            <w:pPr>
              <w:pStyle w:val="Cuerpo"/>
              <w:spacing w:after="0"/>
            </w:pPr>
            <w:r>
              <w:rPr>
                <w:lang w:val="es-AR"/>
              </w:rPr>
              <w:t>Que todo lo de una funcionalidad viva junto</w:t>
            </w:r>
          </w:p>
        </w:tc>
      </w:tr>
      <w:tr w:rsidR="008A4120" w14:paraId="36D465B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645CF1E" w14:textId="77777777" w:rsidR="008A4120" w:rsidRDefault="00405712">
            <w:pPr>
              <w:pStyle w:val="Cuerpo"/>
              <w:spacing w:after="0"/>
            </w:pPr>
            <w:r>
              <w:rPr>
                <w:b/>
                <w:lang w:val="es-AR"/>
              </w:rPr>
              <w:t>2. La estructura no dice qué hace el sistema</w:t>
            </w:r>
          </w:p>
        </w:tc>
        <w:tc>
          <w:tcPr>
            <w:tcW w:w="3009" w:type="dxa"/>
            <w:tcBorders>
              <w:top w:val="single" w:sz="4" w:space="0" w:color="999999"/>
              <w:left w:val="single" w:sz="4" w:space="0" w:color="999999"/>
              <w:bottom w:val="single" w:sz="4" w:space="0" w:color="999999"/>
              <w:right w:val="single" w:sz="4" w:space="0" w:color="999999"/>
            </w:tcBorders>
          </w:tcPr>
          <w:p w14:paraId="4F278751" w14:textId="77777777" w:rsidR="008A4120" w:rsidRDefault="00405712">
            <w:pPr>
              <w:pStyle w:val="Cuerpo"/>
              <w:spacing w:after="0"/>
            </w:pPr>
            <w:r>
              <w:rPr>
                <w:lang w:val="es-AR"/>
              </w:rPr>
              <w:t xml:space="preserve">No sabés si es una tienda o un juego: </w:t>
            </w:r>
            <w:r>
              <w:rPr>
                <w:b/>
                <w:lang w:val="es-AR"/>
              </w:rPr>
              <w:t>dice con qué está hecho, no de qué se trata.</w:t>
            </w:r>
            <w:r>
              <w:rPr>
                <w:lang w:val="es-AR"/>
              </w:rPr>
              <w:t xml:space="preserve"> Martin llamó a lo contrario </w:t>
            </w:r>
            <w:r>
              <w:rPr>
                <w:i/>
                <w:lang w:val="es-AR"/>
              </w:rPr>
              <w:t>arquitectura que grita</w:t>
            </w:r>
          </w:p>
        </w:tc>
        <w:tc>
          <w:tcPr>
            <w:tcW w:w="3009" w:type="dxa"/>
            <w:tcBorders>
              <w:top w:val="single" w:sz="4" w:space="0" w:color="999999"/>
              <w:left w:val="single" w:sz="4" w:space="0" w:color="999999"/>
              <w:bottom w:val="single" w:sz="4" w:space="0" w:color="999999"/>
              <w:right w:val="single" w:sz="4" w:space="0" w:color="999999"/>
            </w:tcBorders>
          </w:tcPr>
          <w:p w14:paraId="3A7F0AF6" w14:textId="77777777" w:rsidR="008A4120" w:rsidRDefault="00405712">
            <w:pPr>
              <w:pStyle w:val="Cuerpo"/>
              <w:spacing w:after="0"/>
            </w:pPr>
            <w:r>
              <w:rPr>
                <w:lang w:val="es-AR"/>
              </w:rPr>
              <w:t>Organizar por dominio, no por tipo</w:t>
            </w:r>
          </w:p>
        </w:tc>
      </w:tr>
      <w:tr w:rsidR="008A4120" w14:paraId="5FA1F49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D4F2255" w14:textId="77777777" w:rsidR="008A4120" w:rsidRDefault="00405712">
            <w:pPr>
              <w:pStyle w:val="Cuerpo"/>
              <w:spacing w:after="0"/>
            </w:pPr>
            <w:r>
              <w:rPr>
                <w:b/>
                <w:lang w:val="es-AR"/>
              </w:rPr>
              <w:t>3. Todo puede importar todo</w:t>
            </w:r>
          </w:p>
        </w:tc>
        <w:tc>
          <w:tcPr>
            <w:tcW w:w="3009" w:type="dxa"/>
            <w:tcBorders>
              <w:top w:val="single" w:sz="4" w:space="0" w:color="999999"/>
              <w:left w:val="single" w:sz="4" w:space="0" w:color="999999"/>
              <w:bottom w:val="single" w:sz="4" w:space="0" w:color="999999"/>
              <w:right w:val="single" w:sz="4" w:space="0" w:color="999999"/>
            </w:tcBorders>
          </w:tcPr>
          <w:p w14:paraId="2FE4CC3B" w14:textId="77777777" w:rsidR="008A4120" w:rsidRDefault="00405712">
            <w:pPr>
              <w:pStyle w:val="Cuerpo"/>
              <w:spacing w:after="0"/>
            </w:pPr>
            <w:r>
              <w:rPr>
                <w:lang w:val="es-AR"/>
              </w:rPr>
              <w:t xml:space="preserve">Nada impide que una utilidad importe un store, y aparecen </w:t>
            </w:r>
            <w:r>
              <w:rPr>
                <w:b/>
                <w:lang w:val="es-AR"/>
              </w:rPr>
              <w:t>las importaciones circulares del Capítulo 3</w:t>
            </w:r>
          </w:p>
        </w:tc>
        <w:tc>
          <w:tcPr>
            <w:tcW w:w="3009" w:type="dxa"/>
            <w:tcBorders>
              <w:top w:val="single" w:sz="4" w:space="0" w:color="999999"/>
              <w:left w:val="single" w:sz="4" w:space="0" w:color="999999"/>
              <w:bottom w:val="single" w:sz="4" w:space="0" w:color="999999"/>
              <w:right w:val="single" w:sz="4" w:space="0" w:color="999999"/>
            </w:tcBorders>
          </w:tcPr>
          <w:p w14:paraId="777BB37F" w14:textId="77777777" w:rsidR="008A4120" w:rsidRDefault="00405712">
            <w:pPr>
              <w:pStyle w:val="Cuerpo"/>
              <w:spacing w:after="0"/>
            </w:pPr>
            <w:r>
              <w:rPr>
                <w:lang w:val="es-AR"/>
              </w:rPr>
              <w:t>Declarar capas con una dirección obligatoria</w:t>
            </w:r>
          </w:p>
        </w:tc>
      </w:tr>
      <w:tr w:rsidR="008A4120" w14:paraId="6E7B1F7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3311C98" w14:textId="77777777" w:rsidR="008A4120" w:rsidRDefault="00405712">
            <w:pPr>
              <w:pStyle w:val="Cuerpo"/>
              <w:spacing w:after="0"/>
            </w:pPr>
            <w:r>
              <w:rPr>
                <w:b/>
                <w:lang w:val="es-AR"/>
              </w:rPr>
              <w:t>4. Borrar es imposible</w:t>
            </w:r>
          </w:p>
        </w:tc>
        <w:tc>
          <w:tcPr>
            <w:tcW w:w="3009" w:type="dxa"/>
            <w:tcBorders>
              <w:top w:val="single" w:sz="4" w:space="0" w:color="999999"/>
              <w:left w:val="single" w:sz="4" w:space="0" w:color="999999"/>
              <w:bottom w:val="single" w:sz="4" w:space="0" w:color="999999"/>
              <w:right w:val="single" w:sz="4" w:space="0" w:color="999999"/>
            </w:tcBorders>
          </w:tcPr>
          <w:p w14:paraId="6E22E7F4" w14:textId="77777777" w:rsidR="008A4120" w:rsidRDefault="00405712">
            <w:pPr>
              <w:pStyle w:val="Cuerpo"/>
              <w:spacing w:after="0"/>
            </w:pPr>
            <w:r>
              <w:rPr>
                <w:lang w:val="es-AR"/>
              </w:rPr>
              <w:t xml:space="preserve">Hay que hallar los archivos entre los ajenos y ver si alguien más los usa; como nunca estás seguro, </w:t>
            </w:r>
            <w:r>
              <w:rPr>
                <w:b/>
                <w:lang w:val="es-AR"/>
              </w:rPr>
              <w:t>no se borra</w:t>
            </w:r>
            <w:r>
              <w:rPr>
                <w:lang w:val="es-AR"/>
              </w:rPr>
              <w:t xml:space="preserve"> — lo del Capítulo 2 con las hojas de estilo</w:t>
            </w:r>
          </w:p>
        </w:tc>
        <w:tc>
          <w:tcPr>
            <w:tcW w:w="3009" w:type="dxa"/>
            <w:tcBorders>
              <w:top w:val="single" w:sz="4" w:space="0" w:color="999999"/>
              <w:left w:val="single" w:sz="4" w:space="0" w:color="999999"/>
              <w:bottom w:val="single" w:sz="4" w:space="0" w:color="999999"/>
              <w:right w:val="single" w:sz="4" w:space="0" w:color="999999"/>
            </w:tcBorders>
          </w:tcPr>
          <w:p w14:paraId="4C297BB1" w14:textId="77777777" w:rsidR="008A4120" w:rsidRDefault="00405712">
            <w:pPr>
              <w:pStyle w:val="Cuerpo"/>
              <w:spacing w:after="0"/>
            </w:pPr>
            <w:r>
              <w:rPr>
                <w:lang w:val="es-AR"/>
              </w:rPr>
              <w:t>Que cada funcionalidad sea una unidad</w:t>
            </w:r>
          </w:p>
        </w:tc>
      </w:tr>
    </w:tbl>
    <w:p w14:paraId="04734D90" w14:textId="77777777" w:rsidR="008A4120" w:rsidRDefault="00405712">
      <w:pPr>
        <w:pStyle w:val="Ttulo3"/>
      </w:pPr>
      <w:bookmarkStart w:id="10" w:name="_Toc239320460"/>
      <w:r>
        <w:rPr>
          <w:lang w:val="es-AR"/>
        </w:rPr>
        <w:t>La respuesta no es nueva, y no nació en el frontend</w:t>
      </w:r>
      <w:bookmarkEnd w:id="10"/>
    </w:p>
    <w:p w14:paraId="5673304E" w14:textId="77777777" w:rsidR="008A4120" w:rsidRDefault="00405712">
      <w:pPr>
        <w:pStyle w:val="Cuerpo"/>
      </w:pPr>
      <w:r>
        <w:rPr>
          <w:lang w:val="es-AR"/>
        </w:rPr>
        <w:t xml:space="preserve">Esto no lo inventó nadie en 2021. La </w:t>
      </w:r>
      <w:r>
        <w:rPr>
          <w:b/>
          <w:lang w:val="es-AR"/>
        </w:rPr>
        <w:t>arquitectura hexagonal</w:t>
      </w:r>
      <w:r>
        <w:rPr>
          <w:lang w:val="es-AR"/>
        </w:rPr>
        <w:t xml:space="preserve"> de Alistair Cockburn (2005) y la </w:t>
      </w:r>
      <w:r>
        <w:rPr>
          <w:b/>
          <w:lang w:val="es-AR"/>
        </w:rPr>
        <w:t>arquitectura limpia</w:t>
      </w:r>
      <w:r>
        <w:rPr>
          <w:lang w:val="es-AR"/>
        </w:rPr>
        <w:t xml:space="preserve"> de Robert C. Martin (2012) ya proponían lo esencial: </w:t>
      </w:r>
      <w:r>
        <w:rPr>
          <w:b/>
          <w:lang w:val="es-AR"/>
        </w:rPr>
        <w:t>organizar por dominio, y declarar una dirección para las dependencias.</w:t>
      </w:r>
      <w:r>
        <w:rPr>
          <w:lang w:val="es-AR"/>
        </w:rPr>
        <w:t xml:space="preserve"> Las dos nacieron en el backend, y son lo que el TPI aplica en su sección 2.1.</w:t>
      </w:r>
    </w:p>
    <w:p w14:paraId="1C10F382" w14:textId="77777777" w:rsidR="008A4120" w:rsidRDefault="00405712">
      <w:pPr>
        <w:pStyle w:val="Cuerpo"/>
      </w:pPr>
      <w:r>
        <w:rPr>
          <w:b/>
          <w:lang w:val="es-AR"/>
        </w:rPr>
        <w:t>Feature-Sliced Design</w:t>
      </w:r>
      <w:r>
        <w:rPr>
          <w:lang w:val="es-AR"/>
        </w:rPr>
        <w:t xml:space="preserve"> las adapta al frontend, formalizada por la comunidad alrededor de 2021, y sus decisiones son sólo dos. </w:t>
      </w:r>
      <w:r>
        <w:rPr>
          <w:b/>
          <w:lang w:val="es-AR"/>
        </w:rPr>
        <w:t>Primera: organizar por funcionalidad</w:t>
      </w:r>
      <w:r>
        <w:rPr>
          <w:lang w:val="es-AR"/>
        </w:rPr>
        <w:t xml:space="preserve"> — todo lo del carrito vive junto, sea </w:t>
      </w:r>
      <w:r>
        <w:rPr>
          <w:lang w:val="es-AR"/>
        </w:rPr>
        <w:lastRenderedPageBreak/>
        <w:t xml:space="preserve">componente, servicio o tipo. </w:t>
      </w:r>
      <w:r>
        <w:rPr>
          <w:b/>
          <w:lang w:val="es-AR"/>
        </w:rPr>
        <w:t>Segunda: declarar capas con una dirección obligatoria</w:t>
      </w:r>
      <w:r>
        <w:rPr>
          <w:lang w:val="es-AR"/>
        </w:rPr>
        <w:t xml:space="preserve"> — cada capa importa de las de abajo y </w:t>
      </w:r>
      <w:r>
        <w:rPr>
          <w:b/>
          <w:lang w:val="es-AR"/>
        </w:rPr>
        <w:t>nunca</w:t>
      </w:r>
      <w:r>
        <w:rPr>
          <w:lang w:val="es-AR"/>
        </w:rPr>
        <w:t xml:space="preserve"> de las de arriba. Todo lo que sigue son consecuencias de esas dos.</w:t>
      </w:r>
    </w:p>
    <w:tbl>
      <w:tblPr>
        <w:tblStyle w:val="Tablaconcuadrcula"/>
        <w:tblW w:w="9020" w:type="dxa"/>
        <w:tblLook w:val="04A0" w:firstRow="1" w:lastRow="0" w:firstColumn="1" w:lastColumn="0" w:noHBand="0" w:noVBand="1"/>
      </w:tblPr>
      <w:tblGrid>
        <w:gridCol w:w="9020"/>
      </w:tblGrid>
      <w:tr w:rsidR="008A4120" w14:paraId="19F462F1" w14:textId="77777777">
        <w:tc>
          <w:tcPr>
            <w:tcW w:w="9016" w:type="dxa"/>
            <w:tcMar>
              <w:top w:w="85" w:type="dxa"/>
              <w:bottom w:w="85" w:type="dxa"/>
            </w:tcMar>
            <w:vAlign w:val="center"/>
          </w:tcPr>
          <w:p w14:paraId="515A8D87" w14:textId="77777777" w:rsidR="008A4120" w:rsidRDefault="00405712">
            <w:pPr>
              <w:pStyle w:val="Cuerpo"/>
              <w:spacing w:after="0"/>
              <w:jc w:val="center"/>
            </w:pPr>
            <w:r>
              <w:rPr>
                <w:noProof/>
              </w:rPr>
              <w:drawing>
                <wp:inline distT="0" distB="0" distL="0" distR="0" wp14:anchorId="288434C8" wp14:editId="72E99A3F">
                  <wp:extent cx="5580000" cy="3842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1.png"/>
                          <pic:cNvPicPr/>
                        </pic:nvPicPr>
                        <pic:blipFill>
                          <a:blip r:embed="rId7"/>
                          <a:stretch>
                            <a:fillRect/>
                          </a:stretch>
                        </pic:blipFill>
                        <pic:spPr>
                          <a:xfrm>
                            <a:off x="0" y="0"/>
                            <a:ext cx="5580000" cy="3842487"/>
                          </a:xfrm>
                          <a:prstGeom prst="rect">
                            <a:avLst/>
                          </a:prstGeom>
                        </pic:spPr>
                      </pic:pic>
                    </a:graphicData>
                  </a:graphic>
                </wp:inline>
              </w:drawing>
            </w:r>
          </w:p>
        </w:tc>
      </w:tr>
    </w:tbl>
    <w:p w14:paraId="4F84646F" w14:textId="77777777" w:rsidR="008A4120" w:rsidRDefault="00405712">
      <w:pPr>
        <w:pStyle w:val="Epgrafe"/>
      </w:pPr>
      <w:r>
        <w:rPr>
          <w:lang w:val="es-AR"/>
        </w:rPr>
        <w:t>Figura 8.1. Por tipo frente a por funcionalidad</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5C272EB8" w14:textId="77777777">
        <w:tc>
          <w:tcPr>
            <w:tcW w:w="9016" w:type="dxa"/>
            <w:shd w:val="clear" w:color="DEEBF7" w:fill="DEEBF7"/>
          </w:tcPr>
          <w:p w14:paraId="250DC899" w14:textId="77777777" w:rsidR="008A4120" w:rsidRDefault="00405712">
            <w:pPr>
              <w:pStyle w:val="Cuerpo"/>
              <w:spacing w:after="100"/>
            </w:pPr>
            <w:r>
              <w:rPr>
                <w:b/>
                <w:color w:val="2E74B5"/>
                <w:sz w:val="20"/>
                <w:lang w:val="es-AR"/>
              </w:rPr>
              <w:t>PARA ENTENDER: el problema que no se ve es el que más cuesta</w:t>
            </w:r>
          </w:p>
          <w:p w14:paraId="1CD559FE" w14:textId="77777777" w:rsidR="008A4120" w:rsidRDefault="00405712">
            <w:pPr>
              <w:pStyle w:val="Cuerpo"/>
              <w:spacing w:after="100"/>
            </w:pPr>
            <w:r>
              <w:rPr>
                <w:lang w:val="es-AR"/>
              </w:rPr>
              <w:t xml:space="preserve">El cuarto es el más caro y el que menos se nota. </w:t>
            </w:r>
            <w:r>
              <w:rPr>
                <w:b/>
                <w:lang w:val="es-AR"/>
              </w:rPr>
              <w:t>Un proyecto donde no se puede borrar sólo puede crecer</w:t>
            </w:r>
            <w:r>
              <w:rPr>
                <w:lang w:val="es-AR"/>
              </w:rPr>
              <w:t>, y no con cosas útiles: crece con restos que nadie usa, que nadie se anima a tocar, y que igual hay que leer cada vez que buscás algo.</w:t>
            </w:r>
          </w:p>
          <w:p w14:paraId="3FEA38E5" w14:textId="77777777" w:rsidR="008A4120" w:rsidRDefault="00405712">
            <w:pPr>
              <w:pStyle w:val="Cuerpo"/>
              <w:spacing w:after="100"/>
            </w:pPr>
            <w:r>
              <w:rPr>
                <w:lang w:val="es-AR"/>
              </w:rPr>
              <w:t xml:space="preserve">Cuando todo lo de una funcionalidad vive en una carpeta y las dependencias tienen una sola dirección, borrar es trivial: </w:t>
            </w:r>
            <w:r>
              <w:rPr>
                <w:b/>
                <w:lang w:val="es-AR"/>
              </w:rPr>
              <w:t>borrás la carpeta y el compilador te dice quién la extrañaba.</w:t>
            </w:r>
            <w:r>
              <w:rPr>
                <w:lang w:val="es-AR"/>
              </w:rPr>
              <w:t xml:space="preserve"> Si no protesta nadie, no la necesitaba nadie.</w:t>
            </w:r>
          </w:p>
          <w:p w14:paraId="179577F2" w14:textId="77777777" w:rsidR="008A4120" w:rsidRDefault="00405712">
            <w:pPr>
              <w:pStyle w:val="Cuerpo"/>
              <w:spacing w:after="100"/>
            </w:pPr>
            <w:r>
              <w:rPr>
                <w:lang w:val="es-AR"/>
              </w:rPr>
              <w:t xml:space="preserve">Ésa es la prueba de fuego, y te la podés hacer hoy sobre cualquier proyecto tuyo: </w:t>
            </w:r>
            <w:r>
              <w:rPr>
                <w:i/>
                <w:lang w:val="es-AR"/>
              </w:rPr>
              <w:t>¿puedo borrar esta funcionalidad y saber en treinta segundos qué se rompió?</w:t>
            </w:r>
          </w:p>
        </w:tc>
      </w:tr>
    </w:tbl>
    <w:p w14:paraId="66381E56" w14:textId="77777777" w:rsidR="008A4120" w:rsidRDefault="00405712">
      <w:pPr>
        <w:pStyle w:val="Ttulodelcaptulo"/>
      </w:pPr>
      <w:bookmarkStart w:id="11" w:name="_Toc239320461"/>
      <w:r>
        <w:rPr>
          <w:lang w:val="es-AR"/>
        </w:rPr>
        <w:t>8.3 — Las capas del TPI</w:t>
      </w:r>
      <w:bookmarkEnd w:id="11"/>
    </w:p>
    <w:p w14:paraId="11F0ACC0" w14:textId="77777777" w:rsidR="008A4120" w:rsidRDefault="00405712">
      <w:pPr>
        <w:pStyle w:val="Ttulo2"/>
      </w:pPr>
      <w:bookmarkStart w:id="12" w:name="_Toc239320462"/>
      <w:r>
        <w:rPr>
          <w:lang w:val="es-AR"/>
        </w:rPr>
        <w:t>8.3.1 — La regla de dependencias, y sus dos prohibiciones</w:t>
      </w:r>
      <w:bookmarkEnd w:id="12"/>
    </w:p>
    <w:p w14:paraId="591FFD9E" w14:textId="77777777" w:rsidR="008A4120" w:rsidRDefault="00405712">
      <w:pPr>
        <w:pStyle w:val="Ttulo3"/>
      </w:pPr>
      <w:bookmarkStart w:id="13" w:name="_Toc239320463"/>
      <w:r>
        <w:rPr>
          <w:lang w:val="es-AR"/>
        </w:rPr>
        <w:t>Qué dice</w:t>
      </w:r>
      <w:bookmarkEnd w:id="13"/>
    </w:p>
    <w:p w14:paraId="3B517542" w14:textId="77777777" w:rsidR="008A4120" w:rsidRDefault="00405712">
      <w:pPr>
        <w:pStyle w:val="Cuerpo"/>
      </w:pPr>
      <w:r>
        <w:rPr>
          <w:lang w:val="es-AR"/>
        </w:rPr>
        <w:t>El TPI declara la regla en su sección 2.4, en una sola frase con dos prohibiciones:</w:t>
      </w:r>
    </w:p>
    <w:p w14:paraId="3F0C3D2B" w14:textId="77777777" w:rsidR="008A4120" w:rsidRDefault="00405712">
      <w:pPr>
        <w:pStyle w:val="Cuerpo"/>
        <w:pBdr>
          <w:left w:val="single" w:sz="18" w:space="8" w:color="2E74B5"/>
        </w:pBdr>
        <w:ind w:left="357"/>
      </w:pPr>
      <w:r>
        <w:rPr>
          <w:lang w:val="es-AR"/>
        </w:rPr>
        <w:t xml:space="preserve">Los imports fluyen de arriba hacia abajo: </w:t>
      </w:r>
      <w:r>
        <w:rPr>
          <w:b/>
          <w:lang w:val="es-AR"/>
        </w:rPr>
        <w:t>Arranque → Router → Vistas → Features (ui y service) → Stores, Cliente API y Cliente de eventos → Types.</w:t>
      </w:r>
      <w:r>
        <w:rPr>
          <w:lang w:val="es-AR"/>
        </w:rPr>
        <w:t xml:space="preserve"> Ninguna capa importa la capa superior y ninguna feature importa de otra feature en horizontal.</w:t>
      </w:r>
    </w:p>
    <w:tbl>
      <w:tblPr>
        <w:tblStyle w:val="Tablaconcuadrcula"/>
        <w:tblW w:w="9020" w:type="dxa"/>
        <w:tblLook w:val="04A0" w:firstRow="1" w:lastRow="0" w:firstColumn="1" w:lastColumn="0" w:noHBand="0" w:noVBand="1"/>
      </w:tblPr>
      <w:tblGrid>
        <w:gridCol w:w="9020"/>
      </w:tblGrid>
      <w:tr w:rsidR="008A4120" w14:paraId="59B41260" w14:textId="77777777">
        <w:tc>
          <w:tcPr>
            <w:tcW w:w="9016" w:type="dxa"/>
            <w:tcMar>
              <w:top w:w="85" w:type="dxa"/>
              <w:bottom w:w="85" w:type="dxa"/>
            </w:tcMar>
            <w:vAlign w:val="center"/>
          </w:tcPr>
          <w:p w14:paraId="53936C71" w14:textId="77777777" w:rsidR="008A4120" w:rsidRDefault="00405712">
            <w:pPr>
              <w:pStyle w:val="Cuerpo"/>
              <w:spacing w:after="0"/>
              <w:jc w:val="center"/>
            </w:pPr>
            <w:r>
              <w:rPr>
                <w:noProof/>
              </w:rPr>
              <w:lastRenderedPageBreak/>
              <w:drawing>
                <wp:inline distT="0" distB="0" distL="0" distR="0" wp14:anchorId="06CF4891" wp14:editId="591FA8E2">
                  <wp:extent cx="3107203"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2.png"/>
                          <pic:cNvPicPr/>
                        </pic:nvPicPr>
                        <pic:blipFill>
                          <a:blip r:embed="rId8"/>
                          <a:stretch>
                            <a:fillRect/>
                          </a:stretch>
                        </pic:blipFill>
                        <pic:spPr>
                          <a:xfrm>
                            <a:off x="0" y="0"/>
                            <a:ext cx="3107203" cy="4320000"/>
                          </a:xfrm>
                          <a:prstGeom prst="rect">
                            <a:avLst/>
                          </a:prstGeom>
                        </pic:spPr>
                      </pic:pic>
                    </a:graphicData>
                  </a:graphic>
                </wp:inline>
              </w:drawing>
            </w:r>
          </w:p>
        </w:tc>
      </w:tr>
    </w:tbl>
    <w:p w14:paraId="6C31D938" w14:textId="77777777" w:rsidR="008A4120" w:rsidRDefault="00405712">
      <w:pPr>
        <w:pStyle w:val="Epgrafe"/>
      </w:pPr>
      <w:r>
        <w:rPr>
          <w:lang w:val="es-AR"/>
        </w:rPr>
        <w:t>Figura 8.2. Las capas y la dirección de las dependencias</w:t>
      </w:r>
    </w:p>
    <w:p w14:paraId="4F672C35" w14:textId="77777777" w:rsidR="008A4120" w:rsidRDefault="00405712">
      <w:pPr>
        <w:pStyle w:val="Ttulo3"/>
      </w:pPr>
      <w:bookmarkStart w:id="14" w:name="_Toc239320464"/>
      <w:r>
        <w:rPr>
          <w:lang w:val="es-AR"/>
        </w:rPr>
        <w:t>En criollo</w:t>
      </w:r>
      <w:bookmarkEnd w:id="14"/>
    </w:p>
    <w:p w14:paraId="4417D8A0" w14:textId="77777777" w:rsidR="008A4120" w:rsidRDefault="00405712">
      <w:pPr>
        <w:pStyle w:val="Cuerpo"/>
      </w:pPr>
      <w:r>
        <w:rPr>
          <w:lang w:val="es-AR"/>
        </w:rPr>
        <w:t>Dos prohibiciones que no resuelven lo mismo:</w:t>
      </w:r>
    </w:p>
    <w:tbl>
      <w:tblPr>
        <w:tblStyle w:val="Tablaconcuadrcula"/>
        <w:tblW w:w="0" w:type="auto"/>
        <w:tblLook w:val="04A0" w:firstRow="1" w:lastRow="0" w:firstColumn="1" w:lastColumn="0" w:noHBand="0" w:noVBand="1"/>
      </w:tblPr>
      <w:tblGrid>
        <w:gridCol w:w="3005"/>
        <w:gridCol w:w="3006"/>
        <w:gridCol w:w="3005"/>
      </w:tblGrid>
      <w:tr w:rsidR="008A4120" w14:paraId="06DD5DA4"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1DE5720" w14:textId="77777777" w:rsidR="008A4120" w:rsidRDefault="00405712">
            <w:pPr>
              <w:pStyle w:val="Cuerpo"/>
              <w:spacing w:after="0"/>
            </w:pPr>
            <w:r>
              <w:rPr>
                <w:b/>
                <w:lang w:val="es-AR"/>
              </w:rPr>
              <w:t>La prohibición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9C16122" w14:textId="77777777" w:rsidR="008A4120" w:rsidRDefault="00405712">
            <w:pPr>
              <w:pStyle w:val="Cuerpo"/>
              <w:spacing w:after="0"/>
            </w:pPr>
            <w:r>
              <w:rPr>
                <w:b/>
                <w:lang w:val="es-AR"/>
              </w:rPr>
              <w:t>Qué garantiza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AB82E83" w14:textId="77777777" w:rsidR="008A4120" w:rsidRDefault="00405712">
            <w:pPr>
              <w:pStyle w:val="Cuerpo"/>
              <w:spacing w:after="0"/>
            </w:pPr>
            <w:r>
              <w:rPr>
                <w:b/>
                <w:lang w:val="es-AR"/>
              </w:rPr>
              <w:t>Qué se rompe si la violás</w:t>
            </w:r>
          </w:p>
        </w:tc>
      </w:tr>
      <w:tr w:rsidR="008A4120" w14:paraId="3889976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55E0E67" w14:textId="77777777" w:rsidR="008A4120" w:rsidRDefault="00405712">
            <w:pPr>
              <w:pStyle w:val="Cuerpo"/>
              <w:spacing w:after="0"/>
            </w:pPr>
            <w:r>
              <w:rPr>
                <w:b/>
                <w:lang w:val="es-AR"/>
              </w:rPr>
              <w:t>No importar hacia arriba</w:t>
            </w:r>
          </w:p>
        </w:tc>
        <w:tc>
          <w:tcPr>
            <w:tcW w:w="3009" w:type="dxa"/>
            <w:tcBorders>
              <w:top w:val="single" w:sz="4" w:space="0" w:color="999999"/>
              <w:left w:val="single" w:sz="4" w:space="0" w:color="999999"/>
              <w:bottom w:val="single" w:sz="4" w:space="0" w:color="999999"/>
              <w:right w:val="single" w:sz="4" w:space="0" w:color="999999"/>
            </w:tcBorders>
          </w:tcPr>
          <w:p w14:paraId="345B7D9B" w14:textId="77777777" w:rsidR="008A4120" w:rsidRDefault="00405712">
            <w:pPr>
              <w:pStyle w:val="Cuerpo"/>
              <w:spacing w:after="0"/>
            </w:pPr>
            <w:r>
              <w:rPr>
                <w:lang w:val="es-AR"/>
              </w:rPr>
              <w:t xml:space="preserve">Que las capas de abajo sean </w:t>
            </w:r>
            <w:r>
              <w:rPr>
                <w:b/>
                <w:lang w:val="es-AR"/>
              </w:rPr>
              <w:t>independientes</w:t>
            </w:r>
            <w:r>
              <w:rPr>
                <w:lang w:val="es-AR"/>
              </w:rPr>
              <w:t>: un store no sabe qué vista lo usa</w:t>
            </w:r>
          </w:p>
        </w:tc>
        <w:tc>
          <w:tcPr>
            <w:tcW w:w="3009" w:type="dxa"/>
            <w:tcBorders>
              <w:top w:val="single" w:sz="4" w:space="0" w:color="999999"/>
              <w:left w:val="single" w:sz="4" w:space="0" w:color="999999"/>
              <w:bottom w:val="single" w:sz="4" w:space="0" w:color="999999"/>
              <w:right w:val="single" w:sz="4" w:space="0" w:color="999999"/>
            </w:tcBorders>
          </w:tcPr>
          <w:p w14:paraId="34EE6446" w14:textId="77777777" w:rsidR="008A4120" w:rsidRDefault="00405712">
            <w:pPr>
              <w:pStyle w:val="Cuerpo"/>
              <w:spacing w:after="0"/>
            </w:pPr>
            <w:r>
              <w:rPr>
                <w:lang w:val="es-AR"/>
              </w:rPr>
              <w:t xml:space="preserve">Deja de probarse solo y de reutilizarse: </w:t>
            </w:r>
            <w:r>
              <w:rPr>
                <w:b/>
                <w:lang w:val="es-AR"/>
              </w:rPr>
              <w:t>arrastra medio proyecto atrás de sí</w:t>
            </w:r>
          </w:p>
        </w:tc>
      </w:tr>
      <w:tr w:rsidR="008A4120" w14:paraId="5342F43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1828A03" w14:textId="77777777" w:rsidR="008A4120" w:rsidRDefault="00405712">
            <w:pPr>
              <w:pStyle w:val="Cuerpo"/>
              <w:spacing w:after="0"/>
            </w:pPr>
            <w:r>
              <w:rPr>
                <w:b/>
                <w:lang w:val="es-AR"/>
              </w:rPr>
              <w:t>No importar en horizontal</w:t>
            </w:r>
          </w:p>
        </w:tc>
        <w:tc>
          <w:tcPr>
            <w:tcW w:w="3009" w:type="dxa"/>
            <w:tcBorders>
              <w:top w:val="single" w:sz="4" w:space="0" w:color="999999"/>
              <w:left w:val="single" w:sz="4" w:space="0" w:color="999999"/>
              <w:bottom w:val="single" w:sz="4" w:space="0" w:color="999999"/>
              <w:right w:val="single" w:sz="4" w:space="0" w:color="999999"/>
            </w:tcBorders>
          </w:tcPr>
          <w:p w14:paraId="57F55A06" w14:textId="77777777" w:rsidR="008A4120" w:rsidRDefault="00405712">
            <w:pPr>
              <w:pStyle w:val="Cuerpo"/>
              <w:spacing w:after="0"/>
            </w:pPr>
            <w:r>
              <w:rPr>
                <w:lang w:val="es-AR"/>
              </w:rPr>
              <w:t xml:space="preserve">Que cada carpeta siga siendo </w:t>
            </w:r>
            <w:r>
              <w:rPr>
                <w:b/>
                <w:lang w:val="es-AR"/>
              </w:rPr>
              <w:t>una unidad</w:t>
            </w:r>
            <w:r>
              <w:rPr>
                <w:lang w:val="es-AR"/>
              </w:rPr>
              <w:t xml:space="preserve"> — la promesa de 8.2</w:t>
            </w:r>
          </w:p>
        </w:tc>
        <w:tc>
          <w:tcPr>
            <w:tcW w:w="3009" w:type="dxa"/>
            <w:tcBorders>
              <w:top w:val="single" w:sz="4" w:space="0" w:color="999999"/>
              <w:left w:val="single" w:sz="4" w:space="0" w:color="999999"/>
              <w:bottom w:val="single" w:sz="4" w:space="0" w:color="999999"/>
              <w:right w:val="single" w:sz="4" w:space="0" w:color="999999"/>
            </w:tcBorders>
          </w:tcPr>
          <w:p w14:paraId="7A8B7636" w14:textId="77777777" w:rsidR="008A4120" w:rsidRDefault="00405712">
            <w:pPr>
              <w:pStyle w:val="Cuerpo"/>
              <w:spacing w:after="0"/>
            </w:pPr>
            <w:r>
              <w:rPr>
                <w:lang w:val="es-AR"/>
              </w:rPr>
              <w:t>Si pedidos importa de catálogo, borrar catálogo rompe pedidos: volviste al problema cuatro</w:t>
            </w:r>
          </w:p>
        </w:tc>
      </w:tr>
    </w:tbl>
    <w:p w14:paraId="4AA0EDD4" w14:textId="77777777" w:rsidR="008A4120" w:rsidRDefault="00405712">
      <w:pPr>
        <w:pStyle w:val="Cuerpo"/>
      </w:pPr>
      <w:r>
        <w:rPr>
          <w:lang w:val="es-AR"/>
        </w:rPr>
        <w:t xml:space="preserve">¿Y si dos funcionalidades necesitan lo mismo? No se importan entre ellas: </w:t>
      </w:r>
      <w:r>
        <w:rPr>
          <w:b/>
          <w:lang w:val="es-AR"/>
        </w:rPr>
        <w:t>eso baja a una capa inferior</w:t>
      </w:r>
      <w:r>
        <w:rPr>
          <w:lang w:val="es-AR"/>
        </w:rPr>
        <w:t>, donde ambas pueden verlo sin conocerse. Es la única maniobra permitida.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598D72CC" w14:textId="77777777">
        <w:tc>
          <w:tcPr>
            <w:tcW w:w="9016" w:type="dxa"/>
            <w:shd w:val="clear" w:color="DEEBF7" w:fill="DEEBF7"/>
          </w:tcPr>
          <w:p w14:paraId="1AD0A8CC" w14:textId="77777777" w:rsidR="008A4120" w:rsidRDefault="00405712">
            <w:pPr>
              <w:pStyle w:val="Cuerpo"/>
              <w:spacing w:after="100"/>
            </w:pPr>
            <w:r>
              <w:rPr>
                <w:b/>
                <w:color w:val="2E74B5"/>
                <w:sz w:val="20"/>
                <w:lang w:val="es-AR"/>
              </w:rPr>
              <w:t>PARA EL PIZARRÓN: las capas son calles de mano única</w:t>
            </w:r>
          </w:p>
          <w:p w14:paraId="51E85839" w14:textId="77777777" w:rsidR="008A4120" w:rsidRDefault="00405712">
            <w:pPr>
              <w:pStyle w:val="Cuerpo"/>
              <w:spacing w:after="100"/>
            </w:pPr>
            <w:r>
              <w:rPr>
                <w:lang w:val="es-AR"/>
              </w:rPr>
              <w:t xml:space="preserve">No están así por manía del orden, sino </w:t>
            </w:r>
            <w:r>
              <w:rPr>
                <w:b/>
                <w:lang w:val="es-AR"/>
              </w:rPr>
              <w:t>para que dos autos no se encuentren de frente.</w:t>
            </w:r>
            <w:r>
              <w:rPr>
                <w:lang w:val="es-AR"/>
              </w:rPr>
              <w:t xml:space="preserve"> La flecha hacia arriba es ir contramano; la horizontal es cruzar por la vereda del vecino — llegás, pero el día que esa casa se demuele te quedaste sin paso. Hay una sola forma legal de compartir algo: </w:t>
            </w:r>
            <w:r>
              <w:rPr>
                <w:b/>
                <w:lang w:val="es-AR"/>
              </w:rPr>
              <w:t>bajarlo de piso.</w:t>
            </w:r>
          </w:p>
        </w:tc>
      </w:tr>
    </w:tbl>
    <w:p w14:paraId="2279F220" w14:textId="77777777" w:rsidR="008A4120" w:rsidRDefault="00405712">
      <w:pPr>
        <w:pStyle w:val="Ttulo2"/>
      </w:pPr>
      <w:bookmarkStart w:id="15" w:name="_Toc239320465"/>
      <w:r>
        <w:rPr>
          <w:lang w:val="es-AR"/>
        </w:rPr>
        <w:lastRenderedPageBreak/>
        <w:t>8.3.2 — Las nueve piezas y qué le toca a cada una</w:t>
      </w:r>
      <w:bookmarkEnd w:id="15"/>
    </w:p>
    <w:p w14:paraId="3B4A6C53" w14:textId="77777777" w:rsidR="008A4120" w:rsidRDefault="00405712">
      <w:pPr>
        <w:pStyle w:val="Cuerpo"/>
      </w:pPr>
      <w:r>
        <w:rPr>
          <w:lang w:val="es-AR"/>
        </w:rPr>
        <w:t>La sección 2.4 del TPI declara cada archivo y su responsabilidad. Ésta es la tabla que conviene tener a mano todo el cuatrimestre:</w:t>
      </w:r>
    </w:p>
    <w:tbl>
      <w:tblPr>
        <w:tblStyle w:val="Tablaconcuadrcula"/>
        <w:tblW w:w="0" w:type="auto"/>
        <w:tblLook w:val="04A0" w:firstRow="1" w:lastRow="0" w:firstColumn="1" w:lastColumn="0" w:noHBand="0" w:noVBand="1"/>
      </w:tblPr>
      <w:tblGrid>
        <w:gridCol w:w="3003"/>
        <w:gridCol w:w="3008"/>
        <w:gridCol w:w="3005"/>
      </w:tblGrid>
      <w:tr w:rsidR="008A4120" w14:paraId="35A1BFCB"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12A768F" w14:textId="77777777" w:rsidR="008A4120" w:rsidRDefault="00405712">
            <w:pPr>
              <w:pStyle w:val="Cuerpo"/>
              <w:spacing w:after="0"/>
            </w:pPr>
            <w:r>
              <w:rPr>
                <w:b/>
                <w:lang w:val="es-AR"/>
              </w:rPr>
              <w:t>Pieza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5130D96" w14:textId="77777777" w:rsidR="008A4120" w:rsidRDefault="00405712">
            <w:pPr>
              <w:pStyle w:val="Cuerpo"/>
              <w:spacing w:after="0"/>
            </w:pPr>
            <w:r>
              <w:rPr>
                <w:b/>
                <w:lang w:val="es-AR"/>
              </w:rPr>
              <w:t>Archivo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6FD11D5" w14:textId="77777777" w:rsidR="008A4120" w:rsidRDefault="00405712">
            <w:pPr>
              <w:pStyle w:val="Cuerpo"/>
              <w:spacing w:after="0"/>
            </w:pPr>
            <w:r>
              <w:rPr>
                <w:b/>
                <w:lang w:val="es-AR"/>
              </w:rPr>
              <w:t>Responsabilidad</w:t>
            </w:r>
          </w:p>
        </w:tc>
      </w:tr>
      <w:tr w:rsidR="008A4120" w14:paraId="4829671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947970E" w14:textId="77777777" w:rsidR="008A4120" w:rsidRDefault="00405712">
            <w:pPr>
              <w:pStyle w:val="Cuerpo"/>
              <w:spacing w:after="0"/>
            </w:pPr>
            <w:r>
              <w:rPr>
                <w:lang w:val="es-AR"/>
              </w:rPr>
              <w:t>Arranque</w:t>
            </w:r>
          </w:p>
        </w:tc>
        <w:tc>
          <w:tcPr>
            <w:tcW w:w="3009" w:type="dxa"/>
            <w:tcBorders>
              <w:top w:val="single" w:sz="4" w:space="0" w:color="999999"/>
              <w:left w:val="single" w:sz="4" w:space="0" w:color="999999"/>
              <w:bottom w:val="single" w:sz="4" w:space="0" w:color="999999"/>
              <w:right w:val="single" w:sz="4" w:space="0" w:color="999999"/>
            </w:tcBorders>
          </w:tcPr>
          <w:p w14:paraId="6A7AB26D" w14:textId="77777777" w:rsidR="008A4120" w:rsidRDefault="00405712">
            <w:pPr>
              <w:pStyle w:val="Cuerpo"/>
              <w:spacing w:after="0"/>
            </w:pPr>
            <w:r>
              <w:rPr>
                <w:rStyle w:val="Cdigoenlnea"/>
                <w:lang w:val="es-AR"/>
              </w:rPr>
              <w:t>app/main.ts</w:t>
            </w:r>
          </w:p>
        </w:tc>
        <w:tc>
          <w:tcPr>
            <w:tcW w:w="3009" w:type="dxa"/>
            <w:tcBorders>
              <w:top w:val="single" w:sz="4" w:space="0" w:color="999999"/>
              <w:left w:val="single" w:sz="4" w:space="0" w:color="999999"/>
              <w:bottom w:val="single" w:sz="4" w:space="0" w:color="999999"/>
              <w:right w:val="single" w:sz="4" w:space="0" w:color="999999"/>
            </w:tcBorders>
          </w:tcPr>
          <w:p w14:paraId="001BDE3C" w14:textId="77777777" w:rsidR="008A4120" w:rsidRDefault="00405712">
            <w:pPr>
              <w:pStyle w:val="Cuerpo"/>
              <w:spacing w:after="0"/>
            </w:pPr>
            <w:r>
              <w:rPr>
                <w:lang w:val="es-AR"/>
              </w:rPr>
              <w:t>Rehidrata la sesión antes de resolver la primera ruta</w:t>
            </w:r>
          </w:p>
        </w:tc>
      </w:tr>
      <w:tr w:rsidR="008A4120" w14:paraId="7352A6B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7646ED0" w14:textId="77777777" w:rsidR="008A4120" w:rsidRDefault="00405712">
            <w:pPr>
              <w:pStyle w:val="Cuerpo"/>
              <w:spacing w:after="0"/>
            </w:pPr>
            <w:r>
              <w:rPr>
                <w:lang w:val="es-AR"/>
              </w:rPr>
              <w:t>Router</w:t>
            </w:r>
          </w:p>
        </w:tc>
        <w:tc>
          <w:tcPr>
            <w:tcW w:w="3009" w:type="dxa"/>
            <w:tcBorders>
              <w:top w:val="single" w:sz="4" w:space="0" w:color="999999"/>
              <w:left w:val="single" w:sz="4" w:space="0" w:color="999999"/>
              <w:bottom w:val="single" w:sz="4" w:space="0" w:color="999999"/>
              <w:right w:val="single" w:sz="4" w:space="0" w:color="999999"/>
            </w:tcBorders>
          </w:tcPr>
          <w:p w14:paraId="62FC1626" w14:textId="77777777" w:rsidR="008A4120" w:rsidRDefault="00405712">
            <w:pPr>
              <w:pStyle w:val="Cuerpo"/>
              <w:spacing w:after="0"/>
            </w:pPr>
            <w:r>
              <w:rPr>
                <w:rStyle w:val="Cdigoenlnea"/>
                <w:lang w:val="es-AR"/>
              </w:rPr>
              <w:t>app/router.ts</w:t>
            </w:r>
          </w:p>
        </w:tc>
        <w:tc>
          <w:tcPr>
            <w:tcW w:w="3009" w:type="dxa"/>
            <w:tcBorders>
              <w:top w:val="single" w:sz="4" w:space="0" w:color="999999"/>
              <w:left w:val="single" w:sz="4" w:space="0" w:color="999999"/>
              <w:bottom w:val="single" w:sz="4" w:space="0" w:color="999999"/>
              <w:right w:val="single" w:sz="4" w:space="0" w:color="999999"/>
            </w:tcBorders>
          </w:tcPr>
          <w:p w14:paraId="7BEAA1EB" w14:textId="77777777" w:rsidR="008A4120" w:rsidRDefault="00405712">
            <w:pPr>
              <w:pStyle w:val="Cuerpo"/>
              <w:spacing w:after="0"/>
            </w:pPr>
            <w:r>
              <w:rPr>
                <w:lang w:val="es-AR"/>
              </w:rPr>
              <w:t xml:space="preserve">Mapea la ruta a una vista; invoca </w:t>
            </w:r>
            <w:r>
              <w:rPr>
                <w:rStyle w:val="Cdigoenlnea"/>
                <w:lang w:val="es-AR"/>
              </w:rPr>
              <w:t>destroy()</w:t>
            </w:r>
            <w:r>
              <w:rPr>
                <w:lang w:val="es-AR"/>
              </w:rPr>
              <w:t xml:space="preserve"> y </w:t>
            </w:r>
            <w:r>
              <w:rPr>
                <w:rStyle w:val="Cdigoenlnea"/>
                <w:lang w:val="es-AR"/>
              </w:rPr>
              <w:t>mount()</w:t>
            </w:r>
          </w:p>
        </w:tc>
      </w:tr>
      <w:tr w:rsidR="008A4120" w14:paraId="5C0446B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4D27526" w14:textId="77777777" w:rsidR="008A4120" w:rsidRDefault="00405712">
            <w:pPr>
              <w:pStyle w:val="Cuerpo"/>
              <w:spacing w:after="0"/>
            </w:pPr>
            <w:r>
              <w:rPr>
                <w:lang w:val="es-AR"/>
              </w:rPr>
              <w:t>Vista</w:t>
            </w:r>
          </w:p>
        </w:tc>
        <w:tc>
          <w:tcPr>
            <w:tcW w:w="3009" w:type="dxa"/>
            <w:tcBorders>
              <w:top w:val="single" w:sz="4" w:space="0" w:color="999999"/>
              <w:left w:val="single" w:sz="4" w:space="0" w:color="999999"/>
              <w:bottom w:val="single" w:sz="4" w:space="0" w:color="999999"/>
              <w:right w:val="single" w:sz="4" w:space="0" w:color="999999"/>
            </w:tcBorders>
          </w:tcPr>
          <w:p w14:paraId="58E51556" w14:textId="77777777" w:rsidR="008A4120" w:rsidRDefault="00405712">
            <w:pPr>
              <w:pStyle w:val="Cuerpo"/>
              <w:spacing w:after="0"/>
            </w:pPr>
            <w:r>
              <w:rPr>
                <w:rStyle w:val="Cdigoenlnea"/>
                <w:lang w:val="es-AR"/>
              </w:rPr>
              <w:t>pages/&lt;n&gt;/index.ts</w:t>
            </w:r>
          </w:p>
        </w:tc>
        <w:tc>
          <w:tcPr>
            <w:tcW w:w="3009" w:type="dxa"/>
            <w:tcBorders>
              <w:top w:val="single" w:sz="4" w:space="0" w:color="999999"/>
              <w:left w:val="single" w:sz="4" w:space="0" w:color="999999"/>
              <w:bottom w:val="single" w:sz="4" w:space="0" w:color="999999"/>
              <w:right w:val="single" w:sz="4" w:space="0" w:color="999999"/>
            </w:tcBorders>
          </w:tcPr>
          <w:p w14:paraId="6770589C" w14:textId="77777777" w:rsidR="008A4120" w:rsidRDefault="00405712">
            <w:pPr>
              <w:pStyle w:val="Cuerpo"/>
              <w:spacing w:after="0"/>
            </w:pPr>
            <w:r>
              <w:rPr>
                <w:lang w:val="es-AR"/>
              </w:rPr>
              <w:t xml:space="preserve">Expone </w:t>
            </w:r>
            <w:r>
              <w:rPr>
                <w:rStyle w:val="Cdigoenlnea"/>
                <w:lang w:val="es-AR"/>
              </w:rPr>
              <w:t>mount(container, params)</w:t>
            </w:r>
            <w:r>
              <w:rPr>
                <w:lang w:val="es-AR"/>
              </w:rPr>
              <w:t xml:space="preserve"> y </w:t>
            </w:r>
            <w:r>
              <w:rPr>
                <w:rStyle w:val="Cdigoenlnea"/>
                <w:lang w:val="es-AR"/>
              </w:rPr>
              <w:t>destroy()</w:t>
            </w:r>
          </w:p>
        </w:tc>
      </w:tr>
      <w:tr w:rsidR="008A4120" w14:paraId="4797664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B1ABA58" w14:textId="77777777" w:rsidR="008A4120" w:rsidRDefault="00405712">
            <w:pPr>
              <w:pStyle w:val="Cuerpo"/>
              <w:spacing w:after="0"/>
            </w:pPr>
            <w:r>
              <w:rPr>
                <w:lang w:val="es-AR"/>
              </w:rPr>
              <w:t>Componente</w:t>
            </w:r>
          </w:p>
        </w:tc>
        <w:tc>
          <w:tcPr>
            <w:tcW w:w="3009" w:type="dxa"/>
            <w:tcBorders>
              <w:top w:val="single" w:sz="4" w:space="0" w:color="999999"/>
              <w:left w:val="single" w:sz="4" w:space="0" w:color="999999"/>
              <w:bottom w:val="single" w:sz="4" w:space="0" w:color="999999"/>
              <w:right w:val="single" w:sz="4" w:space="0" w:color="999999"/>
            </w:tcBorders>
          </w:tcPr>
          <w:p w14:paraId="3B6B9B35" w14:textId="77777777" w:rsidR="008A4120" w:rsidRDefault="00405712">
            <w:pPr>
              <w:pStyle w:val="Cuerpo"/>
              <w:spacing w:after="0"/>
            </w:pPr>
            <w:r>
              <w:rPr>
                <w:rStyle w:val="Cdigoenlnea"/>
                <w:lang w:val="es-AR"/>
              </w:rPr>
              <w:t>features/&lt;f&gt;/ui/&lt;c&gt;.ts</w:t>
            </w:r>
          </w:p>
        </w:tc>
        <w:tc>
          <w:tcPr>
            <w:tcW w:w="3009" w:type="dxa"/>
            <w:tcBorders>
              <w:top w:val="single" w:sz="4" w:space="0" w:color="999999"/>
              <w:left w:val="single" w:sz="4" w:space="0" w:color="999999"/>
              <w:bottom w:val="single" w:sz="4" w:space="0" w:color="999999"/>
              <w:right w:val="single" w:sz="4" w:space="0" w:color="999999"/>
            </w:tcBorders>
          </w:tcPr>
          <w:p w14:paraId="2A2E26E8" w14:textId="77777777" w:rsidR="008A4120" w:rsidRDefault="00405712">
            <w:pPr>
              <w:pStyle w:val="Cuerpo"/>
              <w:spacing w:after="0"/>
            </w:pPr>
            <w:r>
              <w:rPr>
                <w:lang w:val="es-AR"/>
              </w:rPr>
              <w:t xml:space="preserve">Elemento personalizado con su ciclo de vida. </w:t>
            </w:r>
            <w:r>
              <w:rPr>
                <w:b/>
                <w:lang w:val="es-AR"/>
              </w:rPr>
              <w:t>Recibe datos</w:t>
            </w:r>
          </w:p>
        </w:tc>
      </w:tr>
      <w:tr w:rsidR="008A4120" w14:paraId="75D26E3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63B7D06" w14:textId="77777777" w:rsidR="008A4120" w:rsidRDefault="00405712">
            <w:pPr>
              <w:pStyle w:val="Cuerpo"/>
              <w:spacing w:after="0"/>
            </w:pPr>
            <w:r>
              <w:rPr>
                <w:lang w:val="es-AR"/>
              </w:rPr>
              <w:t>Servicio</w:t>
            </w:r>
          </w:p>
        </w:tc>
        <w:tc>
          <w:tcPr>
            <w:tcW w:w="3009" w:type="dxa"/>
            <w:tcBorders>
              <w:top w:val="single" w:sz="4" w:space="0" w:color="999999"/>
              <w:left w:val="single" w:sz="4" w:space="0" w:color="999999"/>
              <w:bottom w:val="single" w:sz="4" w:space="0" w:color="999999"/>
              <w:right w:val="single" w:sz="4" w:space="0" w:color="999999"/>
            </w:tcBorders>
          </w:tcPr>
          <w:p w14:paraId="033810BF" w14:textId="77777777" w:rsidR="008A4120" w:rsidRDefault="00405712">
            <w:pPr>
              <w:pStyle w:val="Cuerpo"/>
              <w:spacing w:after="0"/>
            </w:pPr>
            <w:r>
              <w:rPr>
                <w:rStyle w:val="Cdigoenlnea"/>
                <w:lang w:val="es-AR"/>
              </w:rPr>
              <w:t>features/&lt;f&gt;/service.ts</w:t>
            </w:r>
          </w:p>
        </w:tc>
        <w:tc>
          <w:tcPr>
            <w:tcW w:w="3009" w:type="dxa"/>
            <w:tcBorders>
              <w:top w:val="single" w:sz="4" w:space="0" w:color="999999"/>
              <w:left w:val="single" w:sz="4" w:space="0" w:color="999999"/>
              <w:bottom w:val="single" w:sz="4" w:space="0" w:color="999999"/>
              <w:right w:val="single" w:sz="4" w:space="0" w:color="999999"/>
            </w:tcBorders>
          </w:tcPr>
          <w:p w14:paraId="18E72064" w14:textId="77777777" w:rsidR="008A4120" w:rsidRDefault="00405712">
            <w:pPr>
              <w:pStyle w:val="Cuerpo"/>
              <w:spacing w:after="0"/>
            </w:pPr>
            <w:r>
              <w:rPr>
                <w:lang w:val="es-AR"/>
              </w:rPr>
              <w:t>Encapsula el observador de consultas</w:t>
            </w:r>
          </w:p>
        </w:tc>
      </w:tr>
      <w:tr w:rsidR="008A4120" w14:paraId="05C37FD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4DB8602" w14:textId="77777777" w:rsidR="008A4120" w:rsidRDefault="00405712">
            <w:pPr>
              <w:pStyle w:val="Cuerpo"/>
              <w:spacing w:after="0"/>
            </w:pPr>
            <w:r>
              <w:rPr>
                <w:lang w:val="es-AR"/>
              </w:rPr>
              <w:t>Store</w:t>
            </w:r>
          </w:p>
        </w:tc>
        <w:tc>
          <w:tcPr>
            <w:tcW w:w="3009" w:type="dxa"/>
            <w:tcBorders>
              <w:top w:val="single" w:sz="4" w:space="0" w:color="999999"/>
              <w:left w:val="single" w:sz="4" w:space="0" w:color="999999"/>
              <w:bottom w:val="single" w:sz="4" w:space="0" w:color="999999"/>
              <w:right w:val="single" w:sz="4" w:space="0" w:color="999999"/>
            </w:tcBorders>
          </w:tcPr>
          <w:p w14:paraId="14B0B39A" w14:textId="77777777" w:rsidR="008A4120" w:rsidRDefault="00405712">
            <w:pPr>
              <w:pStyle w:val="Cuerpo"/>
              <w:spacing w:after="0"/>
            </w:pPr>
            <w:r>
              <w:rPr>
                <w:rStyle w:val="Cdigoenlnea"/>
                <w:lang w:val="es-AR"/>
              </w:rPr>
              <w:t>store/&lt;n&gt;Store.ts</w:t>
            </w:r>
          </w:p>
        </w:tc>
        <w:tc>
          <w:tcPr>
            <w:tcW w:w="3009" w:type="dxa"/>
            <w:tcBorders>
              <w:top w:val="single" w:sz="4" w:space="0" w:color="999999"/>
              <w:left w:val="single" w:sz="4" w:space="0" w:color="999999"/>
              <w:bottom w:val="single" w:sz="4" w:space="0" w:color="999999"/>
              <w:right w:val="single" w:sz="4" w:space="0" w:color="999999"/>
            </w:tcBorders>
          </w:tcPr>
          <w:p w14:paraId="59E6C940" w14:textId="77777777" w:rsidR="008A4120" w:rsidRDefault="00405712">
            <w:pPr>
              <w:pStyle w:val="Cuerpo"/>
              <w:spacing w:after="0"/>
            </w:pPr>
            <w:r>
              <w:rPr>
                <w:lang w:val="es-AR"/>
              </w:rPr>
              <w:t>Estado del cliente</w:t>
            </w:r>
          </w:p>
        </w:tc>
      </w:tr>
      <w:tr w:rsidR="008A4120" w14:paraId="4D78567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80BD137" w14:textId="77777777" w:rsidR="008A4120" w:rsidRDefault="00405712">
            <w:pPr>
              <w:pStyle w:val="Cuerpo"/>
              <w:spacing w:after="0"/>
            </w:pPr>
            <w:r>
              <w:rPr>
                <w:lang w:val="es-AR"/>
              </w:rPr>
              <w:t>Cliente API</w:t>
            </w:r>
          </w:p>
        </w:tc>
        <w:tc>
          <w:tcPr>
            <w:tcW w:w="3009" w:type="dxa"/>
            <w:tcBorders>
              <w:top w:val="single" w:sz="4" w:space="0" w:color="999999"/>
              <w:left w:val="single" w:sz="4" w:space="0" w:color="999999"/>
              <w:bottom w:val="single" w:sz="4" w:space="0" w:color="999999"/>
              <w:right w:val="single" w:sz="4" w:space="0" w:color="999999"/>
            </w:tcBorders>
          </w:tcPr>
          <w:p w14:paraId="386605B8" w14:textId="77777777" w:rsidR="008A4120" w:rsidRDefault="00405712">
            <w:pPr>
              <w:pStyle w:val="Cuerpo"/>
              <w:spacing w:after="0"/>
            </w:pPr>
            <w:r>
              <w:rPr>
                <w:rStyle w:val="Cdigoenlnea"/>
                <w:lang w:val="es-AR"/>
              </w:rPr>
              <w:t>api/&lt;recurso&gt;.ts</w:t>
            </w:r>
          </w:p>
        </w:tc>
        <w:tc>
          <w:tcPr>
            <w:tcW w:w="3009" w:type="dxa"/>
            <w:tcBorders>
              <w:top w:val="single" w:sz="4" w:space="0" w:color="999999"/>
              <w:left w:val="single" w:sz="4" w:space="0" w:color="999999"/>
              <w:bottom w:val="single" w:sz="4" w:space="0" w:color="999999"/>
              <w:right w:val="single" w:sz="4" w:space="0" w:color="999999"/>
            </w:tcBorders>
          </w:tcPr>
          <w:p w14:paraId="3CF63C69" w14:textId="77777777" w:rsidR="008A4120" w:rsidRDefault="00405712">
            <w:pPr>
              <w:pStyle w:val="Cuerpo"/>
              <w:spacing w:after="0"/>
            </w:pPr>
            <w:r>
              <w:rPr>
                <w:lang w:val="es-AR"/>
              </w:rPr>
              <w:t xml:space="preserve">Funciones tipadas. </w:t>
            </w:r>
            <w:r>
              <w:rPr>
                <w:b/>
                <w:lang w:val="es-AR"/>
              </w:rPr>
              <w:t>Convierte los importes</w:t>
            </w:r>
          </w:p>
        </w:tc>
      </w:tr>
      <w:tr w:rsidR="008A4120" w14:paraId="2FC7229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C992623" w14:textId="77777777" w:rsidR="008A4120" w:rsidRDefault="00405712">
            <w:pPr>
              <w:pStyle w:val="Cuerpo"/>
              <w:spacing w:after="0"/>
            </w:pPr>
            <w:r>
              <w:rPr>
                <w:lang w:val="es-AR"/>
              </w:rPr>
              <w:t>Cliente de eventos</w:t>
            </w:r>
          </w:p>
        </w:tc>
        <w:tc>
          <w:tcPr>
            <w:tcW w:w="3009" w:type="dxa"/>
            <w:tcBorders>
              <w:top w:val="single" w:sz="4" w:space="0" w:color="999999"/>
              <w:left w:val="single" w:sz="4" w:space="0" w:color="999999"/>
              <w:bottom w:val="single" w:sz="4" w:space="0" w:color="999999"/>
              <w:right w:val="single" w:sz="4" w:space="0" w:color="999999"/>
            </w:tcBorders>
          </w:tcPr>
          <w:p w14:paraId="3A58D492" w14:textId="77777777" w:rsidR="008A4120" w:rsidRDefault="00405712">
            <w:pPr>
              <w:pStyle w:val="Cuerpo"/>
              <w:spacing w:after="0"/>
            </w:pPr>
            <w:r>
              <w:rPr>
                <w:rStyle w:val="Cdigoenlnea"/>
                <w:lang w:val="es-AR"/>
              </w:rPr>
              <w:t>api/eventos.ts</w:t>
            </w:r>
          </w:p>
        </w:tc>
        <w:tc>
          <w:tcPr>
            <w:tcW w:w="3009" w:type="dxa"/>
            <w:tcBorders>
              <w:top w:val="single" w:sz="4" w:space="0" w:color="999999"/>
              <w:left w:val="single" w:sz="4" w:space="0" w:color="999999"/>
              <w:bottom w:val="single" w:sz="4" w:space="0" w:color="999999"/>
              <w:right w:val="single" w:sz="4" w:space="0" w:color="999999"/>
            </w:tcBorders>
          </w:tcPr>
          <w:p w14:paraId="7CDFC64B" w14:textId="77777777" w:rsidR="008A4120" w:rsidRDefault="00405712">
            <w:pPr>
              <w:pStyle w:val="Cuerpo"/>
              <w:spacing w:after="0"/>
            </w:pPr>
            <w:r>
              <w:rPr>
                <w:lang w:val="es-AR"/>
              </w:rPr>
              <w:t>Abre y cierra el canal; traduce eventos en invalidaciones</w:t>
            </w:r>
          </w:p>
        </w:tc>
      </w:tr>
      <w:tr w:rsidR="008A4120" w14:paraId="2973173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5877BCA" w14:textId="77777777" w:rsidR="008A4120" w:rsidRDefault="00405712">
            <w:pPr>
              <w:pStyle w:val="Cuerpo"/>
              <w:spacing w:after="0"/>
            </w:pPr>
            <w:r>
              <w:rPr>
                <w:lang w:val="es-AR"/>
              </w:rPr>
              <w:t>Tipos</w:t>
            </w:r>
          </w:p>
        </w:tc>
        <w:tc>
          <w:tcPr>
            <w:tcW w:w="3009" w:type="dxa"/>
            <w:tcBorders>
              <w:top w:val="single" w:sz="4" w:space="0" w:color="999999"/>
              <w:left w:val="single" w:sz="4" w:space="0" w:color="999999"/>
              <w:bottom w:val="single" w:sz="4" w:space="0" w:color="999999"/>
              <w:right w:val="single" w:sz="4" w:space="0" w:color="999999"/>
            </w:tcBorders>
          </w:tcPr>
          <w:p w14:paraId="39A4A1F1" w14:textId="77777777" w:rsidR="008A4120" w:rsidRDefault="00405712">
            <w:pPr>
              <w:pStyle w:val="Cuerpo"/>
              <w:spacing w:after="0"/>
            </w:pPr>
            <w:r>
              <w:rPr>
                <w:rStyle w:val="Cdigoenlnea"/>
                <w:lang w:val="es-AR"/>
              </w:rPr>
              <w:t>types/&lt;dominio&gt;.ts</w:t>
            </w:r>
          </w:p>
        </w:tc>
        <w:tc>
          <w:tcPr>
            <w:tcW w:w="3009" w:type="dxa"/>
            <w:tcBorders>
              <w:top w:val="single" w:sz="4" w:space="0" w:color="999999"/>
              <w:left w:val="single" w:sz="4" w:space="0" w:color="999999"/>
              <w:bottom w:val="single" w:sz="4" w:space="0" w:color="999999"/>
              <w:right w:val="single" w:sz="4" w:space="0" w:color="999999"/>
            </w:tcBorders>
          </w:tcPr>
          <w:p w14:paraId="7BE55ECF" w14:textId="77777777" w:rsidR="008A4120" w:rsidRDefault="00405712">
            <w:pPr>
              <w:pStyle w:val="Cuerpo"/>
              <w:spacing w:after="0"/>
            </w:pPr>
            <w:r>
              <w:rPr>
                <w:lang w:val="es-AR"/>
              </w:rPr>
              <w:t xml:space="preserve">Interfaces espejo de los esquemas. </w:t>
            </w:r>
            <w:r>
              <w:rPr>
                <w:b/>
                <w:lang w:val="es-AR"/>
              </w:rPr>
              <w:t>Sin lógica</w:t>
            </w:r>
          </w:p>
        </w:tc>
      </w:tr>
    </w:tbl>
    <w:p w14:paraId="3F4FA307" w14:textId="77777777" w:rsidR="008A4120" w:rsidRDefault="00405712">
      <w:pPr>
        <w:pStyle w:val="Cuerpo"/>
      </w:pPr>
      <w:r>
        <w:rPr>
          <w:lang w:val="es-AR"/>
        </w:rPr>
        <w:t xml:space="preserve">Mirala con los ocho capítulos encima, porque </w:t>
      </w:r>
      <w:r>
        <w:rPr>
          <w:b/>
          <w:lang w:val="es-AR"/>
        </w:rPr>
        <w:t>no hay una pieza nueva</w:t>
      </w:r>
      <w:r>
        <w:rPr>
          <w:lang w:val="es-AR"/>
        </w:rPr>
        <w:t xml:space="preserve">: el componente es el Capítulo 7; el cliente API, el 5 tipado con el 6; el de eventos, la 5.9; los tipos, la 6.9; la vista y el router, la History API; el store, </w:t>
      </w:r>
      <w:r>
        <w:rPr>
          <w:rStyle w:val="Cdigoenlnea"/>
          <w:lang w:val="es-AR"/>
        </w:rPr>
        <w:t>zustand/vanilla</w:t>
      </w:r>
      <w:r>
        <w:rPr>
          <w:lang w:val="es-AR"/>
        </w:rPr>
        <w:t xml:space="preserve"> con su baja de RN-F01. </w:t>
      </w:r>
      <w:r>
        <w:rPr>
          <w:b/>
          <w:lang w:val="es-AR"/>
        </w:rPr>
        <w:t>Este capítulo les asigna lugar.</w:t>
      </w:r>
    </w:p>
    <w:p w14:paraId="6D2E26E5" w14:textId="77777777" w:rsidR="008A4120" w:rsidRDefault="00405712">
      <w:pPr>
        <w:pStyle w:val="Ttulo3"/>
      </w:pPr>
      <w:bookmarkStart w:id="16" w:name="_Toc239320466"/>
      <w:r>
        <w:rPr>
          <w:lang w:val="es-AR"/>
        </w:rPr>
        <w:t>Dos filas son decisiones, no descripciones</w:t>
      </w:r>
      <w:bookmarkEnd w:id="16"/>
    </w:p>
    <w:p w14:paraId="1E9719DA" w14:textId="77777777" w:rsidR="008A4120" w:rsidRDefault="00405712">
      <w:pPr>
        <w:pStyle w:val="Cuerpo"/>
      </w:pPr>
      <w:r>
        <w:rPr>
          <w:b/>
          <w:lang w:val="es-AR"/>
        </w:rPr>
        <w:t>El componente recibe datos. No los busca.</w:t>
      </w:r>
      <w:r>
        <w:rPr>
          <w:lang w:val="es-AR"/>
        </w:rPr>
        <w:t xml:space="preserve"> Uno que llama a la API queda atado a una ruta y deja de ser probable sin servidor, como estableció el Capítulo 7: los datos entran por propiedad, y el que los busca es su servicio.</w:t>
      </w:r>
    </w:p>
    <w:p w14:paraId="25C78103" w14:textId="77777777" w:rsidR="008A4120" w:rsidRDefault="00405712">
      <w:pPr>
        <w:pStyle w:val="Cuerpo"/>
      </w:pPr>
      <w:r>
        <w:rPr>
          <w:b/>
          <w:lang w:val="es-AR"/>
        </w:rPr>
        <w:t>El cliente API convierte los importes.</w:t>
      </w:r>
      <w:r>
        <w:rPr>
          <w:lang w:val="es-AR"/>
        </w:rPr>
        <w:t xml:space="preserve"> Ése es el lugar único donde ocurre la conversión de RN-F08. En la vista </w:t>
      </w:r>
      <w:r>
        <w:rPr>
          <w:b/>
          <w:lang w:val="es-AR"/>
        </w:rPr>
        <w:t>habría tantas conversiones como vistas</w:t>
      </w:r>
      <w:r>
        <w:rPr>
          <w:lang w:val="es-AR"/>
        </w:rPr>
        <w:t>, y para mostrar mal un precio bastaría con que a una le faltara. Un lugar se revisa; doce, no.</w:t>
      </w:r>
    </w:p>
    <w:p w14:paraId="71AD0822" w14:textId="77777777" w:rsidR="008A4120" w:rsidRDefault="00405712">
      <w:pPr>
        <w:pStyle w:val="Ttulo2"/>
      </w:pPr>
      <w:bookmarkStart w:id="17" w:name="_Toc239320467"/>
      <w:r>
        <w:rPr>
          <w:lang w:val="es-AR"/>
        </w:rPr>
        <w:t>8.3.3 — La pieza que no entra en ninguna capa</w:t>
      </w:r>
      <w:bookmarkEnd w:id="17"/>
    </w:p>
    <w:p w14:paraId="161DFB76" w14:textId="77777777" w:rsidR="008A4120" w:rsidRDefault="00405712">
      <w:pPr>
        <w:pStyle w:val="Cuerpo"/>
      </w:pPr>
      <w:r>
        <w:rPr>
          <w:lang w:val="es-AR"/>
        </w:rPr>
        <w:t xml:space="preserve">Hay una excepción, y lo interesante es que el TPI </w:t>
      </w:r>
      <w:r>
        <w:rPr>
          <w:b/>
          <w:lang w:val="es-AR"/>
        </w:rPr>
        <w:t>la declara</w:t>
      </w:r>
      <w:r>
        <w:rPr>
          <w:lang w:val="es-AR"/>
        </w:rPr>
        <w:t xml:space="preserve"> en vez de dejarla implícita:</w:t>
      </w:r>
    </w:p>
    <w:p w14:paraId="1744A221" w14:textId="77777777" w:rsidR="008A4120" w:rsidRDefault="00405712">
      <w:pPr>
        <w:pStyle w:val="Cuerpo"/>
        <w:pBdr>
          <w:left w:val="single" w:sz="18" w:space="8" w:color="2E74B5"/>
        </w:pBdr>
        <w:ind w:left="357"/>
      </w:pPr>
      <w:r>
        <w:rPr>
          <w:lang w:val="es-AR"/>
        </w:rPr>
        <w:t xml:space="preserve">La pieza </w:t>
      </w:r>
      <w:r>
        <w:rPr>
          <w:rStyle w:val="Cdigoenlnea"/>
          <w:lang w:val="es-AR"/>
        </w:rPr>
        <w:t>api/eventos.ts</w:t>
      </w:r>
      <w:r>
        <w:rPr>
          <w:lang w:val="es-AR"/>
        </w:rPr>
        <w:t xml:space="preserve"> es </w:t>
      </w:r>
      <w:r>
        <w:rPr>
          <w:b/>
          <w:lang w:val="es-AR"/>
        </w:rPr>
        <w:t>transversal</w:t>
      </w:r>
      <w:r>
        <w:rPr>
          <w:lang w:val="es-AR"/>
        </w:rPr>
        <w:t xml:space="preserve">: es el segundo lugar del frontend que conoce una ruta del backend, y </w:t>
      </w:r>
      <w:r>
        <w:rPr>
          <w:b/>
          <w:lang w:val="es-AR"/>
        </w:rPr>
        <w:t>el primero que recibe datos sin haberlos pedido</w:t>
      </w:r>
      <w:r>
        <w:rPr>
          <w:lang w:val="es-AR"/>
        </w:rPr>
        <w:t>.</w:t>
      </w:r>
    </w:p>
    <w:p w14:paraId="3F0C91AC" w14:textId="77777777" w:rsidR="008A4120" w:rsidRDefault="00405712">
      <w:pPr>
        <w:pStyle w:val="Cuerpo"/>
      </w:pPr>
      <w:r>
        <w:rPr>
          <w:lang w:val="es-AR"/>
        </w:rPr>
        <w:t xml:space="preserve">Esa segunda mitad es la que importa. El resto del sistema funciona por petición: alguien pide, algo responde. </w:t>
      </w:r>
      <w:r>
        <w:rPr>
          <w:b/>
          <w:lang w:val="es-AR"/>
        </w:rPr>
        <w:t>El canal de eventos rompe ese modelo</w:t>
      </w:r>
      <w:r>
        <w:rPr>
          <w:lang w:val="es-AR"/>
        </w:rPr>
        <w:t xml:space="preserve">: llegan datos que nadie pidió, en cualquier momento, sin que haya una vista esperándolos. Por eso no encaja en ninguna capa, y por eso su responsabilidad está acotada con precisión: </w:t>
      </w:r>
      <w:r>
        <w:rPr>
          <w:b/>
          <w:lang w:val="es-AR"/>
        </w:rPr>
        <w:t>traduce cada evento en una invalidación de clave, y nada más.</w:t>
      </w:r>
      <w:r>
        <w:rPr>
          <w:lang w:val="es-AR"/>
        </w:rPr>
        <w:t xml:space="preserve"> No actualiza vistas, no escribe en stores, no decide nada. Es RN-F09 expresada como arquitectura.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7C7CDC6F" w14:textId="77777777">
        <w:tc>
          <w:tcPr>
            <w:tcW w:w="9016" w:type="dxa"/>
            <w:shd w:val="clear" w:color="EFEFEF" w:fill="EFEFEF"/>
          </w:tcPr>
          <w:p w14:paraId="603D4A79" w14:textId="77777777" w:rsidR="008A4120" w:rsidRDefault="00405712">
            <w:pPr>
              <w:pStyle w:val="Cuerpo"/>
              <w:spacing w:after="100"/>
            </w:pPr>
            <w:r>
              <w:rPr>
                <w:b/>
                <w:color w:val="595959"/>
                <w:sz w:val="20"/>
                <w:lang w:val="es-AR"/>
              </w:rPr>
              <w:t>NOTA: una regla con excepciones declaradas sigue siendo una regla</w:t>
            </w:r>
          </w:p>
          <w:p w14:paraId="2A5EFFBD" w14:textId="77777777" w:rsidR="008A4120" w:rsidRDefault="00405712">
            <w:pPr>
              <w:pStyle w:val="Cuerpo"/>
              <w:spacing w:after="100"/>
            </w:pPr>
            <w:r>
              <w:rPr>
                <w:lang w:val="es-AR"/>
              </w:rPr>
              <w:lastRenderedPageBreak/>
              <w:t xml:space="preserve">La excepción </w:t>
            </w:r>
            <w:r>
              <w:rPr>
                <w:b/>
                <w:lang w:val="es-AR"/>
              </w:rPr>
              <w:t>está declarada, nombrada y acotada</w:t>
            </w:r>
            <w:r>
              <w:rPr>
                <w:lang w:val="es-AR"/>
              </w:rPr>
              <w:t>: dice cuál pieza es, por qué es distinta y qué le está permitido hacer.</w:t>
            </w:r>
          </w:p>
          <w:p w14:paraId="1985D233" w14:textId="77777777" w:rsidR="008A4120" w:rsidRDefault="00405712">
            <w:pPr>
              <w:pStyle w:val="Cuerpo"/>
              <w:spacing w:after="100"/>
            </w:pPr>
            <w:r>
              <w:rPr>
                <w:lang w:val="es-AR"/>
              </w:rPr>
              <w:t xml:space="preserve">Compará con la alternativa habitual: una regla linda en el README y tres lugares que la violan porque «era más práctico». Como no están documentadas, el próximo que llega no sabe si son legítimas o descuidos — y ante la duda, </w:t>
            </w:r>
            <w:r>
              <w:rPr>
                <w:b/>
                <w:lang w:val="es-AR"/>
              </w:rPr>
              <w:t>agrega la suya</w:t>
            </w:r>
            <w:r>
              <w:rPr>
                <w:lang w:val="es-AR"/>
              </w:rPr>
              <w:t>.</w:t>
            </w:r>
          </w:p>
          <w:p w14:paraId="3DDDAE84" w14:textId="77777777" w:rsidR="008A4120" w:rsidRDefault="00405712">
            <w:pPr>
              <w:pStyle w:val="Cuerpo"/>
              <w:spacing w:after="100"/>
            </w:pPr>
            <w:r>
              <w:rPr>
                <w:b/>
                <w:lang w:val="es-AR"/>
              </w:rPr>
              <w:t>Una regla con excepciones declaradas es una regla; con excepciones silenciosas es una sugerencia.</w:t>
            </w:r>
            <w:r>
              <w:rPr>
                <w:lang w:val="es-AR"/>
              </w:rPr>
              <w:t xml:space="preserve"> Lo mismo pasa en RN-F03 y en RN-F08.</w:t>
            </w:r>
          </w:p>
        </w:tc>
      </w:tr>
    </w:tbl>
    <w:p w14:paraId="5D219066" w14:textId="77777777" w:rsidR="008A4120" w:rsidRDefault="00405712">
      <w:pPr>
        <w:pStyle w:val="Ttulodelcaptulo"/>
      </w:pPr>
      <w:bookmarkStart w:id="18" w:name="_Toc239320468"/>
      <w:r>
        <w:rPr>
          <w:lang w:val="es-AR"/>
        </w:rPr>
        <w:lastRenderedPageBreak/>
        <w:t>8.4 — Cada dato tiene un dueño: estado del cliente y estado del servidor</w:t>
      </w:r>
      <w:bookmarkEnd w:id="18"/>
    </w:p>
    <w:p w14:paraId="6BAD7F7B" w14:textId="77777777" w:rsidR="008A4120" w:rsidRDefault="00405712">
      <w:pPr>
        <w:pStyle w:val="Ttulo2"/>
      </w:pPr>
      <w:bookmarkStart w:id="19" w:name="_Toc239320469"/>
      <w:r>
        <w:rPr>
          <w:lang w:val="es-AR"/>
        </w:rPr>
        <w:t>8.4.1 — La distinción que más ordena un frontend</w:t>
      </w:r>
      <w:bookmarkEnd w:id="19"/>
    </w:p>
    <w:p w14:paraId="7A007722" w14:textId="77777777" w:rsidR="008A4120" w:rsidRDefault="00405712">
      <w:pPr>
        <w:pStyle w:val="Ttulo3"/>
      </w:pPr>
      <w:bookmarkStart w:id="20" w:name="_Toc239320470"/>
      <w:r>
        <w:rPr>
          <w:lang w:val="es-AR"/>
        </w:rPr>
        <w:t>Qué dice</w:t>
      </w:r>
      <w:bookmarkEnd w:id="20"/>
    </w:p>
    <w:p w14:paraId="7EE75174" w14:textId="77777777" w:rsidR="008A4120" w:rsidRDefault="00405712">
      <w:pPr>
        <w:pStyle w:val="Cuerpo"/>
      </w:pPr>
      <w:r>
        <w:rPr>
          <w:lang w:val="es-AR"/>
        </w:rPr>
        <w:t>El estado del servidor vive en la base de datos y el cliente tiene una copia temporal; el del cliente sólo existe en el navegador. Tratarlos igual produce la mayoría de los bugs de estado, y de ahí sale RN-F03.</w:t>
      </w:r>
    </w:p>
    <w:p w14:paraId="0B2CC3F5" w14:textId="77777777" w:rsidR="008A4120" w:rsidRDefault="00405712">
      <w:pPr>
        <w:pStyle w:val="Ttulo3"/>
      </w:pPr>
      <w:bookmarkStart w:id="21" w:name="_Toc239320471"/>
      <w:r>
        <w:rPr>
          <w:lang w:val="es-AR"/>
        </w:rPr>
        <w:t>En criollo</w:t>
      </w:r>
      <w:bookmarkEnd w:id="21"/>
    </w:p>
    <w:p w14:paraId="4F66485F" w14:textId="77777777" w:rsidR="008A4120" w:rsidRDefault="00405712">
      <w:pPr>
        <w:pStyle w:val="Cuerpo"/>
      </w:pPr>
      <w:r>
        <w:rPr>
          <w:lang w:val="es-AR"/>
        </w:rPr>
        <w:t xml:space="preserve">La distinción central del capítulo se hace con una pregunta: </w:t>
      </w:r>
      <w:r>
        <w:rPr>
          <w:b/>
          <w:lang w:val="es-AR"/>
        </w:rPr>
        <w:t>¿quién es el dueño de este dato?</w:t>
      </w:r>
    </w:p>
    <w:tbl>
      <w:tblPr>
        <w:tblStyle w:val="Tablaconcuadrcula"/>
        <w:tblW w:w="0" w:type="auto"/>
        <w:tblLook w:val="04A0" w:firstRow="1" w:lastRow="0" w:firstColumn="1" w:lastColumn="0" w:noHBand="0" w:noVBand="1"/>
      </w:tblPr>
      <w:tblGrid>
        <w:gridCol w:w="3005"/>
        <w:gridCol w:w="3005"/>
        <w:gridCol w:w="3006"/>
      </w:tblGrid>
      <w:tr w:rsidR="008A4120" w14:paraId="6DD5A71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1F35176" w14:textId="77777777" w:rsidR="008A4120" w:rsidRDefault="008A4120">
            <w:pPr>
              <w:pStyle w:val="Cuerpo"/>
              <w:spacing w:after="0"/>
            </w:pP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E88D364" w14:textId="77777777" w:rsidR="008A4120" w:rsidRDefault="00405712">
            <w:pPr>
              <w:pStyle w:val="Cuerpo"/>
              <w:spacing w:after="0"/>
            </w:pPr>
            <w:r>
              <w:rPr>
                <w:b/>
                <w:lang w:val="es-AR"/>
              </w:rPr>
              <w:t>Estado del servidor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2226DA8" w14:textId="77777777" w:rsidR="008A4120" w:rsidRDefault="00405712">
            <w:pPr>
              <w:pStyle w:val="Cuerpo"/>
              <w:spacing w:after="0"/>
            </w:pPr>
            <w:r>
              <w:rPr>
                <w:b/>
                <w:lang w:val="es-AR"/>
              </w:rPr>
              <w:t>Estado del cliente</w:t>
            </w:r>
          </w:p>
        </w:tc>
      </w:tr>
      <w:tr w:rsidR="008A4120" w14:paraId="6B4C23F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876F345" w14:textId="77777777" w:rsidR="008A4120" w:rsidRDefault="00405712">
            <w:pPr>
              <w:pStyle w:val="Cuerpo"/>
              <w:spacing w:after="0"/>
            </w:pPr>
            <w:r>
              <w:rPr>
                <w:b/>
                <w:lang w:val="es-AR"/>
              </w:rPr>
              <w:t>Dueño</w:t>
            </w:r>
          </w:p>
        </w:tc>
        <w:tc>
          <w:tcPr>
            <w:tcW w:w="3009" w:type="dxa"/>
            <w:tcBorders>
              <w:top w:val="single" w:sz="4" w:space="0" w:color="999999"/>
              <w:left w:val="single" w:sz="4" w:space="0" w:color="999999"/>
              <w:bottom w:val="single" w:sz="4" w:space="0" w:color="999999"/>
              <w:right w:val="single" w:sz="4" w:space="0" w:color="999999"/>
            </w:tcBorders>
          </w:tcPr>
          <w:p w14:paraId="465F6B9E" w14:textId="77777777" w:rsidR="008A4120" w:rsidRDefault="00405712">
            <w:pPr>
              <w:pStyle w:val="Cuerpo"/>
              <w:spacing w:after="0"/>
            </w:pPr>
            <w:r>
              <w:rPr>
                <w:lang w:val="es-AR"/>
              </w:rPr>
              <w:t xml:space="preserve">La base de datos; vos tenés una </w:t>
            </w:r>
            <w:r>
              <w:rPr>
                <w:b/>
                <w:lang w:val="es-AR"/>
              </w:rPr>
              <w:t>copia temporal</w:t>
            </w:r>
          </w:p>
        </w:tc>
        <w:tc>
          <w:tcPr>
            <w:tcW w:w="3009" w:type="dxa"/>
            <w:tcBorders>
              <w:top w:val="single" w:sz="4" w:space="0" w:color="999999"/>
              <w:left w:val="single" w:sz="4" w:space="0" w:color="999999"/>
              <w:bottom w:val="single" w:sz="4" w:space="0" w:color="999999"/>
              <w:right w:val="single" w:sz="4" w:space="0" w:color="999999"/>
            </w:tcBorders>
          </w:tcPr>
          <w:p w14:paraId="55B06629" w14:textId="77777777" w:rsidR="008A4120" w:rsidRDefault="00405712">
            <w:pPr>
              <w:pStyle w:val="Cuerpo"/>
              <w:spacing w:after="0"/>
            </w:pPr>
            <w:r>
              <w:rPr>
                <w:lang w:val="es-AR"/>
              </w:rPr>
              <w:t>El navegador, y nadie más</w:t>
            </w:r>
          </w:p>
        </w:tc>
      </w:tr>
      <w:tr w:rsidR="008A4120" w14:paraId="6ECF24B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30C71E0" w14:textId="77777777" w:rsidR="008A4120" w:rsidRDefault="00405712">
            <w:pPr>
              <w:pStyle w:val="Cuerpo"/>
              <w:spacing w:after="0"/>
            </w:pPr>
            <w:r>
              <w:rPr>
                <w:b/>
                <w:lang w:val="es-AR"/>
              </w:rPr>
              <w:t>Ejemplos</w:t>
            </w:r>
          </w:p>
        </w:tc>
        <w:tc>
          <w:tcPr>
            <w:tcW w:w="3009" w:type="dxa"/>
            <w:tcBorders>
              <w:top w:val="single" w:sz="4" w:space="0" w:color="999999"/>
              <w:left w:val="single" w:sz="4" w:space="0" w:color="999999"/>
              <w:bottom w:val="single" w:sz="4" w:space="0" w:color="999999"/>
              <w:right w:val="single" w:sz="4" w:space="0" w:color="999999"/>
            </w:tcBorders>
          </w:tcPr>
          <w:p w14:paraId="6F799296" w14:textId="77777777" w:rsidR="008A4120" w:rsidRDefault="00405712">
            <w:pPr>
              <w:pStyle w:val="Cuerpo"/>
              <w:spacing w:after="0"/>
            </w:pPr>
            <w:r>
              <w:rPr>
                <w:lang w:val="es-AR"/>
              </w:rPr>
              <w:t>Productos, pedidos, stock, el usuario y su rol</w:t>
            </w:r>
          </w:p>
        </w:tc>
        <w:tc>
          <w:tcPr>
            <w:tcW w:w="3009" w:type="dxa"/>
            <w:tcBorders>
              <w:top w:val="single" w:sz="4" w:space="0" w:color="999999"/>
              <w:left w:val="single" w:sz="4" w:space="0" w:color="999999"/>
              <w:bottom w:val="single" w:sz="4" w:space="0" w:color="999999"/>
              <w:right w:val="single" w:sz="4" w:space="0" w:color="999999"/>
            </w:tcBorders>
          </w:tcPr>
          <w:p w14:paraId="25F97A22" w14:textId="77777777" w:rsidR="008A4120" w:rsidRDefault="00405712">
            <w:pPr>
              <w:pStyle w:val="Cuerpo"/>
              <w:spacing w:after="0"/>
            </w:pPr>
            <w:r>
              <w:rPr>
                <w:lang w:val="es-AR"/>
              </w:rPr>
              <w:t>El modal abierto, el filtro, el carrito sin confirmar</w:t>
            </w:r>
          </w:p>
        </w:tc>
      </w:tr>
      <w:tr w:rsidR="008A4120" w14:paraId="2F462E8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BC093CB" w14:textId="77777777" w:rsidR="008A4120" w:rsidRDefault="00405712">
            <w:pPr>
              <w:pStyle w:val="Cuerpo"/>
              <w:spacing w:after="0"/>
            </w:pPr>
            <w:r>
              <w:rPr>
                <w:b/>
                <w:lang w:val="es-AR"/>
              </w:rPr>
              <w:t>¿Queda vieja?</w:t>
            </w:r>
          </w:p>
        </w:tc>
        <w:tc>
          <w:tcPr>
            <w:tcW w:w="3009" w:type="dxa"/>
            <w:tcBorders>
              <w:top w:val="single" w:sz="4" w:space="0" w:color="999999"/>
              <w:left w:val="single" w:sz="4" w:space="0" w:color="999999"/>
              <w:bottom w:val="single" w:sz="4" w:space="0" w:color="999999"/>
              <w:right w:val="single" w:sz="4" w:space="0" w:color="999999"/>
            </w:tcBorders>
          </w:tcPr>
          <w:p w14:paraId="45F28A6B" w14:textId="77777777" w:rsidR="008A4120" w:rsidRDefault="00405712">
            <w:pPr>
              <w:pStyle w:val="Cuerpo"/>
              <w:spacing w:after="0"/>
            </w:pPr>
            <w:r>
              <w:rPr>
                <w:b/>
                <w:lang w:val="es-AR"/>
              </w:rPr>
              <w:t>Sí</w:t>
            </w:r>
            <w:r>
              <w:rPr>
                <w:lang w:val="es-AR"/>
              </w:rPr>
              <w:t>: otro pudo cambiarla hace un segundo</w:t>
            </w:r>
          </w:p>
        </w:tc>
        <w:tc>
          <w:tcPr>
            <w:tcW w:w="3009" w:type="dxa"/>
            <w:tcBorders>
              <w:top w:val="single" w:sz="4" w:space="0" w:color="999999"/>
              <w:left w:val="single" w:sz="4" w:space="0" w:color="999999"/>
              <w:bottom w:val="single" w:sz="4" w:space="0" w:color="999999"/>
              <w:right w:val="single" w:sz="4" w:space="0" w:color="999999"/>
            </w:tcBorders>
          </w:tcPr>
          <w:p w14:paraId="04B50324" w14:textId="77777777" w:rsidR="008A4120" w:rsidRDefault="00405712">
            <w:pPr>
              <w:pStyle w:val="Cuerpo"/>
              <w:spacing w:after="0"/>
            </w:pPr>
            <w:r>
              <w:rPr>
                <w:b/>
                <w:lang w:val="es-AR"/>
              </w:rPr>
              <w:t>No</w:t>
            </w:r>
            <w:r>
              <w:rPr>
                <w:lang w:val="es-AR"/>
              </w:rPr>
              <w:t>: no hay contra qué compararla</w:t>
            </w:r>
          </w:p>
        </w:tc>
      </w:tr>
      <w:tr w:rsidR="008A4120" w14:paraId="21B77C9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272EE12" w14:textId="77777777" w:rsidR="008A4120" w:rsidRDefault="00405712">
            <w:pPr>
              <w:pStyle w:val="Cuerpo"/>
              <w:spacing w:after="0"/>
            </w:pPr>
            <w:r>
              <w:rPr>
                <w:b/>
                <w:lang w:val="es-AR"/>
              </w:rPr>
              <w:t>Dónde vive</w:t>
            </w:r>
          </w:p>
        </w:tc>
        <w:tc>
          <w:tcPr>
            <w:tcW w:w="3009" w:type="dxa"/>
            <w:tcBorders>
              <w:top w:val="single" w:sz="4" w:space="0" w:color="999999"/>
              <w:left w:val="single" w:sz="4" w:space="0" w:color="999999"/>
              <w:bottom w:val="single" w:sz="4" w:space="0" w:color="999999"/>
              <w:right w:val="single" w:sz="4" w:space="0" w:color="999999"/>
            </w:tcBorders>
          </w:tcPr>
          <w:p w14:paraId="7E23EEE5" w14:textId="77777777" w:rsidR="008A4120" w:rsidRDefault="00405712">
            <w:pPr>
              <w:pStyle w:val="Cuerpo"/>
              <w:spacing w:after="0"/>
            </w:pPr>
            <w:r>
              <w:rPr>
                <w:lang w:val="es-AR"/>
              </w:rPr>
              <w:t>El QueryClient, la caché del Capítulo 5</w:t>
            </w:r>
          </w:p>
        </w:tc>
        <w:tc>
          <w:tcPr>
            <w:tcW w:w="3009" w:type="dxa"/>
            <w:tcBorders>
              <w:top w:val="single" w:sz="4" w:space="0" w:color="999999"/>
              <w:left w:val="single" w:sz="4" w:space="0" w:color="999999"/>
              <w:bottom w:val="single" w:sz="4" w:space="0" w:color="999999"/>
              <w:right w:val="single" w:sz="4" w:space="0" w:color="999999"/>
            </w:tcBorders>
          </w:tcPr>
          <w:p w14:paraId="4390B689" w14:textId="77777777" w:rsidR="008A4120" w:rsidRDefault="00405712">
            <w:pPr>
              <w:pStyle w:val="Cuerpo"/>
              <w:spacing w:after="0"/>
            </w:pPr>
            <w:r>
              <w:rPr>
                <w:lang w:val="es-AR"/>
              </w:rPr>
              <w:t xml:space="preserve">Un store de </w:t>
            </w:r>
            <w:r>
              <w:rPr>
                <w:rStyle w:val="Cdigoenlnea"/>
                <w:lang w:val="es-AR"/>
              </w:rPr>
              <w:t>zustand/vanilla</w:t>
            </w:r>
          </w:p>
        </w:tc>
      </w:tr>
      <w:tr w:rsidR="008A4120" w14:paraId="53D99A4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7345A85" w14:textId="77777777" w:rsidR="008A4120" w:rsidRDefault="00405712">
            <w:pPr>
              <w:pStyle w:val="Cuerpo"/>
              <w:spacing w:after="0"/>
            </w:pPr>
            <w:r>
              <w:rPr>
                <w:b/>
                <w:lang w:val="es-AR"/>
              </w:rPr>
              <w:t>Qué problema trae</w:t>
            </w:r>
          </w:p>
        </w:tc>
        <w:tc>
          <w:tcPr>
            <w:tcW w:w="3009" w:type="dxa"/>
            <w:tcBorders>
              <w:top w:val="single" w:sz="4" w:space="0" w:color="999999"/>
              <w:left w:val="single" w:sz="4" w:space="0" w:color="999999"/>
              <w:bottom w:val="single" w:sz="4" w:space="0" w:color="999999"/>
              <w:right w:val="single" w:sz="4" w:space="0" w:color="999999"/>
            </w:tcBorders>
          </w:tcPr>
          <w:p w14:paraId="4E815EBB" w14:textId="77777777" w:rsidR="008A4120" w:rsidRDefault="00405712">
            <w:pPr>
              <w:pStyle w:val="Cuerpo"/>
              <w:spacing w:after="0"/>
            </w:pPr>
            <w:r>
              <w:rPr>
                <w:lang w:val="es-AR"/>
              </w:rPr>
              <w:t>Cuándo recargarlo, cómo invalidarlo, qué hacer si otro lo cambió</w:t>
            </w:r>
          </w:p>
        </w:tc>
        <w:tc>
          <w:tcPr>
            <w:tcW w:w="3009" w:type="dxa"/>
            <w:tcBorders>
              <w:top w:val="single" w:sz="4" w:space="0" w:color="999999"/>
              <w:left w:val="single" w:sz="4" w:space="0" w:color="999999"/>
              <w:bottom w:val="single" w:sz="4" w:space="0" w:color="999999"/>
              <w:right w:val="single" w:sz="4" w:space="0" w:color="999999"/>
            </w:tcBorders>
          </w:tcPr>
          <w:p w14:paraId="541C1189" w14:textId="77777777" w:rsidR="008A4120" w:rsidRDefault="00405712">
            <w:pPr>
              <w:pStyle w:val="Cuerpo"/>
              <w:spacing w:after="0"/>
            </w:pPr>
            <w:r>
              <w:rPr>
                <w:lang w:val="es-AR"/>
              </w:rPr>
              <w:t>Ninguno: nadie más lo toca</w:t>
            </w:r>
          </w:p>
        </w:tc>
      </w:tr>
    </w:tbl>
    <w:p w14:paraId="5E01342B" w14:textId="77777777" w:rsidR="008A4120" w:rsidRDefault="00405712">
      <w:pPr>
        <w:pStyle w:val="Cuerpo"/>
      </w:pPr>
      <w:r>
        <w:rPr>
          <w:lang w:val="es-AR"/>
        </w:rPr>
        <w:t xml:space="preserve">Mirá la última fila: si metés el estado del servidor en un store, </w:t>
      </w:r>
      <w:r>
        <w:rPr>
          <w:b/>
          <w:lang w:val="es-AR"/>
        </w:rPr>
        <w:t>te quedás con los problemas de la izquierda y sin lo que los resuelve.</w:t>
      </w:r>
    </w:p>
    <w:p w14:paraId="6F3B384D" w14:textId="77777777" w:rsidR="008A4120" w:rsidRDefault="00405712">
      <w:pPr>
        <w:pStyle w:val="Cuerpo"/>
        <w:pBdr>
          <w:left w:val="single" w:sz="18" w:space="8" w:color="2E74B5"/>
        </w:pBdr>
        <w:ind w:left="357"/>
      </w:pPr>
      <w:r>
        <w:rPr>
          <w:b/>
          <w:lang w:val="es-AR"/>
        </w:rPr>
        <w:t>RN-F03.</w:t>
      </w:r>
      <w:r>
        <w:rPr>
          <w:lang w:val="es-AR"/>
        </w:rPr>
        <w:t xml:space="preserve"> El estado del servidor vive únicamente en el QueryClient y el del cliente únicamente en los stores; </w:t>
      </w:r>
      <w:r>
        <w:rPr>
          <w:b/>
          <w:lang w:val="es-AR"/>
        </w:rPr>
        <w:t xml:space="preserve">la única excepción declarada son los campos de exhibición de </w:t>
      </w:r>
      <w:r>
        <w:rPr>
          <w:rStyle w:val="Cdigoenlnea"/>
          <w:b/>
          <w:lang w:val="es-AR"/>
        </w:rPr>
        <w:t>CartItem</w:t>
      </w:r>
      <w:r>
        <w:rPr>
          <w:lang w:val="es-AR"/>
        </w:rPr>
        <w:t>. Garante: revisión —sin garante automatizado, declarado como tal.</w:t>
      </w:r>
    </w:p>
    <w:tbl>
      <w:tblPr>
        <w:tblStyle w:val="Tablaconcuadrcula"/>
        <w:tblW w:w="9020" w:type="dxa"/>
        <w:tblLook w:val="04A0" w:firstRow="1" w:lastRow="0" w:firstColumn="1" w:lastColumn="0" w:noHBand="0" w:noVBand="1"/>
      </w:tblPr>
      <w:tblGrid>
        <w:gridCol w:w="9020"/>
      </w:tblGrid>
      <w:tr w:rsidR="008A4120" w14:paraId="68D5BD9E" w14:textId="77777777">
        <w:tc>
          <w:tcPr>
            <w:tcW w:w="9016" w:type="dxa"/>
            <w:tcMar>
              <w:top w:w="85" w:type="dxa"/>
              <w:bottom w:w="85" w:type="dxa"/>
            </w:tcMar>
            <w:vAlign w:val="center"/>
          </w:tcPr>
          <w:p w14:paraId="4DEBC447" w14:textId="77777777" w:rsidR="008A4120" w:rsidRDefault="00405712">
            <w:pPr>
              <w:pStyle w:val="Cuerpo"/>
              <w:spacing w:after="0"/>
              <w:jc w:val="center"/>
            </w:pPr>
            <w:r>
              <w:rPr>
                <w:noProof/>
              </w:rPr>
              <w:lastRenderedPageBreak/>
              <w:drawing>
                <wp:inline distT="0" distB="0" distL="0" distR="0" wp14:anchorId="2E9EC782" wp14:editId="1C58A52A">
                  <wp:extent cx="4342191"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3.png"/>
                          <pic:cNvPicPr/>
                        </pic:nvPicPr>
                        <pic:blipFill>
                          <a:blip r:embed="rId9"/>
                          <a:stretch>
                            <a:fillRect/>
                          </a:stretch>
                        </pic:blipFill>
                        <pic:spPr>
                          <a:xfrm>
                            <a:off x="0" y="0"/>
                            <a:ext cx="4342191" cy="4320000"/>
                          </a:xfrm>
                          <a:prstGeom prst="rect">
                            <a:avLst/>
                          </a:prstGeom>
                        </pic:spPr>
                      </pic:pic>
                    </a:graphicData>
                  </a:graphic>
                </wp:inline>
              </w:drawing>
            </w:r>
          </w:p>
        </w:tc>
      </w:tr>
    </w:tbl>
    <w:p w14:paraId="6AD850D4" w14:textId="77777777" w:rsidR="008A4120" w:rsidRDefault="00405712">
      <w:pPr>
        <w:pStyle w:val="Epgrafe"/>
      </w:pPr>
      <w:r>
        <w:rPr>
          <w:lang w:val="es-AR"/>
        </w:rPr>
        <w:t>Figura 8.3. Estado del cliente frente a estado del servidor</w:t>
      </w:r>
    </w:p>
    <w:p w14:paraId="07A1CD94" w14:textId="77777777" w:rsidR="008A4120" w:rsidRDefault="00405712">
      <w:pPr>
        <w:pStyle w:val="Cuerpo"/>
      </w:pPr>
      <w:r>
        <w:rPr>
          <w:lang w:val="es-AR"/>
        </w:rPr>
        <w:t xml:space="preserve">Ojo con la última frase, la más honesta de las once: </w:t>
      </w:r>
      <w:r>
        <w:rPr>
          <w:b/>
          <w:lang w:val="es-AR"/>
        </w:rPr>
        <w:t>declara que no tiene garante automatizado</w:t>
      </w:r>
      <w:r>
        <w:rPr>
          <w:lang w:val="es-AR"/>
        </w:rPr>
        <w:t xml:space="preserve"> en lugar de fingir que sí. No es debilidad, es información: dice dónde poner ojos humanos porque ningún test va a avisar.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0C180DDF" w14:textId="77777777">
        <w:tc>
          <w:tcPr>
            <w:tcW w:w="9016" w:type="dxa"/>
            <w:shd w:val="clear" w:color="FDECEA" w:fill="FDECEA"/>
          </w:tcPr>
          <w:p w14:paraId="65586448" w14:textId="77777777" w:rsidR="008A4120" w:rsidRDefault="00405712">
            <w:pPr>
              <w:pStyle w:val="Cuerpo"/>
              <w:spacing w:after="100"/>
            </w:pPr>
            <w:r>
              <w:rPr>
                <w:b/>
                <w:color w:val="C00000"/>
                <w:sz w:val="20"/>
                <w:lang w:val="es-AR"/>
              </w:rPr>
              <w:t>OJO ACÁ: el error que más bugs de estado produce</w:t>
            </w:r>
          </w:p>
          <w:p w14:paraId="0B0BFCDF" w14:textId="77777777" w:rsidR="008A4120" w:rsidRDefault="00405712">
            <w:pPr>
              <w:pStyle w:val="Cuerpo"/>
              <w:spacing w:after="100"/>
              <w:ind w:left="357"/>
            </w:pPr>
            <w:r>
              <w:rPr>
                <w:lang w:val="es-AR"/>
              </w:rPr>
              <w:t xml:space="preserve">• Si el dueño es el servidor y vos tenés una copia → </w:t>
            </w:r>
            <w:r>
              <w:rPr>
                <w:b/>
                <w:lang w:val="es-AR"/>
              </w:rPr>
              <w:t>QueryClient</w:t>
            </w:r>
            <w:r>
              <w:rPr>
                <w:lang w:val="es-AR"/>
              </w:rPr>
              <w:t>, y hay que tener una estrategia para cuando quede vieja.</w:t>
            </w:r>
          </w:p>
          <w:p w14:paraId="65F09AE6" w14:textId="77777777" w:rsidR="008A4120" w:rsidRDefault="00405712">
            <w:pPr>
              <w:pStyle w:val="Cuerpo"/>
              <w:spacing w:after="100"/>
              <w:ind w:left="357"/>
            </w:pPr>
            <w:r>
              <w:rPr>
                <w:lang w:val="es-AR"/>
              </w:rPr>
              <w:t xml:space="preserve">• Si el dato </w:t>
            </w:r>
            <w:r>
              <w:rPr>
                <w:b/>
                <w:lang w:val="es-AR"/>
              </w:rPr>
              <w:t>sólo existe acá</w:t>
            </w:r>
            <w:r>
              <w:rPr>
                <w:lang w:val="es-AR"/>
              </w:rPr>
              <w:t xml:space="preserve"> → </w:t>
            </w:r>
            <w:r>
              <w:rPr>
                <w:b/>
                <w:lang w:val="es-AR"/>
              </w:rPr>
              <w:t>store</w:t>
            </w:r>
            <w:r>
              <w:rPr>
                <w:lang w:val="es-AR"/>
              </w:rPr>
              <w:t>. Nadie más lo puede cambiar.</w:t>
            </w:r>
          </w:p>
          <w:p w14:paraId="5A7369FB" w14:textId="77777777" w:rsidR="008A4120" w:rsidRDefault="00405712">
            <w:pPr>
              <w:pStyle w:val="Cuerpo"/>
              <w:spacing w:after="100"/>
            </w:pPr>
            <w:r>
              <w:rPr>
                <w:lang w:val="es-AR"/>
              </w:rPr>
              <w:t xml:space="preserve">El error clásico es meter la lista de pedidos en un store «para tenerla a mano». Y ahí empezás: ¿cuándo la recargo? ¿qué hago si llegó un evento? </w:t>
            </w:r>
            <w:r>
              <w:rPr>
                <w:b/>
                <w:lang w:val="es-AR"/>
              </w:rPr>
              <w:t>Estás reimplementando a mano una caché de consultas, mal y sin darte cuenta.</w:t>
            </w:r>
          </w:p>
          <w:p w14:paraId="18B5A8C3" w14:textId="77777777" w:rsidR="008A4120" w:rsidRDefault="00405712">
            <w:pPr>
              <w:pStyle w:val="Cuerpo"/>
              <w:spacing w:after="100"/>
            </w:pPr>
            <w:r>
              <w:rPr>
                <w:lang w:val="es-AR"/>
              </w:rPr>
              <w:t xml:space="preserve">Y cuidado: si le pedís a un agente que te maneje «el estado de la aplicación», </w:t>
            </w:r>
            <w:r>
              <w:rPr>
                <w:b/>
                <w:lang w:val="es-AR"/>
              </w:rPr>
              <w:t>te va a meter todo en un solo store.</w:t>
            </w:r>
            <w:r>
              <w:rPr>
                <w:lang w:val="es-AR"/>
              </w:rPr>
              <w:t xml:space="preserve"> </w:t>
            </w:r>
            <w:r>
              <w:rPr>
                <w:b/>
                <w:lang w:val="es-AR"/>
              </w:rPr>
              <w:t>Vos tenés que hacer el corte.</w:t>
            </w:r>
          </w:p>
        </w:tc>
      </w:tr>
    </w:tbl>
    <w:p w14:paraId="11D8CD00" w14:textId="77777777" w:rsidR="008A4120" w:rsidRDefault="00405712">
      <w:pPr>
        <w:pStyle w:val="Ttulo2"/>
      </w:pPr>
      <w:bookmarkStart w:id="22" w:name="_Toc239320472"/>
      <w:r>
        <w:rPr>
          <w:lang w:val="es-AR"/>
        </w:rPr>
        <w:t>8.4.2 — Los seis stores, y qué sobrevive a cerrar el navegador</w:t>
      </w:r>
      <w:bookmarkEnd w:id="22"/>
    </w:p>
    <w:p w14:paraId="453D3A30" w14:textId="77777777" w:rsidR="008A4120" w:rsidRDefault="00405712">
      <w:pPr>
        <w:pStyle w:val="Cuerpo"/>
      </w:pPr>
      <w:r>
        <w:rPr>
          <w:lang w:val="es-AR"/>
        </w:rPr>
        <w:t xml:space="preserve">La sección 13.1 del TPI los declara y —lo más importante— </w:t>
      </w:r>
      <w:r>
        <w:rPr>
          <w:b/>
          <w:lang w:val="es-AR"/>
        </w:rPr>
        <w:t>qué persiste cada uno</w:t>
      </w:r>
      <w:r>
        <w:rPr>
          <w:lang w:val="es-AR"/>
        </w:rPr>
        <w:t>:</w:t>
      </w:r>
    </w:p>
    <w:tbl>
      <w:tblPr>
        <w:tblStyle w:val="Tablaconcuadrcula"/>
        <w:tblW w:w="0" w:type="auto"/>
        <w:tblLook w:val="04A0" w:firstRow="1" w:lastRow="0" w:firstColumn="1" w:lastColumn="0" w:noHBand="0" w:noVBand="1"/>
      </w:tblPr>
      <w:tblGrid>
        <w:gridCol w:w="3005"/>
        <w:gridCol w:w="3006"/>
        <w:gridCol w:w="3005"/>
      </w:tblGrid>
      <w:tr w:rsidR="008A4120" w14:paraId="3D64A8D3"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8EE1E53" w14:textId="77777777" w:rsidR="008A4120" w:rsidRDefault="00405712">
            <w:pPr>
              <w:pStyle w:val="Cuerpo"/>
              <w:spacing w:after="0"/>
            </w:pPr>
            <w:r>
              <w:rPr>
                <w:b/>
                <w:lang w:val="es-AR"/>
              </w:rPr>
              <w:t>Store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20E3CA8" w14:textId="77777777" w:rsidR="008A4120" w:rsidRDefault="00405712">
            <w:pPr>
              <w:pStyle w:val="Cuerpo"/>
              <w:spacing w:after="0"/>
            </w:pPr>
            <w:r>
              <w:rPr>
                <w:b/>
                <w:lang w:val="es-AR"/>
              </w:rPr>
              <w:t>Gestiona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739BF17" w14:textId="77777777" w:rsidR="008A4120" w:rsidRDefault="00405712">
            <w:pPr>
              <w:pStyle w:val="Cuerpo"/>
              <w:spacing w:after="0"/>
            </w:pPr>
            <w:r>
              <w:rPr>
                <w:b/>
                <w:lang w:val="es-AR"/>
              </w:rPr>
              <w:t>Persiste</w:t>
            </w:r>
          </w:p>
        </w:tc>
      </w:tr>
      <w:tr w:rsidR="008A4120" w14:paraId="3DDCF23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9AD8DD4" w14:textId="77777777" w:rsidR="008A4120" w:rsidRDefault="00405712">
            <w:pPr>
              <w:pStyle w:val="Cuerpo"/>
              <w:spacing w:after="0"/>
            </w:pPr>
            <w:r>
              <w:rPr>
                <w:rStyle w:val="Cdigoenlnea"/>
                <w:lang w:val="es-AR"/>
              </w:rPr>
              <w:t>authStore</w:t>
            </w:r>
          </w:p>
        </w:tc>
        <w:tc>
          <w:tcPr>
            <w:tcW w:w="3009" w:type="dxa"/>
            <w:tcBorders>
              <w:top w:val="single" w:sz="4" w:space="0" w:color="999999"/>
              <w:left w:val="single" w:sz="4" w:space="0" w:color="999999"/>
              <w:bottom w:val="single" w:sz="4" w:space="0" w:color="999999"/>
              <w:right w:val="single" w:sz="4" w:space="0" w:color="999999"/>
            </w:tcBorders>
          </w:tcPr>
          <w:p w14:paraId="7226DC6C" w14:textId="77777777" w:rsidR="008A4120" w:rsidRDefault="00405712">
            <w:pPr>
              <w:pStyle w:val="Cuerpo"/>
              <w:spacing w:after="0"/>
            </w:pPr>
            <w:r>
              <w:rPr>
                <w:lang w:val="es-AR"/>
              </w:rPr>
              <w:t>Token, usuario, autenticado</w:t>
            </w:r>
          </w:p>
        </w:tc>
        <w:tc>
          <w:tcPr>
            <w:tcW w:w="3009" w:type="dxa"/>
            <w:tcBorders>
              <w:top w:val="single" w:sz="4" w:space="0" w:color="999999"/>
              <w:left w:val="single" w:sz="4" w:space="0" w:color="999999"/>
              <w:bottom w:val="single" w:sz="4" w:space="0" w:color="999999"/>
              <w:right w:val="single" w:sz="4" w:space="0" w:color="999999"/>
            </w:tcBorders>
          </w:tcPr>
          <w:p w14:paraId="57E31657" w14:textId="77777777" w:rsidR="008A4120" w:rsidRDefault="00405712">
            <w:pPr>
              <w:pStyle w:val="Cuerpo"/>
              <w:spacing w:after="0"/>
            </w:pPr>
            <w:r>
              <w:rPr>
                <w:b/>
                <w:lang w:val="es-AR"/>
              </w:rPr>
              <w:t>Sólo el token</w:t>
            </w:r>
          </w:p>
        </w:tc>
      </w:tr>
      <w:tr w:rsidR="008A4120" w14:paraId="6459AD6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045871E" w14:textId="77777777" w:rsidR="008A4120" w:rsidRDefault="00405712">
            <w:pPr>
              <w:pStyle w:val="Cuerpo"/>
              <w:spacing w:after="0"/>
            </w:pPr>
            <w:r>
              <w:rPr>
                <w:rStyle w:val="Cdigoenlnea"/>
                <w:lang w:val="es-AR"/>
              </w:rPr>
              <w:t>cartStore</w:t>
            </w:r>
          </w:p>
        </w:tc>
        <w:tc>
          <w:tcPr>
            <w:tcW w:w="3009" w:type="dxa"/>
            <w:tcBorders>
              <w:top w:val="single" w:sz="4" w:space="0" w:color="999999"/>
              <w:left w:val="single" w:sz="4" w:space="0" w:color="999999"/>
              <w:bottom w:val="single" w:sz="4" w:space="0" w:color="999999"/>
              <w:right w:val="single" w:sz="4" w:space="0" w:color="999999"/>
            </w:tcBorders>
          </w:tcPr>
          <w:p w14:paraId="665D60E3" w14:textId="77777777" w:rsidR="008A4120" w:rsidRDefault="00405712">
            <w:pPr>
              <w:pStyle w:val="Cuerpo"/>
              <w:spacing w:after="0"/>
            </w:pPr>
            <w:r>
              <w:rPr>
                <w:lang w:val="es-AR"/>
              </w:rPr>
              <w:t>El carrito</w:t>
            </w:r>
          </w:p>
        </w:tc>
        <w:tc>
          <w:tcPr>
            <w:tcW w:w="3009" w:type="dxa"/>
            <w:tcBorders>
              <w:top w:val="single" w:sz="4" w:space="0" w:color="999999"/>
              <w:left w:val="single" w:sz="4" w:space="0" w:color="999999"/>
              <w:bottom w:val="single" w:sz="4" w:space="0" w:color="999999"/>
              <w:right w:val="single" w:sz="4" w:space="0" w:color="999999"/>
            </w:tcBorders>
          </w:tcPr>
          <w:p w14:paraId="275AE040" w14:textId="77777777" w:rsidR="008A4120" w:rsidRDefault="00405712">
            <w:pPr>
              <w:pStyle w:val="Cuerpo"/>
              <w:spacing w:after="0"/>
            </w:pPr>
            <w:r>
              <w:rPr>
                <w:lang w:val="es-AR"/>
              </w:rPr>
              <w:t>Los ítems completos</w:t>
            </w:r>
          </w:p>
        </w:tc>
      </w:tr>
      <w:tr w:rsidR="008A4120" w14:paraId="3417CFD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F5EEE96" w14:textId="77777777" w:rsidR="008A4120" w:rsidRDefault="00405712">
            <w:pPr>
              <w:pStyle w:val="Cuerpo"/>
              <w:spacing w:after="0"/>
            </w:pPr>
            <w:r>
              <w:rPr>
                <w:rStyle w:val="Cdigoenlnea"/>
                <w:lang w:val="es-AR"/>
              </w:rPr>
              <w:lastRenderedPageBreak/>
              <w:t>uiStore</w:t>
            </w:r>
          </w:p>
        </w:tc>
        <w:tc>
          <w:tcPr>
            <w:tcW w:w="3009" w:type="dxa"/>
            <w:tcBorders>
              <w:top w:val="single" w:sz="4" w:space="0" w:color="999999"/>
              <w:left w:val="single" w:sz="4" w:space="0" w:color="999999"/>
              <w:bottom w:val="single" w:sz="4" w:space="0" w:color="999999"/>
              <w:right w:val="single" w:sz="4" w:space="0" w:color="999999"/>
            </w:tcBorders>
          </w:tcPr>
          <w:p w14:paraId="57F3CEFA" w14:textId="77777777" w:rsidR="008A4120" w:rsidRDefault="00405712">
            <w:pPr>
              <w:pStyle w:val="Cuerpo"/>
              <w:spacing w:after="0"/>
            </w:pPr>
            <w:r>
              <w:rPr>
                <w:lang w:val="es-AR"/>
              </w:rPr>
              <w:t>Modales, panel, notificaciones, tema</w:t>
            </w:r>
          </w:p>
        </w:tc>
        <w:tc>
          <w:tcPr>
            <w:tcW w:w="3009" w:type="dxa"/>
            <w:tcBorders>
              <w:top w:val="single" w:sz="4" w:space="0" w:color="999999"/>
              <w:left w:val="single" w:sz="4" w:space="0" w:color="999999"/>
              <w:bottom w:val="single" w:sz="4" w:space="0" w:color="999999"/>
              <w:right w:val="single" w:sz="4" w:space="0" w:color="999999"/>
            </w:tcBorders>
          </w:tcPr>
          <w:p w14:paraId="3F582888" w14:textId="77777777" w:rsidR="008A4120" w:rsidRDefault="00405712">
            <w:pPr>
              <w:pStyle w:val="Cuerpo"/>
              <w:spacing w:after="0"/>
            </w:pPr>
            <w:r>
              <w:rPr>
                <w:b/>
                <w:lang w:val="es-AR"/>
              </w:rPr>
              <w:t>Nada</w:t>
            </w:r>
          </w:p>
        </w:tc>
      </w:tr>
      <w:tr w:rsidR="008A4120" w14:paraId="0036642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08D03D6" w14:textId="77777777" w:rsidR="008A4120" w:rsidRDefault="00405712">
            <w:pPr>
              <w:pStyle w:val="Cuerpo"/>
              <w:spacing w:after="0"/>
            </w:pPr>
            <w:r>
              <w:rPr>
                <w:rStyle w:val="Cdigoenlnea"/>
                <w:lang w:val="es-AR"/>
              </w:rPr>
              <w:t>filterStore</w:t>
            </w:r>
          </w:p>
        </w:tc>
        <w:tc>
          <w:tcPr>
            <w:tcW w:w="3009" w:type="dxa"/>
            <w:tcBorders>
              <w:top w:val="single" w:sz="4" w:space="0" w:color="999999"/>
              <w:left w:val="single" w:sz="4" w:space="0" w:color="999999"/>
              <w:bottom w:val="single" w:sz="4" w:space="0" w:color="999999"/>
              <w:right w:val="single" w:sz="4" w:space="0" w:color="999999"/>
            </w:tcBorders>
          </w:tcPr>
          <w:p w14:paraId="0CD8D9F9" w14:textId="77777777" w:rsidR="008A4120" w:rsidRDefault="00405712">
            <w:pPr>
              <w:pStyle w:val="Cuerpo"/>
              <w:spacing w:after="0"/>
            </w:pPr>
            <w:r>
              <w:rPr>
                <w:lang w:val="es-AR"/>
              </w:rPr>
              <w:t>Filtros del catálogo y del panel</w:t>
            </w:r>
          </w:p>
        </w:tc>
        <w:tc>
          <w:tcPr>
            <w:tcW w:w="3009" w:type="dxa"/>
            <w:tcBorders>
              <w:top w:val="single" w:sz="4" w:space="0" w:color="999999"/>
              <w:left w:val="single" w:sz="4" w:space="0" w:color="999999"/>
              <w:bottom w:val="single" w:sz="4" w:space="0" w:color="999999"/>
              <w:right w:val="single" w:sz="4" w:space="0" w:color="999999"/>
            </w:tcBorders>
          </w:tcPr>
          <w:p w14:paraId="762EE5E4" w14:textId="77777777" w:rsidR="008A4120" w:rsidRDefault="00405712">
            <w:pPr>
              <w:pStyle w:val="Cuerpo"/>
              <w:spacing w:after="0"/>
            </w:pPr>
            <w:r>
              <w:rPr>
                <w:b/>
                <w:lang w:val="es-AR"/>
              </w:rPr>
              <w:t>Nada</w:t>
            </w:r>
          </w:p>
        </w:tc>
      </w:tr>
      <w:tr w:rsidR="008A4120" w14:paraId="420BBC8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1ABE2B0" w14:textId="77777777" w:rsidR="008A4120" w:rsidRDefault="00405712">
            <w:pPr>
              <w:pStyle w:val="Cuerpo"/>
              <w:spacing w:after="0"/>
            </w:pPr>
            <w:r>
              <w:rPr>
                <w:rStyle w:val="Cdigoenlnea"/>
                <w:lang w:val="es-AR"/>
              </w:rPr>
              <w:t>checkoutStore</w:t>
            </w:r>
          </w:p>
        </w:tc>
        <w:tc>
          <w:tcPr>
            <w:tcW w:w="3009" w:type="dxa"/>
            <w:tcBorders>
              <w:top w:val="single" w:sz="4" w:space="0" w:color="999999"/>
              <w:left w:val="single" w:sz="4" w:space="0" w:color="999999"/>
              <w:bottom w:val="single" w:sz="4" w:space="0" w:color="999999"/>
              <w:right w:val="single" w:sz="4" w:space="0" w:color="999999"/>
            </w:tcBorders>
          </w:tcPr>
          <w:p w14:paraId="7A244337" w14:textId="77777777" w:rsidR="008A4120" w:rsidRDefault="00405712">
            <w:pPr>
              <w:pStyle w:val="Cuerpo"/>
              <w:spacing w:after="0"/>
            </w:pPr>
            <w:r>
              <w:rPr>
                <w:lang w:val="es-AR"/>
              </w:rPr>
              <w:t xml:space="preserve">Paso, dirección, pago, </w:t>
            </w:r>
            <w:r>
              <w:rPr>
                <w:b/>
                <w:lang w:val="es-AR"/>
              </w:rPr>
              <w:t>clave de idempotencia</w:t>
            </w:r>
          </w:p>
        </w:tc>
        <w:tc>
          <w:tcPr>
            <w:tcW w:w="3009" w:type="dxa"/>
            <w:tcBorders>
              <w:top w:val="single" w:sz="4" w:space="0" w:color="999999"/>
              <w:left w:val="single" w:sz="4" w:space="0" w:color="999999"/>
              <w:bottom w:val="single" w:sz="4" w:space="0" w:color="999999"/>
              <w:right w:val="single" w:sz="4" w:space="0" w:color="999999"/>
            </w:tcBorders>
          </w:tcPr>
          <w:p w14:paraId="5C3395EE" w14:textId="77777777" w:rsidR="008A4120" w:rsidRDefault="00405712">
            <w:pPr>
              <w:pStyle w:val="Cuerpo"/>
              <w:spacing w:after="0"/>
            </w:pPr>
            <w:r>
              <w:rPr>
                <w:lang w:val="es-AR"/>
              </w:rPr>
              <w:t>Paso, forma, modalidad y clave</w:t>
            </w:r>
          </w:p>
        </w:tc>
      </w:tr>
      <w:tr w:rsidR="008A4120" w14:paraId="4A3D09F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74C648D" w14:textId="77777777" w:rsidR="008A4120" w:rsidRDefault="00405712">
            <w:pPr>
              <w:pStyle w:val="Cuerpo"/>
              <w:spacing w:after="0"/>
            </w:pPr>
            <w:r>
              <w:rPr>
                <w:rStyle w:val="Cdigoenlnea"/>
                <w:lang w:val="es-AR"/>
              </w:rPr>
              <w:t>eventosStore</w:t>
            </w:r>
          </w:p>
        </w:tc>
        <w:tc>
          <w:tcPr>
            <w:tcW w:w="3009" w:type="dxa"/>
            <w:tcBorders>
              <w:top w:val="single" w:sz="4" w:space="0" w:color="999999"/>
              <w:left w:val="single" w:sz="4" w:space="0" w:color="999999"/>
              <w:bottom w:val="single" w:sz="4" w:space="0" w:color="999999"/>
              <w:right w:val="single" w:sz="4" w:space="0" w:color="999999"/>
            </w:tcBorders>
          </w:tcPr>
          <w:p w14:paraId="28BA6970" w14:textId="77777777" w:rsidR="008A4120" w:rsidRDefault="00405712">
            <w:pPr>
              <w:pStyle w:val="Cuerpo"/>
              <w:spacing w:after="0"/>
            </w:pPr>
            <w:r>
              <w:rPr>
                <w:lang w:val="es-AR"/>
              </w:rPr>
              <w:t>La conexión y el último id recibido</w:t>
            </w:r>
          </w:p>
        </w:tc>
        <w:tc>
          <w:tcPr>
            <w:tcW w:w="3009" w:type="dxa"/>
            <w:tcBorders>
              <w:top w:val="single" w:sz="4" w:space="0" w:color="999999"/>
              <w:left w:val="single" w:sz="4" w:space="0" w:color="999999"/>
              <w:bottom w:val="single" w:sz="4" w:space="0" w:color="999999"/>
              <w:right w:val="single" w:sz="4" w:space="0" w:color="999999"/>
            </w:tcBorders>
          </w:tcPr>
          <w:p w14:paraId="126BBCF7" w14:textId="77777777" w:rsidR="008A4120" w:rsidRDefault="00405712">
            <w:pPr>
              <w:pStyle w:val="Cuerpo"/>
              <w:spacing w:after="0"/>
            </w:pPr>
            <w:r>
              <w:rPr>
                <w:b/>
                <w:lang w:val="es-AR"/>
              </w:rPr>
              <w:t>Sólo el último id</w:t>
            </w:r>
          </w:p>
        </w:tc>
      </w:tr>
    </w:tbl>
    <w:p w14:paraId="22B38E4A" w14:textId="77777777" w:rsidR="008A4120" w:rsidRDefault="00405712">
      <w:pPr>
        <w:pStyle w:val="Cuerpo"/>
      </w:pPr>
      <w:r>
        <w:rPr>
          <w:lang w:val="es-AR"/>
        </w:rPr>
        <w:t xml:space="preserve">Los seis se componen igual, y esa uniformidad es deliberada: </w:t>
      </w:r>
      <w:r>
        <w:rPr>
          <w:b/>
          <w:lang w:val="es-AR"/>
        </w:rPr>
        <w:t>el que entiende uno entiende los seis.</w:t>
      </w:r>
      <w:r>
        <w:rPr>
          <w:lang w:val="es-AR"/>
        </w:rPr>
        <w:t xml:space="preserve"> Con </w:t>
      </w:r>
      <w:r>
        <w:rPr>
          <w:rStyle w:val="Cdigoenlnea"/>
          <w:lang w:val="es-AR"/>
        </w:rPr>
        <w:t>zustand/vanilla</w:t>
      </w:r>
      <w:r>
        <w:rPr>
          <w:lang w:val="es-AR"/>
        </w:rPr>
        <w:t xml:space="preserve">, qué sobrevive se decide en una línea —el </w:t>
      </w:r>
      <w:r>
        <w:rPr>
          <w:rStyle w:val="Cdigoenlnea"/>
          <w:lang w:val="es-AR"/>
        </w:rPr>
        <w:t>partialize</w:t>
      </w:r>
      <w:r>
        <w:rPr>
          <w:lang w:val="es-AR"/>
        </w:rPr>
        <w:t xml:space="preserve"> de </w:t>
      </w:r>
      <w:r>
        <w:rPr>
          <w:rStyle w:val="Cdigoenlnea"/>
          <w:lang w:val="es-AR"/>
        </w:rPr>
        <w:t>persist</w:t>
      </w:r>
      <w:r>
        <w:rPr>
          <w:lang w:val="es-AR"/>
        </w:rPr>
        <w:t xml:space="preserve">, que en </w:t>
      </w:r>
      <w:r>
        <w:rPr>
          <w:rStyle w:val="Cdigoenlnea"/>
          <w:lang w:val="es-AR"/>
        </w:rPr>
        <w:t>authStore</w:t>
      </w:r>
      <w:r>
        <w:rPr>
          <w:lang w:val="es-AR"/>
        </w:rPr>
        <w:t xml:space="preserve"> deja pasar el token y descarta el usuario—, </w:t>
      </w:r>
      <w:r>
        <w:rPr>
          <w:b/>
          <w:lang w:val="es-AR"/>
        </w:rPr>
        <w:t>y una línea se revisa fácil.</w:t>
      </w:r>
    </w:p>
    <w:p w14:paraId="5D666CA5" w14:textId="77777777" w:rsidR="008A4120" w:rsidRDefault="00405712">
      <w:pPr>
        <w:pStyle w:val="Ttulo3"/>
      </w:pPr>
      <w:bookmarkStart w:id="23" w:name="_Toc239320473"/>
      <w:r>
        <w:rPr>
          <w:lang w:val="es-AR"/>
        </w:rPr>
        <w:t>Las tres decisiones que no son obvias</w:t>
      </w:r>
      <w:bookmarkEnd w:id="23"/>
    </w:p>
    <w:p w14:paraId="3D62E5E2" w14:textId="77777777" w:rsidR="008A4120" w:rsidRDefault="00405712">
      <w:pPr>
        <w:pStyle w:val="Cuerpo"/>
      </w:pPr>
      <w:r>
        <w:rPr>
          <w:rStyle w:val="Cdigoenlnea"/>
          <w:b/>
          <w:lang w:val="es-AR"/>
        </w:rPr>
        <w:t>authStore</w:t>
      </w:r>
      <w:r>
        <w:rPr>
          <w:b/>
          <w:lang w:val="es-AR"/>
        </w:rPr>
        <w:t xml:space="preserve"> persiste el token y no el usuario</w:t>
      </w:r>
      <w:r>
        <w:rPr>
          <w:lang w:val="es-AR"/>
        </w:rPr>
        <w:t xml:space="preserve">, porque los datos del usuario pueden haber cambiado —el rol, por ejemplo— y se vuelven a pedir en cada arranque, como muestra 8.6. Persistirlo sería </w:t>
      </w:r>
      <w:r>
        <w:rPr>
          <w:b/>
          <w:lang w:val="es-AR"/>
        </w:rPr>
        <w:t>estado del servidor guardado en un store</w:t>
      </w:r>
      <w:r>
        <w:rPr>
          <w:lang w:val="es-AR"/>
        </w:rPr>
        <w:t>: lo que RN-F03 prohíbe, y a quien le cambiaron el rol seguiría viendo el panel.</w:t>
      </w:r>
    </w:p>
    <w:p w14:paraId="1619F72E" w14:textId="77777777" w:rsidR="008A4120" w:rsidRDefault="00405712">
      <w:pPr>
        <w:pStyle w:val="Cuerpo"/>
      </w:pPr>
      <w:r>
        <w:rPr>
          <w:rStyle w:val="Cdigoenlnea"/>
          <w:b/>
          <w:lang w:val="es-AR"/>
        </w:rPr>
        <w:t>uiStore</w:t>
      </w:r>
      <w:r>
        <w:rPr>
          <w:b/>
          <w:lang w:val="es-AR"/>
        </w:rPr>
        <w:t xml:space="preserve"> y </w:t>
      </w:r>
      <w:r>
        <w:rPr>
          <w:rStyle w:val="Cdigoenlnea"/>
          <w:b/>
          <w:lang w:val="es-AR"/>
        </w:rPr>
        <w:t>filterStore</w:t>
      </w:r>
      <w:r>
        <w:rPr>
          <w:b/>
          <w:lang w:val="es-AR"/>
        </w:rPr>
        <w:t xml:space="preserve"> no persisten nada</w:t>
      </w:r>
      <w:r>
        <w:rPr>
          <w:lang w:val="es-AR"/>
        </w:rPr>
        <w:t xml:space="preserve">, porque un modal abierto o un filtro elegido </w:t>
      </w:r>
      <w:r>
        <w:rPr>
          <w:b/>
          <w:lang w:val="es-AR"/>
        </w:rPr>
        <w:t>no deberían sobrevivir a cerrar el navegador</w:t>
      </w:r>
      <w:r>
        <w:rPr>
          <w:lang w:val="es-AR"/>
        </w:rPr>
        <w:t>: volvés tres días después y no entendés por qué faltan productos.</w:t>
      </w:r>
    </w:p>
    <w:p w14:paraId="7D2C5EA6" w14:textId="77777777" w:rsidR="008A4120" w:rsidRDefault="00405712">
      <w:pPr>
        <w:pStyle w:val="Cuerpo"/>
      </w:pPr>
      <w:r>
        <w:rPr>
          <w:rStyle w:val="Cdigoenlnea"/>
          <w:b/>
          <w:lang w:val="es-AR"/>
        </w:rPr>
        <w:t>eventosStore</w:t>
      </w:r>
      <w:r>
        <w:rPr>
          <w:b/>
          <w:lang w:val="es-AR"/>
        </w:rPr>
        <w:t xml:space="preserve"> persiste el último id</w:t>
      </w:r>
      <w:r>
        <w:rPr>
          <w:lang w:val="es-AR"/>
        </w:rPr>
        <w:t xml:space="preserve">, que es lo que permite que </w:t>
      </w:r>
      <w:r>
        <w:rPr>
          <w:b/>
          <w:lang w:val="es-AR"/>
        </w:rPr>
        <w:t>una recarga no pierda el hueco de eventos</w:t>
      </w:r>
      <w:r>
        <w:rPr>
          <w:lang w:val="es-AR"/>
        </w:rPr>
        <w:t xml:space="preserve"> —la sección 5.9.3 llevada al que aprieta F5—. Sin eso, cada recarga se conecta sin punto de referencia y lo publicado mientras tanto se pierde.</w:t>
      </w:r>
    </w:p>
    <w:p w14:paraId="2A37F653" w14:textId="77777777" w:rsidR="008A4120" w:rsidRDefault="00405712">
      <w:pPr>
        <w:pStyle w:val="Ttulo2"/>
      </w:pPr>
      <w:bookmarkStart w:id="24" w:name="_Toc239320474"/>
      <w:r>
        <w:rPr>
          <w:lang w:val="es-AR"/>
        </w:rPr>
        <w:t xml:space="preserve">8.4.3 — La excepción declarada, y por qué el campo se llama </w:t>
      </w:r>
      <w:r>
        <w:rPr>
          <w:rStyle w:val="Cdigoenlnea"/>
          <w:lang w:val="es-AR"/>
        </w:rPr>
        <w:t>precio_ref</w:t>
      </w:r>
      <w:bookmarkEnd w:id="24"/>
    </w:p>
    <w:p w14:paraId="3FF196E8" w14:textId="77777777" w:rsidR="008A4120" w:rsidRDefault="00405712">
      <w:pPr>
        <w:pStyle w:val="Cuerpo"/>
      </w:pPr>
      <w:r>
        <w:rPr>
          <w:rStyle w:val="Cdigoenlnea"/>
          <w:lang w:val="es-AR"/>
        </w:rPr>
        <w:t>CartItem</w:t>
      </w:r>
      <w:r>
        <w:rPr>
          <w:lang w:val="es-AR"/>
        </w:rPr>
        <w:t xml:space="preserve"> guarda </w:t>
      </w:r>
      <w:r>
        <w:rPr>
          <w:rStyle w:val="Cdigoenlnea"/>
          <w:lang w:val="es-AR"/>
        </w:rPr>
        <w:t>nombre</w:t>
      </w:r>
      <w:r>
        <w:rPr>
          <w:lang w:val="es-AR"/>
        </w:rPr>
        <w:t xml:space="preserve"> y </w:t>
      </w:r>
      <w:r>
        <w:rPr>
          <w:rStyle w:val="Cdigoenlnea"/>
          <w:lang w:val="es-AR"/>
        </w:rPr>
        <w:t>precio_ref</w:t>
      </w:r>
      <w:r>
        <w:rPr>
          <w:lang w:val="es-AR"/>
        </w:rPr>
        <w:t xml:space="preserve"> —una copia de exhibición de datos del servidor—, y es la excepción declarada a RN-F03. La razón se prueba en diez segundos: </w:t>
      </w:r>
      <w:r>
        <w:rPr>
          <w:b/>
          <w:lang w:val="es-AR"/>
        </w:rPr>
        <w:t>el carrito tiene que poder mostrarse sin pedir nada.</w:t>
      </w:r>
      <w:r>
        <w:rPr>
          <w:lang w:val="es-AR"/>
        </w:rPr>
        <w:t xml:space="preserve"> Si sólo guardara identificadores, abrirlo sin conexión mostraría un carrito vacío, y el usuario pensaría que perdió lo que había elegido.</w:t>
      </w:r>
    </w:p>
    <w:p w14:paraId="32372A6F" w14:textId="77777777" w:rsidR="008A4120" w:rsidRDefault="00405712">
      <w:pPr>
        <w:pStyle w:val="Cuerpo"/>
      </w:pPr>
      <w:r>
        <w:rPr>
          <w:lang w:val="es-AR"/>
        </w:rPr>
        <w:t xml:space="preserve">Pero una copia puede quedar vieja: </w:t>
      </w:r>
      <w:r>
        <w:rPr>
          <w:b/>
          <w:lang w:val="es-AR"/>
        </w:rPr>
        <w:t>el precio pudo cambiar.</w:t>
      </w:r>
      <w:r>
        <w:rPr>
          <w:lang w:val="es-AR"/>
        </w:rPr>
        <w:t xml:space="preserve"> Por eso la excepción viene con su contrapartida —al montar la vista del carrito se revalida— y por eso el campo </w:t>
      </w:r>
      <w:r>
        <w:rPr>
          <w:b/>
          <w:lang w:val="es-AR"/>
        </w:rPr>
        <w:t xml:space="preserve">se llama </w:t>
      </w:r>
      <w:r>
        <w:rPr>
          <w:rStyle w:val="Cdigoenlnea"/>
          <w:b/>
          <w:lang w:val="es-AR"/>
        </w:rPr>
        <w:t>precio_ref</w:t>
      </w:r>
      <w:r>
        <w:rPr>
          <w:b/>
          <w:lang w:val="es-AR"/>
        </w:rPr>
        <w:t xml:space="preserve"> y no </w:t>
      </w:r>
      <w:r>
        <w:rPr>
          <w:rStyle w:val="Cdigoenlnea"/>
          <w:b/>
          <w:lang w:val="es-AR"/>
        </w:rPr>
        <w:t>precio</w:t>
      </w:r>
      <w:r>
        <w:rPr>
          <w:lang w:val="es-AR"/>
        </w:rPr>
        <w:t>: es una referencia de exhibición, no el precio de la transacción. El que vale lo calcula el servidor al confirmar, que es lo que sostiene RN-F08.</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76B5D6EE" w14:textId="77777777">
        <w:tc>
          <w:tcPr>
            <w:tcW w:w="9016" w:type="dxa"/>
            <w:shd w:val="clear" w:color="EFEFEF" w:fill="EFEFEF"/>
          </w:tcPr>
          <w:p w14:paraId="0963AA3C" w14:textId="77777777" w:rsidR="008A4120" w:rsidRDefault="00405712">
            <w:pPr>
              <w:pStyle w:val="Cuerpo"/>
              <w:spacing w:after="100"/>
            </w:pPr>
            <w:r>
              <w:rPr>
                <w:b/>
                <w:color w:val="595959"/>
                <w:sz w:val="20"/>
                <w:lang w:val="es-AR"/>
              </w:rPr>
              <w:t>NOTA: el nombre de una variable también es documentación</w:t>
            </w:r>
          </w:p>
          <w:p w14:paraId="4F868554" w14:textId="77777777" w:rsidR="008A4120" w:rsidRDefault="00405712">
            <w:pPr>
              <w:pStyle w:val="Cuerpo"/>
              <w:spacing w:after="100"/>
            </w:pPr>
            <w:r>
              <w:rPr>
                <w:lang w:val="es-AR"/>
              </w:rPr>
              <w:t xml:space="preserve">Dentro de seis meses alguien —tal vez vos— va a escribir el checkout apurado y va a ver ese campo listo para multiplicar por la cantidad. Si se llamara </w:t>
            </w:r>
            <w:r>
              <w:rPr>
                <w:rStyle w:val="Cdigoenlnea"/>
                <w:lang w:val="es-AR"/>
              </w:rPr>
              <w:t>precio</w:t>
            </w:r>
            <w:r>
              <w:rPr>
                <w:lang w:val="es-AR"/>
              </w:rPr>
              <w:t xml:space="preserve">, lo haría sin pensarlo; </w:t>
            </w:r>
            <w:r>
              <w:rPr>
                <w:b/>
                <w:lang w:val="es-AR"/>
              </w:rPr>
              <w:t xml:space="preserve">como se llama </w:t>
            </w:r>
            <w:r>
              <w:rPr>
                <w:rStyle w:val="Cdigoenlnea"/>
                <w:b/>
                <w:lang w:val="es-AR"/>
              </w:rPr>
              <w:t>precio_ref</w:t>
            </w:r>
            <w:r>
              <w:rPr>
                <w:b/>
                <w:lang w:val="es-AR"/>
              </w:rPr>
              <w:t>, la pregunta aparece sola</w:t>
            </w:r>
            <w:r>
              <w:rPr>
                <w:lang w:val="es-AR"/>
              </w:rPr>
              <w:t xml:space="preserve">: </w:t>
            </w:r>
            <w:r>
              <w:rPr>
                <w:i/>
                <w:lang w:val="es-AR"/>
              </w:rPr>
              <w:t>referencia, ¿de qué?</w:t>
            </w:r>
          </w:p>
        </w:tc>
      </w:tr>
    </w:tbl>
    <w:p w14:paraId="39036C7C" w14:textId="77777777" w:rsidR="008A4120" w:rsidRDefault="00405712">
      <w:pPr>
        <w:pStyle w:val="Ttulodelcaptulo"/>
      </w:pPr>
      <w:bookmarkStart w:id="25" w:name="_Toc239320475"/>
      <w:r>
        <w:rPr>
          <w:lang w:val="es-AR"/>
        </w:rPr>
        <w:t>8.5 — El puente entre los eventos y el resto del sistema</w:t>
      </w:r>
      <w:bookmarkEnd w:id="25"/>
    </w:p>
    <w:p w14:paraId="5365ACFC" w14:textId="77777777" w:rsidR="008A4120" w:rsidRDefault="00405712">
      <w:pPr>
        <w:pStyle w:val="Cuerpo"/>
      </w:pPr>
      <w:r>
        <w:rPr>
          <w:lang w:val="es-AR"/>
        </w:rPr>
        <w:t xml:space="preserve">El servicio de cada funcionalidad encapsula un </w:t>
      </w:r>
      <w:r>
        <w:rPr>
          <w:b/>
          <w:lang w:val="es-AR"/>
        </w:rPr>
        <w:t>observador de consultas</w:t>
      </w:r>
      <w:r>
        <w:rPr>
          <w:lang w:val="es-AR"/>
        </w:rPr>
        <w:t xml:space="preserve">: una pieza que pide un dato, lo cachea bajo una clave, avisa cuando cambia y lo vuelve a pedir —lo del Capítulo 5, con </w:t>
      </w:r>
      <w:r>
        <w:rPr>
          <w:rStyle w:val="Cdigoenlnea"/>
          <w:lang w:val="es-AR"/>
        </w:rPr>
        <w:t>@tanstack/query-core</w:t>
      </w:r>
      <w:r>
        <w:rPr>
          <w:lang w:val="es-AR"/>
        </w:rPr>
        <w:t xml:space="preserve">—. Para la arquitectura importa </w:t>
      </w:r>
      <w:r>
        <w:rPr>
          <w:b/>
          <w:lang w:val="es-AR"/>
        </w:rPr>
        <w:t>qué te ahorra de escribir a mano</w:t>
      </w:r>
      <w:r>
        <w:rPr>
          <w:lang w:val="es-AR"/>
        </w:rPr>
        <w:t xml:space="preserve">: caché por clave, deduplicación de peticiones simultáneas, estados de carga y error, recarga en segundo plano, y el </w:t>
      </w:r>
      <w:r>
        <w:rPr>
          <w:b/>
          <w:lang w:val="es-AR"/>
        </w:rPr>
        <w:t>intervalo de respaldo que RN-F11 exige</w:t>
      </w:r>
      <w:r>
        <w:rPr>
          <w:lang w:val="es-AR"/>
        </w:rPr>
        <w:t xml:space="preserve"> —el temporizador que mantiene viva la pantalla si el canal se cayó—. Cinco cosas que, si no las tenés, terminás escribiendo peor y esparcidas por las vistas.</w:t>
      </w:r>
    </w:p>
    <w:p w14:paraId="7EAA1483" w14:textId="77777777" w:rsidR="008A4120" w:rsidRDefault="00405712">
      <w:pPr>
        <w:pStyle w:val="Cuerpo"/>
      </w:pPr>
      <w:r>
        <w:rPr>
          <w:lang w:val="es-AR"/>
        </w:rPr>
        <w:lastRenderedPageBreak/>
        <w:t xml:space="preserve">Y acá se cierra el arco del Capítulo 5. </w:t>
      </w:r>
      <w:r>
        <w:rPr>
          <w:b/>
          <w:lang w:val="es-AR"/>
        </w:rPr>
        <w:t>RN-F09</w:t>
      </w:r>
      <w:r>
        <w:rPr>
          <w:lang w:val="es-AR"/>
        </w:rPr>
        <w:t xml:space="preserve"> dice que un evento invalida en lugar de escribir, y recién ahora se ve por qué es una decisión de arquitectura: </w:t>
      </w:r>
      <w:r>
        <w:rPr>
          <w:b/>
          <w:lang w:val="es-AR"/>
        </w:rPr>
        <w:t>la invalidación es el único punto de contacto entre el canal y el resto del sistema.</w:t>
      </w:r>
      <w:r>
        <w:rPr>
          <w:lang w:val="es-AR"/>
        </w:rPr>
        <w:t xml:space="preserve"> Mirá lo poco que hace la pieza transversal:</w:t>
      </w:r>
    </w:p>
    <w:p w14:paraId="5DE1E50B" w14:textId="77777777" w:rsidR="008A4120" w:rsidRDefault="00405712">
      <w:pPr>
        <w:pStyle w:val="Bloquedecdigo"/>
      </w:pPr>
      <w:r>
        <w:rPr>
          <w:lang w:val="es-AR"/>
        </w:rPr>
        <w:t>// api/eventos.ts — la pieza transversal, y todo lo que hace</w:t>
      </w:r>
    </w:p>
    <w:p w14:paraId="3E1CAFC9" w14:textId="77777777" w:rsidR="008A4120" w:rsidRDefault="00405712">
      <w:pPr>
        <w:pStyle w:val="Bloquedecdigo"/>
      </w:pPr>
      <w:r>
        <w:rPr>
          <w:lang w:val="es-AR"/>
        </w:rPr>
        <w:t>canal.addEventListener("pedido_actualizado", (evento) =&gt; {</w:t>
      </w:r>
    </w:p>
    <w:p w14:paraId="6D909539" w14:textId="77777777" w:rsidR="008A4120" w:rsidRDefault="00405712">
      <w:pPr>
        <w:pStyle w:val="Bloquedecdigo"/>
      </w:pPr>
      <w:r>
        <w:rPr>
          <w:lang w:val="es-AR"/>
        </w:rPr>
        <w:t xml:space="preserve">  const { pedido_id } = JSON.parse(evento.data);</w:t>
      </w:r>
    </w:p>
    <w:p w14:paraId="5EB9986D" w14:textId="77777777" w:rsidR="008A4120" w:rsidRDefault="00405712">
      <w:pPr>
        <w:pStyle w:val="Bloquedecdigo"/>
      </w:pPr>
      <w:r>
        <w:rPr>
          <w:lang w:val="es-AR"/>
        </w:rPr>
        <w:t xml:space="preserve">  queryClient.invalidateQueries({ queryKey: ["pedidos", pedido_id] });</w:t>
      </w:r>
    </w:p>
    <w:p w14:paraId="11197D05" w14:textId="77777777" w:rsidR="008A4120" w:rsidRDefault="00405712">
      <w:pPr>
        <w:pStyle w:val="Bloquedecdigo"/>
      </w:pPr>
      <w:r>
        <w:rPr>
          <w:lang w:val="es-AR"/>
        </w:rPr>
        <w:t>});</w:t>
      </w:r>
    </w:p>
    <w:p w14:paraId="19DDE01E" w14:textId="77777777" w:rsidR="008A4120" w:rsidRDefault="00405712">
      <w:pPr>
        <w:pStyle w:val="Cuerpo"/>
      </w:pPr>
      <w:r>
        <w:rPr>
          <w:lang w:val="es-AR"/>
        </w:rPr>
        <w:t xml:space="preserve">Tres líneas, y </w:t>
      </w:r>
      <w:r>
        <w:rPr>
          <w:b/>
          <w:lang w:val="es-AR"/>
        </w:rPr>
        <w:t>ninguna toca una vista</w:t>
      </w:r>
      <w:r>
        <w:rPr>
          <w:lang w:val="es-AR"/>
        </w:rPr>
        <w:t xml:space="preserve">. El evento dice </w:t>
      </w:r>
      <w:r>
        <w:rPr>
          <w:i/>
          <w:lang w:val="es-AR"/>
        </w:rPr>
        <w:t>qué mirar de nuevo</w:t>
      </w:r>
      <w:r>
        <w:rPr>
          <w:lang w:val="es-AR"/>
        </w:rPr>
        <w:t xml:space="preserve">; quién lo mira es problema de las capas de arriba, que ni saben que existe un canal. Esa indiferencia prueba que la arquitectura está bien puesta: </w:t>
      </w:r>
      <w:r>
        <w:rPr>
          <w:b/>
          <w:lang w:val="es-AR"/>
        </w:rPr>
        <w:t>si el canal se reemplaza por otra cosa, ninguna vista se entera.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6FE14EAA" w14:textId="77777777">
        <w:tc>
          <w:tcPr>
            <w:tcW w:w="9016" w:type="dxa"/>
            <w:shd w:val="clear" w:color="DEEBF7" w:fill="DEEBF7"/>
          </w:tcPr>
          <w:p w14:paraId="6FEB9452" w14:textId="77777777" w:rsidR="008A4120" w:rsidRDefault="00405712">
            <w:pPr>
              <w:pStyle w:val="Cuerpo"/>
              <w:spacing w:after="100"/>
            </w:pPr>
            <w:r>
              <w:rPr>
                <w:b/>
                <w:color w:val="2E74B5"/>
                <w:sz w:val="20"/>
                <w:lang w:val="es-AR"/>
              </w:rPr>
              <w:t>PARA ENTENDER: la única medida honesta de una arquitectura</w:t>
            </w:r>
          </w:p>
          <w:p w14:paraId="3BA5FB2F" w14:textId="77777777" w:rsidR="008A4120" w:rsidRDefault="00405712">
            <w:pPr>
              <w:pStyle w:val="Cuerpo"/>
              <w:spacing w:after="100"/>
            </w:pPr>
            <w:r>
              <w:rPr>
                <w:b/>
                <w:lang w:val="es-AR"/>
              </w:rPr>
              <w:t>Elegí una pieza y preguntate: ¿cuántos archivos tendría que tocar para reemplazarla?</w:t>
            </w:r>
          </w:p>
          <w:p w14:paraId="69A21B67" w14:textId="77777777" w:rsidR="008A4120" w:rsidRDefault="00405712">
            <w:pPr>
              <w:pStyle w:val="Cuerpo"/>
              <w:spacing w:after="100"/>
            </w:pPr>
            <w:r>
              <w:rPr>
                <w:lang w:val="es-AR"/>
              </w:rPr>
              <w:t xml:space="preserve">Con el canal bien puesto, la respuesta es </w:t>
            </w:r>
            <w:r>
              <w:rPr>
                <w:b/>
                <w:lang w:val="es-AR"/>
              </w:rPr>
              <w:t>uno</w:t>
            </w:r>
            <w:r>
              <w:rPr>
                <w:lang w:val="es-AR"/>
              </w:rPr>
              <w:t xml:space="preserve">: </w:t>
            </w:r>
            <w:r>
              <w:rPr>
                <w:rStyle w:val="Cdigoenlnea"/>
                <w:lang w:val="es-AR"/>
              </w:rPr>
              <w:t>api/eventos.ts</w:t>
            </w:r>
            <w:r>
              <w:rPr>
                <w:lang w:val="es-AR"/>
              </w:rPr>
              <w:t xml:space="preserve">. Mal puesto —cada vista suscribiéndose por su cuenta— la respuesta es </w:t>
            </w:r>
            <w:r>
              <w:rPr>
                <w:i/>
                <w:lang w:val="es-AR"/>
              </w:rPr>
              <w:t>«todas las vistas que muestran datos vivos»</w:t>
            </w:r>
            <w:r>
              <w:rPr>
                <w:lang w:val="es-AR"/>
              </w:rPr>
              <w:t xml:space="preserve">, y ahí ya no reemplazás nada: </w:t>
            </w:r>
            <w:r>
              <w:rPr>
                <w:b/>
                <w:lang w:val="es-AR"/>
              </w:rPr>
              <w:t>convivís con lo que hay.</w:t>
            </w:r>
          </w:p>
          <w:p w14:paraId="0B023CC0" w14:textId="77777777" w:rsidR="008A4120" w:rsidRDefault="00405712">
            <w:pPr>
              <w:pStyle w:val="Cuerpo"/>
              <w:spacing w:after="100"/>
            </w:pPr>
            <w:r>
              <w:rPr>
                <w:lang w:val="es-AR"/>
              </w:rPr>
              <w:t xml:space="preserve">Hacé esa cuenta con la caché, el cliente HTTP y el store del carrito de tu TPI. </w:t>
            </w:r>
            <w:r>
              <w:rPr>
                <w:b/>
                <w:lang w:val="es-AR"/>
              </w:rPr>
              <w:t>El número que te dé es la medida real de tu arquitectura</w:t>
            </w:r>
            <w:r>
              <w:rPr>
                <w:lang w:val="es-AR"/>
              </w:rPr>
              <w:t>, más honesta que cualquier diagrama.</w:t>
            </w:r>
          </w:p>
        </w:tc>
      </w:tr>
    </w:tbl>
    <w:p w14:paraId="3193C373" w14:textId="77777777" w:rsidR="008A4120" w:rsidRDefault="00405712">
      <w:pPr>
        <w:pStyle w:val="Ttulodelcaptulo"/>
      </w:pPr>
      <w:bookmarkStart w:id="26" w:name="_Toc239320476"/>
      <w:r>
        <w:rPr>
          <w:lang w:val="es-AR"/>
        </w:rPr>
        <w:t>8.6 — El arranque en siete pasos y la regla RN-F06</w:t>
      </w:r>
      <w:bookmarkEnd w:id="26"/>
    </w:p>
    <w:p w14:paraId="0CBDD7A4" w14:textId="77777777" w:rsidR="008A4120" w:rsidRDefault="00405712">
      <w:pPr>
        <w:pStyle w:val="Cuerpo"/>
      </w:pPr>
      <w:r>
        <w:rPr>
          <w:lang w:val="es-AR"/>
        </w:rPr>
        <w:t xml:space="preserve">La sección 13.3 del TPI describe la secuencia de arranque, y no es caprichosa: </w:t>
      </w:r>
      <w:r>
        <w:rPr>
          <w:b/>
          <w:lang w:val="es-AR"/>
        </w:rPr>
        <w:t>cada paso resuelve un problema concreto</w:t>
      </w:r>
      <w:r>
        <w:rPr>
          <w:lang w:val="es-AR"/>
        </w:rPr>
        <w:t>, y el orden es la mitad del diseño.</w:t>
      </w:r>
    </w:p>
    <w:p w14:paraId="6A065F47" w14:textId="77777777" w:rsidR="008A4120" w:rsidRDefault="00405712">
      <w:pPr>
        <w:pStyle w:val="Listaconnmeros"/>
        <w:numPr>
          <w:ilvl w:val="0"/>
          <w:numId w:val="37"/>
        </w:numPr>
      </w:pPr>
      <w:r>
        <w:rPr>
          <w:b/>
          <w:lang w:val="es-AR"/>
        </w:rPr>
        <w:t>Lee el estado persistido.</w:t>
      </w:r>
      <w:r>
        <w:rPr>
          <w:lang w:val="es-AR"/>
        </w:rPr>
        <w:t xml:space="preserve"> Sin token, marca la rehidratación como terminada y le cede el control al enrutador sin abrir ningún canal.</w:t>
      </w:r>
    </w:p>
    <w:p w14:paraId="1182298C" w14:textId="77777777" w:rsidR="008A4120" w:rsidRDefault="00405712">
      <w:pPr>
        <w:pStyle w:val="Listaconnmeros"/>
        <w:numPr>
          <w:ilvl w:val="0"/>
          <w:numId w:val="37"/>
        </w:numPr>
      </w:pPr>
      <w:r>
        <w:rPr>
          <w:b/>
          <w:lang w:val="es-AR"/>
        </w:rPr>
        <w:t>Con token, muestra el estado de carga</w:t>
      </w:r>
      <w:r>
        <w:rPr>
          <w:lang w:val="es-AR"/>
        </w:rPr>
        <w:t xml:space="preserve"> —nunca la vista de login— y pide los datos del usuario.</w:t>
      </w:r>
    </w:p>
    <w:p w14:paraId="498091E9" w14:textId="77777777" w:rsidR="008A4120" w:rsidRDefault="00405712">
      <w:pPr>
        <w:pStyle w:val="Listaconnmeros"/>
        <w:numPr>
          <w:ilvl w:val="0"/>
          <w:numId w:val="37"/>
        </w:numPr>
      </w:pPr>
      <w:r>
        <w:rPr>
          <w:b/>
          <w:lang w:val="es-AR"/>
        </w:rPr>
        <w:t>Con respuesta exitosa</w:t>
      </w:r>
      <w:r>
        <w:rPr>
          <w:lang w:val="es-AR"/>
        </w:rPr>
        <w:t>, completa el usuario y termina la rehidratación.</w:t>
      </w:r>
    </w:p>
    <w:p w14:paraId="646A7E5F" w14:textId="77777777" w:rsidR="008A4120" w:rsidRDefault="00405712">
      <w:pPr>
        <w:pStyle w:val="Listaconnmeros"/>
        <w:numPr>
          <w:ilvl w:val="0"/>
          <w:numId w:val="37"/>
        </w:numPr>
      </w:pPr>
      <w:r>
        <w:rPr>
          <w:b/>
          <w:lang w:val="es-AR"/>
        </w:rPr>
        <w:t>Con 401</w:t>
      </w:r>
      <w:r>
        <w:rPr>
          <w:lang w:val="es-AR"/>
        </w:rPr>
        <w:t>, limpia la sesión, termina la rehidratación como anónima y no abre el canal.</w:t>
      </w:r>
    </w:p>
    <w:p w14:paraId="647EDD79" w14:textId="77777777" w:rsidR="008A4120" w:rsidRDefault="00405712">
      <w:pPr>
        <w:pStyle w:val="Listaconnmeros"/>
        <w:numPr>
          <w:ilvl w:val="0"/>
          <w:numId w:val="37"/>
        </w:numPr>
      </w:pPr>
      <w:r>
        <w:rPr>
          <w:b/>
          <w:lang w:val="es-AR"/>
        </w:rPr>
        <w:t>Recién con la rehidratación terminada</w:t>
      </w:r>
      <w:r>
        <w:rPr>
          <w:lang w:val="es-AR"/>
        </w:rPr>
        <w:t>, el enrutador resuelve la ruta y monta la vista sobre una sesión ya poblada.</w:t>
      </w:r>
    </w:p>
    <w:p w14:paraId="7203586D" w14:textId="77777777" w:rsidR="008A4120" w:rsidRDefault="00405712">
      <w:pPr>
        <w:pStyle w:val="Listaconnmeros"/>
        <w:numPr>
          <w:ilvl w:val="0"/>
          <w:numId w:val="37"/>
        </w:numPr>
      </w:pPr>
      <w:r>
        <w:rPr>
          <w:b/>
          <w:lang w:val="es-AR"/>
        </w:rPr>
        <w:t>Precarga en paralelo</w:t>
      </w:r>
      <w:r>
        <w:rPr>
          <w:lang w:val="es-AR"/>
        </w:rPr>
        <w:t xml:space="preserve"> las claves de catálogo y el árbol de categorías, que quedan disponibles para todos los formularios de la sesión.</w:t>
      </w:r>
    </w:p>
    <w:p w14:paraId="056435E7" w14:textId="77777777" w:rsidR="008A4120" w:rsidRDefault="00405712">
      <w:pPr>
        <w:pStyle w:val="Listaconnmeros"/>
        <w:numPr>
          <w:ilvl w:val="0"/>
          <w:numId w:val="37"/>
        </w:numPr>
      </w:pPr>
      <w:r>
        <w:rPr>
          <w:b/>
          <w:lang w:val="es-AR"/>
        </w:rPr>
        <w:t>Si hay sesión, abre el único canal</w:t>
      </w:r>
      <w:r>
        <w:rPr>
          <w:lang w:val="es-AR"/>
        </w:rPr>
        <w:t>, enviando el último identificador persistido. No elige canal: el servidor los resuelve del actor.</w:t>
      </w:r>
    </w:p>
    <w:tbl>
      <w:tblPr>
        <w:tblStyle w:val="Tablaconcuadrcula"/>
        <w:tblW w:w="9020" w:type="dxa"/>
        <w:tblLook w:val="04A0" w:firstRow="1" w:lastRow="0" w:firstColumn="1" w:lastColumn="0" w:noHBand="0" w:noVBand="1"/>
      </w:tblPr>
      <w:tblGrid>
        <w:gridCol w:w="9020"/>
      </w:tblGrid>
      <w:tr w:rsidR="008A4120" w14:paraId="423B08B6" w14:textId="77777777">
        <w:tc>
          <w:tcPr>
            <w:tcW w:w="9016" w:type="dxa"/>
            <w:tcMar>
              <w:top w:w="85" w:type="dxa"/>
              <w:bottom w:w="85" w:type="dxa"/>
            </w:tcMar>
            <w:vAlign w:val="center"/>
          </w:tcPr>
          <w:p w14:paraId="70748C66" w14:textId="77777777" w:rsidR="008A4120" w:rsidRDefault="00405712">
            <w:pPr>
              <w:pStyle w:val="Cuerpo"/>
              <w:spacing w:after="0"/>
              <w:jc w:val="center"/>
            </w:pPr>
            <w:r>
              <w:rPr>
                <w:noProof/>
              </w:rPr>
              <w:lastRenderedPageBreak/>
              <w:drawing>
                <wp:inline distT="0" distB="0" distL="0" distR="0" wp14:anchorId="0FC4F50F" wp14:editId="11F9E7CA">
                  <wp:extent cx="3626951"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4.png"/>
                          <pic:cNvPicPr/>
                        </pic:nvPicPr>
                        <pic:blipFill>
                          <a:blip r:embed="rId10"/>
                          <a:stretch>
                            <a:fillRect/>
                          </a:stretch>
                        </pic:blipFill>
                        <pic:spPr>
                          <a:xfrm>
                            <a:off x="0" y="0"/>
                            <a:ext cx="3626951" cy="4320000"/>
                          </a:xfrm>
                          <a:prstGeom prst="rect">
                            <a:avLst/>
                          </a:prstGeom>
                        </pic:spPr>
                      </pic:pic>
                    </a:graphicData>
                  </a:graphic>
                </wp:inline>
              </w:drawing>
            </w:r>
          </w:p>
        </w:tc>
      </w:tr>
    </w:tbl>
    <w:p w14:paraId="6DC9F812" w14:textId="77777777" w:rsidR="008A4120" w:rsidRDefault="00405712">
      <w:pPr>
        <w:pStyle w:val="Epgrafe"/>
      </w:pPr>
      <w:r>
        <w:rPr>
          <w:lang w:val="es-AR"/>
        </w:rPr>
        <w:t>Figura 8.4. Los siete pasos del arranque</w:t>
      </w:r>
    </w:p>
    <w:p w14:paraId="783EAF17" w14:textId="77777777" w:rsidR="008A4120" w:rsidRDefault="00405712">
      <w:pPr>
        <w:pStyle w:val="Cuerpo"/>
      </w:pPr>
      <w:r>
        <w:rPr>
          <w:lang w:val="es-AR"/>
        </w:rPr>
        <w:t xml:space="preserve">Fijate al pasar en el paso 6: </w:t>
      </w:r>
      <w:r>
        <w:rPr>
          <w:b/>
          <w:lang w:val="es-AR"/>
        </w:rPr>
        <w:t>en paralelo</w:t>
      </w:r>
      <w:r>
        <w:rPr>
          <w:lang w:val="es-AR"/>
        </w:rPr>
        <w:t xml:space="preserve">, el criterio del Capítulo 5 sobre los </w:t>
      </w:r>
      <w:r>
        <w:rPr>
          <w:rStyle w:val="Cdigoenlnea"/>
          <w:lang w:val="es-AR"/>
        </w:rPr>
        <w:t>await</w:t>
      </w:r>
      <w:r>
        <w:rPr>
          <w:lang w:val="es-AR"/>
        </w:rPr>
        <w:t xml:space="preserve"> encadenados. Y en el 7: </w:t>
      </w:r>
      <w:r>
        <w:rPr>
          <w:b/>
          <w:lang w:val="es-AR"/>
        </w:rPr>
        <w:t>una sola conexión</w:t>
      </w:r>
      <w:r>
        <w:rPr>
          <w:lang w:val="es-AR"/>
        </w:rPr>
        <w:t>, que es RN-F10. Pero el paso que se convirtió en regla es el 2:</w:t>
      </w:r>
    </w:p>
    <w:p w14:paraId="17CFFC92" w14:textId="77777777" w:rsidR="008A4120" w:rsidRDefault="00405712">
      <w:pPr>
        <w:pStyle w:val="Cuerpo"/>
        <w:pBdr>
          <w:left w:val="single" w:sz="18" w:space="8" w:color="2E74B5"/>
        </w:pBdr>
        <w:ind w:left="357"/>
      </w:pPr>
      <w:r>
        <w:rPr>
          <w:b/>
          <w:lang w:val="es-AR"/>
        </w:rPr>
        <w:t>RN-F06.</w:t>
      </w:r>
      <w:r>
        <w:rPr>
          <w:lang w:val="es-AR"/>
        </w:rPr>
        <w:t xml:space="preserve"> Ninguna vista se monta antes de que termine la rehidratación de la sesión; mientras está en curso, el arranque muestra un estado de carga </w:t>
      </w:r>
      <w:r>
        <w:rPr>
          <w:b/>
          <w:lang w:val="es-AR"/>
        </w:rPr>
        <w:t>y nunca la vista de login</w:t>
      </w:r>
      <w:r>
        <w:rPr>
          <w:lang w:val="es-AR"/>
        </w:rPr>
        <w:t>. Garante: revisión.</w:t>
      </w:r>
    </w:p>
    <w:p w14:paraId="21192038" w14:textId="77777777" w:rsidR="008A4120" w:rsidRDefault="00405712">
      <w:pPr>
        <w:pStyle w:val="Ttulo3"/>
      </w:pPr>
      <w:bookmarkStart w:id="27" w:name="_Toc239320477"/>
      <w:r>
        <w:rPr>
          <w:lang w:val="es-AR"/>
        </w:rPr>
        <w:t>Por qué «nunca la vista de login» no es una preferencia estética</w:t>
      </w:r>
      <w:bookmarkEnd w:id="27"/>
    </w:p>
    <w:p w14:paraId="5BF5BA24" w14:textId="77777777" w:rsidR="008A4120" w:rsidRDefault="00405712">
      <w:pPr>
        <w:pStyle w:val="Cuerpo"/>
      </w:pPr>
      <w:r>
        <w:rPr>
          <w:lang w:val="es-AR"/>
        </w:rPr>
        <w:t xml:space="preserve">Sin esa regla pasa lo siguiente, y seguro lo viste sin saber qué lo causaba. Hay un token guardado, pero verificarlo tarda trescientos milisegundos: en ese lapso el estado dice «no autenticado» —todavía no se sabe—, el enrutador aplica su guarda y </w:t>
      </w:r>
      <w:r>
        <w:rPr>
          <w:b/>
          <w:lang w:val="es-AR"/>
        </w:rPr>
        <w:t>manda al login a alguien que tiene la sesión abierta</w:t>
      </w:r>
      <w:r>
        <w:rPr>
          <w:lang w:val="es-AR"/>
        </w:rPr>
        <w:t>, y al rato la verificación vuelve bien y lo saca.</w:t>
      </w:r>
    </w:p>
    <w:p w14:paraId="7CF2E0F3" w14:textId="77777777" w:rsidR="008A4120" w:rsidRDefault="00405712">
      <w:pPr>
        <w:pStyle w:val="Cuerpo"/>
      </w:pPr>
      <w:r>
        <w:rPr>
          <w:lang w:val="es-AR"/>
        </w:rPr>
        <w:t xml:space="preserve">Resultado: </w:t>
      </w:r>
      <w:r>
        <w:rPr>
          <w:b/>
          <w:lang w:val="es-AR"/>
        </w:rPr>
        <w:t>un parpadeo del login en cada recarga</w:t>
      </w:r>
      <w:r>
        <w:rPr>
          <w:lang w:val="es-AR"/>
        </w:rPr>
        <w:t xml:space="preserve">, de los defectos que más desconfianza generan. Su causa es una: </w:t>
      </w:r>
      <w:r>
        <w:rPr>
          <w:b/>
          <w:lang w:val="es-AR"/>
        </w:rPr>
        <w:t>confundir «todavía no sé» con «no».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5DBCF4BB" w14:textId="77777777">
        <w:tc>
          <w:tcPr>
            <w:tcW w:w="9016" w:type="dxa"/>
            <w:shd w:val="clear" w:color="DEEBF7" w:fill="DEEBF7"/>
          </w:tcPr>
          <w:p w14:paraId="0CACBD5F" w14:textId="77777777" w:rsidR="008A4120" w:rsidRDefault="00405712">
            <w:pPr>
              <w:pStyle w:val="Cuerpo"/>
              <w:spacing w:after="100"/>
            </w:pPr>
            <w:r>
              <w:rPr>
                <w:b/>
                <w:color w:val="2E74B5"/>
                <w:sz w:val="20"/>
                <w:lang w:val="es-AR"/>
              </w:rPr>
              <w:t>PARA ENTENDER: el tercer estado que casi todos se olvidan</w:t>
            </w:r>
          </w:p>
          <w:p w14:paraId="59E998FC" w14:textId="77777777" w:rsidR="008A4120" w:rsidRDefault="00405712">
            <w:pPr>
              <w:pStyle w:val="Cuerpo"/>
              <w:spacing w:after="100"/>
            </w:pPr>
            <w:r>
              <w:rPr>
                <w:lang w:val="es-AR"/>
              </w:rPr>
              <w:t xml:space="preserve">Este principio excede al TPI: </w:t>
            </w:r>
            <w:r>
              <w:rPr>
                <w:b/>
                <w:lang w:val="es-AR"/>
              </w:rPr>
              <w:t>«todavía no sé» es un estado, y hay que representarlo.</w:t>
            </w:r>
          </w:p>
          <w:p w14:paraId="719EF394" w14:textId="77777777" w:rsidR="008A4120" w:rsidRDefault="00405712">
            <w:pPr>
              <w:pStyle w:val="Cuerpo"/>
              <w:spacing w:after="100"/>
            </w:pPr>
            <w:r>
              <w:rPr>
                <w:lang w:val="es-AR"/>
              </w:rPr>
              <w:t xml:space="preserve">La mayoría de los frontends tienen dos: autenticado y no autenticado. Ahí nace el parpadeo, porque durante la verificación </w:t>
            </w:r>
            <w:r>
              <w:rPr>
                <w:b/>
                <w:lang w:val="es-AR"/>
              </w:rPr>
              <w:t>estás en un tercer estado que tu código no contempla</w:t>
            </w:r>
            <w:r>
              <w:rPr>
                <w:lang w:val="es-AR"/>
              </w:rPr>
              <w:t>, y cae en el que esté por defecto. ¿Te acordás de la unión discriminada del Capítulo 6? Es exactamente esto:</w:t>
            </w:r>
          </w:p>
          <w:p w14:paraId="79F37484" w14:textId="77777777" w:rsidR="008A4120" w:rsidRDefault="00405712">
            <w:pPr>
              <w:pStyle w:val="Bloquedecdigo"/>
            </w:pPr>
            <w:r>
              <w:rPr>
                <w:lang w:val="es-AR"/>
              </w:rPr>
              <w:t>type Sesion =</w:t>
            </w:r>
          </w:p>
          <w:p w14:paraId="0BC9E09F" w14:textId="77777777" w:rsidR="008A4120" w:rsidRDefault="00405712">
            <w:pPr>
              <w:pStyle w:val="Bloquedecdigo"/>
            </w:pPr>
            <w:r>
              <w:rPr>
                <w:lang w:val="es-AR"/>
              </w:rPr>
              <w:t xml:space="preserve">  | { estado: "rehidratando" }        // ← el que casi todos se olvidan</w:t>
            </w:r>
          </w:p>
          <w:p w14:paraId="5ABAE031" w14:textId="77777777" w:rsidR="008A4120" w:rsidRDefault="00405712">
            <w:pPr>
              <w:pStyle w:val="Bloquedecdigo"/>
            </w:pPr>
            <w:r>
              <w:rPr>
                <w:lang w:val="es-AR"/>
              </w:rPr>
              <w:t xml:space="preserve">  | { estado: "anonima" }</w:t>
            </w:r>
          </w:p>
          <w:p w14:paraId="4E37ACFD" w14:textId="77777777" w:rsidR="008A4120" w:rsidRDefault="00405712">
            <w:pPr>
              <w:pStyle w:val="Bloquedecdigo"/>
            </w:pPr>
            <w:r>
              <w:rPr>
                <w:lang w:val="es-AR"/>
              </w:rPr>
              <w:lastRenderedPageBreak/>
              <w:t xml:space="preserve">  | { estado: "autenticada"; usuario: Usuario };</w:t>
            </w:r>
          </w:p>
          <w:p w14:paraId="48F4430C" w14:textId="77777777" w:rsidR="008A4120" w:rsidRDefault="00405712">
            <w:pPr>
              <w:pStyle w:val="Cuerpo"/>
              <w:spacing w:after="100"/>
            </w:pPr>
            <w:r>
              <w:rPr>
                <w:lang w:val="es-AR"/>
              </w:rPr>
              <w:t xml:space="preserve">Con ese tipo, el compilador </w:t>
            </w:r>
            <w:r>
              <w:rPr>
                <w:b/>
                <w:lang w:val="es-AR"/>
              </w:rPr>
              <w:t>no te deja</w:t>
            </w:r>
            <w:r>
              <w:rPr>
                <w:lang w:val="es-AR"/>
              </w:rPr>
              <w:t xml:space="preserve"> olvidarte del tercer caso: te lo exige en cada </w:t>
            </w:r>
            <w:r>
              <w:rPr>
                <w:rStyle w:val="Cdigoenlnea"/>
                <w:lang w:val="es-AR"/>
              </w:rPr>
              <w:t>switch</w:t>
            </w:r>
            <w:r>
              <w:rPr>
                <w:lang w:val="es-AR"/>
              </w:rPr>
              <w:t xml:space="preserve">. El bug </w:t>
            </w:r>
            <w:r>
              <w:rPr>
                <w:b/>
                <w:lang w:val="es-AR"/>
              </w:rPr>
              <w:t>se vuelve imposible de escribir</w:t>
            </w:r>
            <w:r>
              <w:rPr>
                <w:lang w:val="es-AR"/>
              </w:rPr>
              <w:t>, que es mucho mejor que acordarse de evitarlo.</w:t>
            </w:r>
          </w:p>
        </w:tc>
      </w:tr>
    </w:tbl>
    <w:p w14:paraId="35058DD0" w14:textId="77777777" w:rsidR="008A4120" w:rsidRDefault="00405712">
      <w:pPr>
        <w:pStyle w:val="Ttulodelcaptulo"/>
      </w:pPr>
      <w:bookmarkStart w:id="28" w:name="_Toc239320478"/>
      <w:r>
        <w:rPr>
          <w:lang w:val="es-AR"/>
        </w:rPr>
        <w:lastRenderedPageBreak/>
        <w:t>8.7 — Las guardas de ruta: la regla RN-F04 como decisión de arquitectura</w:t>
      </w:r>
      <w:bookmarkEnd w:id="28"/>
    </w:p>
    <w:p w14:paraId="311E4346" w14:textId="77777777" w:rsidR="008A4120" w:rsidRDefault="00405712">
      <w:pPr>
        <w:pStyle w:val="Cuerpo"/>
      </w:pPr>
      <w:r>
        <w:rPr>
          <w:lang w:val="es-AR"/>
        </w:rPr>
        <w:t xml:space="preserve">El enrutador aplica guardas antes de montar una vista: si la ruta exige un rol y el usuario no lo tiene, no la monta. Lo interesante es qué dice el TPI que eso significa </w:t>
      </w:r>
      <w:r>
        <w:rPr>
          <w:b/>
          <w:lang w:val="es-AR"/>
        </w:rPr>
        <w:t>exactamente</w:t>
      </w:r>
      <w:r>
        <w:rPr>
          <w:lang w:val="es-AR"/>
        </w:rPr>
        <w:t>:</w:t>
      </w:r>
    </w:p>
    <w:p w14:paraId="71079EAE" w14:textId="77777777" w:rsidR="008A4120" w:rsidRDefault="00405712">
      <w:pPr>
        <w:pStyle w:val="Cuerpo"/>
        <w:pBdr>
          <w:left w:val="single" w:sz="18" w:space="8" w:color="2E74B5"/>
        </w:pBdr>
        <w:ind w:left="357"/>
      </w:pPr>
      <w:r>
        <w:rPr>
          <w:b/>
          <w:lang w:val="es-AR"/>
        </w:rPr>
        <w:t>RN-F04.</w:t>
      </w:r>
      <w:r>
        <w:rPr>
          <w:lang w:val="es-AR"/>
        </w:rPr>
        <w:t xml:space="preserve"> Las guardas de ruta son </w:t>
      </w:r>
      <w:r>
        <w:rPr>
          <w:b/>
          <w:lang w:val="es-AR"/>
        </w:rPr>
        <w:t>usabilidad, no seguridad</w:t>
      </w:r>
      <w:r>
        <w:rPr>
          <w:lang w:val="es-AR"/>
        </w:rPr>
        <w:t xml:space="preserve">: el backend revalida siempre el rol y la propiedad del recurso. Garante: </w:t>
      </w:r>
      <w:r>
        <w:rPr>
          <w:b/>
          <w:lang w:val="es-AR"/>
        </w:rPr>
        <w:t>TST-06, TST-07 y TST-27, que ejercitan el backend sin pasar por la interfaz.</w:t>
      </w:r>
    </w:p>
    <w:p w14:paraId="4C5F79A3" w14:textId="77777777" w:rsidR="008A4120" w:rsidRDefault="00405712">
      <w:pPr>
        <w:pStyle w:val="Cuerpo"/>
      </w:pPr>
      <w:r>
        <w:rPr>
          <w:lang w:val="es-AR"/>
        </w:rPr>
        <w:t xml:space="preserve">Fijate en el garante, lo más elocuente de la regla. </w:t>
      </w:r>
      <w:r>
        <w:rPr>
          <w:b/>
          <w:lang w:val="es-AR"/>
        </w:rPr>
        <w:t>Los tres tests no usan el frontend en absoluto</w:t>
      </w:r>
      <w:r>
        <w:rPr>
          <w:lang w:val="es-AR"/>
        </w:rPr>
        <w:t>: le pegan directamente al backend, que es lo que haría un atacante. No hay guarda ni botón oculto en el medio: hay una petición cruda contra un endpoint.</w:t>
      </w:r>
    </w:p>
    <w:p w14:paraId="05CA48F2" w14:textId="77777777" w:rsidR="008A4120" w:rsidRDefault="00405712">
      <w:pPr>
        <w:pStyle w:val="Cuerpo"/>
      </w:pPr>
      <w:r>
        <w:rPr>
          <w:lang w:val="es-AR"/>
        </w:rPr>
        <w:t xml:space="preserve">Eso convierte una advertencia en una verificación: no dice «acordate de que el cliente no protege» —frase que nadie puede comprobar—, </w:t>
      </w:r>
      <w:r>
        <w:rPr>
          <w:b/>
          <w:lang w:val="es-AR"/>
        </w:rPr>
        <w:t>demuestra que el servidor protege solo</w:t>
      </w:r>
      <w:r>
        <w:rPr>
          <w:lang w:val="es-AR"/>
        </w:rPr>
        <w:t xml:space="preserve">. Lo que las guardas sí aportan es no mostrar botones que van a fallar ni cargar vistas que van a devolver 403. Es valioso, y </w:t>
      </w:r>
      <w:r>
        <w:rPr>
          <w:b/>
          <w:lang w:val="es-AR"/>
        </w:rPr>
        <w:t>es otra cosa</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41E8C9E0" w14:textId="77777777">
        <w:tc>
          <w:tcPr>
            <w:tcW w:w="9016" w:type="dxa"/>
            <w:shd w:val="clear" w:color="FDECEA" w:fill="FDECEA"/>
          </w:tcPr>
          <w:p w14:paraId="3C5D2084" w14:textId="77777777" w:rsidR="008A4120" w:rsidRDefault="00405712">
            <w:pPr>
              <w:pStyle w:val="Cuerpo"/>
              <w:spacing w:after="100"/>
            </w:pPr>
            <w:r>
              <w:rPr>
                <w:b/>
                <w:color w:val="C00000"/>
                <w:sz w:val="20"/>
                <w:lang w:val="es-AR"/>
              </w:rPr>
              <w:t>OJO ACÁ: ocultar no es proteger</w:t>
            </w:r>
          </w:p>
          <w:p w14:paraId="5BB52F0F" w14:textId="77777777" w:rsidR="008A4120" w:rsidRDefault="00405712">
            <w:pPr>
              <w:pStyle w:val="Cuerpo"/>
              <w:spacing w:after="100"/>
            </w:pPr>
            <w:r>
              <w:rPr>
                <w:lang w:val="es-AR"/>
              </w:rPr>
              <w:t xml:space="preserve">Una guarda de ruta es </w:t>
            </w:r>
            <w:r>
              <w:rPr>
                <w:b/>
                <w:lang w:val="es-AR"/>
              </w:rPr>
              <w:t>el cartel de «Privado» en una puerta</w:t>
            </w:r>
            <w:r>
              <w:rPr>
                <w:lang w:val="es-AR"/>
              </w:rPr>
              <w:t>: la gente honesta no entra, pero el cartel no es una cerradura y el que quiere entrar no lee carteles.</w:t>
            </w:r>
          </w:p>
          <w:p w14:paraId="50DB3AC0" w14:textId="77777777" w:rsidR="008A4120" w:rsidRDefault="00405712">
            <w:pPr>
              <w:pStyle w:val="Cuerpo"/>
              <w:spacing w:after="100"/>
            </w:pPr>
            <w:r>
              <w:rPr>
                <w:b/>
                <w:lang w:val="es-AR"/>
              </w:rPr>
              <w:t>La cerradura está en el backend, siempre.</w:t>
            </w:r>
            <w:r>
              <w:rPr>
                <w:lang w:val="es-AR"/>
              </w:rPr>
              <w:t xml:space="preserve"> Ocultar el botón de eliminar es prolijidad; impedir que el </w:t>
            </w:r>
            <w:r>
              <w:rPr>
                <w:rStyle w:val="Cdigoenlnea"/>
                <w:lang w:val="es-AR"/>
              </w:rPr>
              <w:t>DELETE /productos/12</w:t>
            </w:r>
            <w:r>
              <w:rPr>
                <w:lang w:val="es-AR"/>
              </w:rPr>
              <w:t xml:space="preserve"> funcione es seguridad.</w:t>
            </w:r>
          </w:p>
          <w:p w14:paraId="0569AB99" w14:textId="77777777" w:rsidR="008A4120" w:rsidRDefault="00405712">
            <w:pPr>
              <w:pStyle w:val="Cuerpo"/>
              <w:spacing w:after="100"/>
            </w:pPr>
            <w:r>
              <w:rPr>
                <w:lang w:val="es-AR"/>
              </w:rPr>
              <w:t xml:space="preserve">Prueba de un minuto sobre tu TPI: abrí la consola, escribí a mano la petición que el botón oculto habría hecho y mandala. </w:t>
            </w:r>
            <w:r>
              <w:rPr>
                <w:b/>
                <w:lang w:val="es-AR"/>
              </w:rPr>
              <w:t>Si algo se borra, la cerradura no existía.</w:t>
            </w:r>
          </w:p>
        </w:tc>
      </w:tr>
    </w:tbl>
    <w:p w14:paraId="1A95602F" w14:textId="77777777" w:rsidR="008A4120" w:rsidRDefault="00405712">
      <w:pPr>
        <w:pStyle w:val="Ttulodelcaptulo"/>
      </w:pPr>
      <w:bookmarkStart w:id="29" w:name="_Toc239320479"/>
      <w:r>
        <w:rPr>
          <w:lang w:val="es-AR"/>
        </w:rPr>
        <w:t>8.8 — El checkout y la regla RN-F07: la deuda que el Capítulo 1 dejó abierta</w:t>
      </w:r>
      <w:bookmarkEnd w:id="29"/>
    </w:p>
    <w:p w14:paraId="6F979B53" w14:textId="77777777" w:rsidR="008A4120" w:rsidRDefault="00405712">
      <w:pPr>
        <w:pStyle w:val="Cuerpo"/>
      </w:pPr>
      <w:r>
        <w:rPr>
          <w:lang w:val="es-AR"/>
        </w:rPr>
        <w:t xml:space="preserve">Acá se salda una cuenta abierta en la primera clase. El Capítulo 1 estableció, leyendo la RFC 9110, que </w:t>
      </w:r>
      <w:r>
        <w:rPr>
          <w:rStyle w:val="Cdigoenlnea"/>
          <w:b/>
          <w:lang w:val="es-AR"/>
        </w:rPr>
        <w:t>POST</w:t>
      </w:r>
      <w:r>
        <w:rPr>
          <w:b/>
          <w:lang w:val="es-AR"/>
        </w:rPr>
        <w:t xml:space="preserve"> no es idempotente</w:t>
      </w:r>
      <w:r>
        <w:rPr>
          <w:lang w:val="es-AR"/>
        </w:rPr>
        <w:t>: repetir la petición produce dos efectos, y de esa propiedad de la norma —no de un capricho del enunciado— sale la clave. Ésta es la regla completa:</w:t>
      </w:r>
    </w:p>
    <w:p w14:paraId="262EBE75" w14:textId="77777777" w:rsidR="008A4120" w:rsidRDefault="00405712">
      <w:pPr>
        <w:pStyle w:val="Cuerpo"/>
        <w:pBdr>
          <w:left w:val="single" w:sz="18" w:space="8" w:color="2E74B5"/>
        </w:pBdr>
        <w:ind w:left="357"/>
      </w:pPr>
      <w:r>
        <w:rPr>
          <w:b/>
          <w:lang w:val="es-AR"/>
        </w:rPr>
        <w:t>RN-F07.</w:t>
      </w:r>
      <w:r>
        <w:rPr>
          <w:lang w:val="es-AR"/>
        </w:rPr>
        <w:t xml:space="preserve"> El checkout genera una clave de idempotencia con </w:t>
      </w:r>
      <w:r>
        <w:rPr>
          <w:rStyle w:val="Cdigoenlnea"/>
          <w:lang w:val="es-AR"/>
        </w:rPr>
        <w:t>crypto.randomUUID()</w:t>
      </w:r>
      <w:r>
        <w:rPr>
          <w:lang w:val="es-AR"/>
        </w:rPr>
        <w:t xml:space="preserve"> </w:t>
      </w:r>
      <w:r>
        <w:rPr>
          <w:b/>
          <w:lang w:val="es-AR"/>
        </w:rPr>
        <w:t>al entrar al último paso</w:t>
      </w:r>
      <w:r>
        <w:rPr>
          <w:lang w:val="es-AR"/>
        </w:rPr>
        <w:t xml:space="preserve">, la persiste en </w:t>
      </w:r>
      <w:r>
        <w:rPr>
          <w:rStyle w:val="Cdigoenlnea"/>
          <w:lang w:val="es-AR"/>
        </w:rPr>
        <w:t>checkoutStore</w:t>
      </w:r>
      <w:r>
        <w:rPr>
          <w:lang w:val="es-AR"/>
        </w:rPr>
        <w:t xml:space="preserve"> y la envía en el encabezado </w:t>
      </w:r>
      <w:r>
        <w:rPr>
          <w:rStyle w:val="Cdigoenlnea"/>
          <w:lang w:val="es-AR"/>
        </w:rPr>
        <w:t>Idempotency-Key</w:t>
      </w:r>
      <w:r>
        <w:rPr>
          <w:lang w:val="es-AR"/>
        </w:rPr>
        <w:t xml:space="preserve">; </w:t>
      </w:r>
      <w:r>
        <w:rPr>
          <w:b/>
          <w:lang w:val="es-AR"/>
        </w:rPr>
        <w:t xml:space="preserve">la clave se descarta recién en el </w:t>
      </w:r>
      <w:r>
        <w:rPr>
          <w:rStyle w:val="Cdigoenlnea"/>
          <w:b/>
          <w:lang w:val="es-AR"/>
        </w:rPr>
        <w:t>onSuccess</w:t>
      </w:r>
      <w:r>
        <w:rPr>
          <w:b/>
          <w:lang w:val="es-AR"/>
        </w:rPr>
        <w:t xml:space="preserve"> de la mutación</w:t>
      </w:r>
      <w:r>
        <w:rPr>
          <w:lang w:val="es-AR"/>
        </w:rPr>
        <w:t>. Garante: TST-23 y TST-38 del lado del servidor.</w:t>
      </w:r>
    </w:p>
    <w:p w14:paraId="6A4D595B" w14:textId="77777777" w:rsidR="008A4120" w:rsidRDefault="00405712">
      <w:pPr>
        <w:pStyle w:val="Cuerpo"/>
      </w:pPr>
      <w:r>
        <w:rPr>
          <w:lang w:val="es-AR"/>
        </w:rPr>
        <w:t xml:space="preserve">Parece tener tres detalles decorativos, y no: </w:t>
      </w:r>
      <w:r>
        <w:rPr>
          <w:b/>
          <w:lang w:val="es-AR"/>
        </w:rPr>
        <w:t>cada uno responde a un caso de fallo distinto.</w:t>
      </w:r>
    </w:p>
    <w:tbl>
      <w:tblPr>
        <w:tblStyle w:val="Tablaconcuadrcula"/>
        <w:tblW w:w="0" w:type="auto"/>
        <w:tblLook w:val="04A0" w:firstRow="1" w:lastRow="0" w:firstColumn="1" w:lastColumn="0" w:noHBand="0" w:noVBand="1"/>
      </w:tblPr>
      <w:tblGrid>
        <w:gridCol w:w="3006"/>
        <w:gridCol w:w="3005"/>
        <w:gridCol w:w="3005"/>
      </w:tblGrid>
      <w:tr w:rsidR="008A4120" w14:paraId="57D9A4BE"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469E382" w14:textId="77777777" w:rsidR="008A4120" w:rsidRDefault="00405712">
            <w:pPr>
              <w:pStyle w:val="Cuerpo"/>
              <w:spacing w:after="0"/>
            </w:pPr>
            <w:r>
              <w:rPr>
                <w:b/>
                <w:lang w:val="es-AR"/>
              </w:rPr>
              <w:t>El detalle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D49B7D5" w14:textId="77777777" w:rsidR="008A4120" w:rsidRDefault="00405712">
            <w:pPr>
              <w:pStyle w:val="Cuerpo"/>
              <w:spacing w:after="0"/>
            </w:pPr>
            <w:r>
              <w:rPr>
                <w:b/>
                <w:lang w:val="es-AR"/>
              </w:rPr>
              <w:t>Contra qué protege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01E5CC3" w14:textId="77777777" w:rsidR="008A4120" w:rsidRDefault="00405712">
            <w:pPr>
              <w:pStyle w:val="Cuerpo"/>
              <w:spacing w:after="0"/>
            </w:pPr>
            <w:r>
              <w:rPr>
                <w:b/>
                <w:lang w:val="es-AR"/>
              </w:rPr>
              <w:t>Qué pasa si se hace mal</w:t>
            </w:r>
          </w:p>
        </w:tc>
      </w:tr>
      <w:tr w:rsidR="008A4120" w14:paraId="02146C6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391E942" w14:textId="77777777" w:rsidR="008A4120" w:rsidRDefault="00405712">
            <w:pPr>
              <w:pStyle w:val="Cuerpo"/>
              <w:spacing w:after="0"/>
            </w:pPr>
            <w:r>
              <w:rPr>
                <w:b/>
                <w:lang w:val="es-AR"/>
              </w:rPr>
              <w:t>Se genera al entrar al último paso</w:t>
            </w:r>
            <w:r>
              <w:rPr>
                <w:lang w:val="es-AR"/>
              </w:rPr>
              <w:t>, no al confirmar</w:t>
            </w:r>
          </w:p>
        </w:tc>
        <w:tc>
          <w:tcPr>
            <w:tcW w:w="3009" w:type="dxa"/>
            <w:tcBorders>
              <w:top w:val="single" w:sz="4" w:space="0" w:color="999999"/>
              <w:left w:val="single" w:sz="4" w:space="0" w:color="999999"/>
              <w:bottom w:val="single" w:sz="4" w:space="0" w:color="999999"/>
              <w:right w:val="single" w:sz="4" w:space="0" w:color="999999"/>
            </w:tcBorders>
          </w:tcPr>
          <w:p w14:paraId="1FAE79D2" w14:textId="77777777" w:rsidR="008A4120" w:rsidRDefault="00405712">
            <w:pPr>
              <w:pStyle w:val="Cuerpo"/>
              <w:spacing w:after="0"/>
            </w:pPr>
            <w:r>
              <w:rPr>
                <w:lang w:val="es-AR"/>
              </w:rPr>
              <w:t>El doble clic</w:t>
            </w:r>
          </w:p>
        </w:tc>
        <w:tc>
          <w:tcPr>
            <w:tcW w:w="3009" w:type="dxa"/>
            <w:tcBorders>
              <w:top w:val="single" w:sz="4" w:space="0" w:color="999999"/>
              <w:left w:val="single" w:sz="4" w:space="0" w:color="999999"/>
              <w:bottom w:val="single" w:sz="4" w:space="0" w:color="999999"/>
              <w:right w:val="single" w:sz="4" w:space="0" w:color="999999"/>
            </w:tcBorders>
          </w:tcPr>
          <w:p w14:paraId="038435E6" w14:textId="77777777" w:rsidR="008A4120" w:rsidRDefault="00405712">
            <w:pPr>
              <w:pStyle w:val="Cuerpo"/>
              <w:spacing w:after="0"/>
            </w:pPr>
            <w:r>
              <w:rPr>
                <w:lang w:val="es-AR"/>
              </w:rPr>
              <w:t xml:space="preserve">Cada clic daría una clave nueva, y dos clics apurados crearían </w:t>
            </w:r>
            <w:r>
              <w:rPr>
                <w:b/>
                <w:lang w:val="es-AR"/>
              </w:rPr>
              <w:t>dos pedidos</w:t>
            </w:r>
          </w:p>
        </w:tc>
      </w:tr>
      <w:tr w:rsidR="008A4120" w14:paraId="740E665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48F9FEE" w14:textId="77777777" w:rsidR="008A4120" w:rsidRDefault="00405712">
            <w:pPr>
              <w:pStyle w:val="Cuerpo"/>
              <w:spacing w:after="0"/>
            </w:pPr>
            <w:r>
              <w:rPr>
                <w:b/>
                <w:lang w:val="es-AR"/>
              </w:rPr>
              <w:t>Se persiste en el store</w:t>
            </w:r>
            <w:r>
              <w:rPr>
                <w:lang w:val="es-AR"/>
              </w:rPr>
              <w:t xml:space="preserve"> y sobrevive a una recarga</w:t>
            </w:r>
          </w:p>
        </w:tc>
        <w:tc>
          <w:tcPr>
            <w:tcW w:w="3009" w:type="dxa"/>
            <w:tcBorders>
              <w:top w:val="single" w:sz="4" w:space="0" w:color="999999"/>
              <w:left w:val="single" w:sz="4" w:space="0" w:color="999999"/>
              <w:bottom w:val="single" w:sz="4" w:space="0" w:color="999999"/>
              <w:right w:val="single" w:sz="4" w:space="0" w:color="999999"/>
            </w:tcBorders>
          </w:tcPr>
          <w:p w14:paraId="74F7589C" w14:textId="77777777" w:rsidR="008A4120" w:rsidRDefault="00405712">
            <w:pPr>
              <w:pStyle w:val="Cuerpo"/>
              <w:spacing w:after="0"/>
            </w:pPr>
            <w:r>
              <w:rPr>
                <w:lang w:val="es-AR"/>
              </w:rPr>
              <w:t>El corte de red: confirmás, se corta, recargás</w:t>
            </w:r>
          </w:p>
        </w:tc>
        <w:tc>
          <w:tcPr>
            <w:tcW w:w="3009" w:type="dxa"/>
            <w:tcBorders>
              <w:top w:val="single" w:sz="4" w:space="0" w:color="999999"/>
              <w:left w:val="single" w:sz="4" w:space="0" w:color="999999"/>
              <w:bottom w:val="single" w:sz="4" w:space="0" w:color="999999"/>
              <w:right w:val="single" w:sz="4" w:space="0" w:color="999999"/>
            </w:tcBorders>
          </w:tcPr>
          <w:p w14:paraId="500F3FC6" w14:textId="77777777" w:rsidR="008A4120" w:rsidRDefault="00405712">
            <w:pPr>
              <w:pStyle w:val="Cuerpo"/>
              <w:spacing w:after="0"/>
            </w:pPr>
            <w:r>
              <w:rPr>
                <w:lang w:val="es-AR"/>
              </w:rPr>
              <w:t xml:space="preserve">Al reintentar mandás </w:t>
            </w:r>
            <w:r>
              <w:rPr>
                <w:b/>
                <w:lang w:val="es-AR"/>
              </w:rPr>
              <w:t>una clave distinta</w:t>
            </w:r>
            <w:r>
              <w:rPr>
                <w:lang w:val="es-AR"/>
              </w:rPr>
              <w:t>: el servidor crea un segundo pedido</w:t>
            </w:r>
          </w:p>
        </w:tc>
      </w:tr>
      <w:tr w:rsidR="008A4120" w14:paraId="27D1028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77A2360" w14:textId="77777777" w:rsidR="008A4120" w:rsidRDefault="00405712">
            <w:pPr>
              <w:pStyle w:val="Cuerpo"/>
              <w:spacing w:after="0"/>
            </w:pPr>
            <w:r>
              <w:rPr>
                <w:b/>
                <w:lang w:val="es-AR"/>
              </w:rPr>
              <w:lastRenderedPageBreak/>
              <w:t>Se descarta al confirmarse el éxito</w:t>
            </w:r>
            <w:r>
              <w:rPr>
                <w:lang w:val="es-AR"/>
              </w:rPr>
              <w:t>, no al emitir</w:t>
            </w:r>
          </w:p>
        </w:tc>
        <w:tc>
          <w:tcPr>
            <w:tcW w:w="3009" w:type="dxa"/>
            <w:tcBorders>
              <w:top w:val="single" w:sz="4" w:space="0" w:color="999999"/>
              <w:left w:val="single" w:sz="4" w:space="0" w:color="999999"/>
              <w:bottom w:val="single" w:sz="4" w:space="0" w:color="999999"/>
              <w:right w:val="single" w:sz="4" w:space="0" w:color="999999"/>
            </w:tcBorders>
          </w:tcPr>
          <w:p w14:paraId="53AC0433" w14:textId="77777777" w:rsidR="008A4120" w:rsidRDefault="00405712">
            <w:pPr>
              <w:pStyle w:val="Cuerpo"/>
              <w:spacing w:after="0"/>
            </w:pPr>
            <w:r>
              <w:rPr>
                <w:lang w:val="es-AR"/>
              </w:rPr>
              <w:t>La respuesta lenta: mientras no llegue, la clave debe seguir</w:t>
            </w:r>
          </w:p>
        </w:tc>
        <w:tc>
          <w:tcPr>
            <w:tcW w:w="3009" w:type="dxa"/>
            <w:tcBorders>
              <w:top w:val="single" w:sz="4" w:space="0" w:color="999999"/>
              <w:left w:val="single" w:sz="4" w:space="0" w:color="999999"/>
              <w:bottom w:val="single" w:sz="4" w:space="0" w:color="999999"/>
              <w:right w:val="single" w:sz="4" w:space="0" w:color="999999"/>
            </w:tcBorders>
          </w:tcPr>
          <w:p w14:paraId="0929E8B4" w14:textId="77777777" w:rsidR="008A4120" w:rsidRDefault="00405712">
            <w:pPr>
              <w:pStyle w:val="Cuerpo"/>
              <w:spacing w:after="0"/>
            </w:pPr>
            <w:r>
              <w:rPr>
                <w:lang w:val="es-AR"/>
              </w:rPr>
              <w:t xml:space="preserve">El usuario reintenta, ya no hay clave, se genera otra, y </w:t>
            </w:r>
            <w:r>
              <w:rPr>
                <w:b/>
                <w:lang w:val="es-AR"/>
              </w:rPr>
              <w:t>dos pedidos</w:t>
            </w:r>
          </w:p>
        </w:tc>
      </w:tr>
    </w:tbl>
    <w:p w14:paraId="1859E2C9" w14:textId="77777777" w:rsidR="008A4120" w:rsidRDefault="00405712">
      <w:pPr>
        <w:pStyle w:val="Cuerpo"/>
      </w:pPr>
      <w:r>
        <w:rPr>
          <w:lang w:val="es-AR"/>
        </w:rPr>
        <w:t xml:space="preserve">En el TPI eso es </w:t>
      </w:r>
      <w:r>
        <w:rPr>
          <w:rStyle w:val="Cdigoenlnea"/>
          <w:lang w:val="es-AR"/>
        </w:rPr>
        <w:t>crypto.randomUUID()</w:t>
      </w:r>
      <w:r>
        <w:rPr>
          <w:lang w:val="es-AR"/>
        </w:rPr>
        <w:t xml:space="preserve"> al entrar al paso, el middleware </w:t>
      </w:r>
      <w:r>
        <w:rPr>
          <w:rStyle w:val="Cdigoenlnea"/>
          <w:lang w:val="es-AR"/>
        </w:rPr>
        <w:t>persist</w:t>
      </w:r>
      <w:r>
        <w:rPr>
          <w:lang w:val="es-AR"/>
        </w:rPr>
        <w:t xml:space="preserve"> de </w:t>
      </w:r>
      <w:r>
        <w:rPr>
          <w:rStyle w:val="Cdigoenlnea"/>
          <w:lang w:val="es-AR"/>
        </w:rPr>
        <w:t>zustand/vanilla</w:t>
      </w:r>
      <w:r>
        <w:rPr>
          <w:lang w:val="es-AR"/>
        </w:rPr>
        <w:t xml:space="preserve"> guardándola, Axios mandándola en el encabezado y el </w:t>
      </w:r>
      <w:r>
        <w:rPr>
          <w:rStyle w:val="Cdigoenlnea"/>
          <w:lang w:val="es-AR"/>
        </w:rPr>
        <w:t>onSuccess</w:t>
      </w:r>
      <w:r>
        <w:rPr>
          <w:lang w:val="es-AR"/>
        </w:rPr>
        <w:t xml:space="preserve"> de </w:t>
      </w:r>
      <w:r>
        <w:rPr>
          <w:rStyle w:val="Cdigoenlnea"/>
          <w:lang w:val="es-AR"/>
        </w:rPr>
        <w:t>@tanstack/query-core</w:t>
      </w:r>
      <w:r>
        <w:rPr>
          <w:lang w:val="es-AR"/>
        </w:rPr>
        <w:t xml:space="preserve"> limpiándola.</w:t>
      </w:r>
    </w:p>
    <w:tbl>
      <w:tblPr>
        <w:tblStyle w:val="Tablaconcuadrcula"/>
        <w:tblW w:w="9020" w:type="dxa"/>
        <w:tblLook w:val="04A0" w:firstRow="1" w:lastRow="0" w:firstColumn="1" w:lastColumn="0" w:noHBand="0" w:noVBand="1"/>
      </w:tblPr>
      <w:tblGrid>
        <w:gridCol w:w="9020"/>
      </w:tblGrid>
      <w:tr w:rsidR="008A4120" w14:paraId="6FCA78D6" w14:textId="77777777">
        <w:tc>
          <w:tcPr>
            <w:tcW w:w="9016" w:type="dxa"/>
            <w:tcMar>
              <w:top w:w="85" w:type="dxa"/>
              <w:bottom w:w="85" w:type="dxa"/>
            </w:tcMar>
            <w:vAlign w:val="center"/>
          </w:tcPr>
          <w:p w14:paraId="4B5DFD47" w14:textId="77777777" w:rsidR="008A4120" w:rsidRDefault="00405712">
            <w:pPr>
              <w:pStyle w:val="Cuerpo"/>
              <w:spacing w:after="0"/>
              <w:jc w:val="center"/>
            </w:pPr>
            <w:r>
              <w:rPr>
                <w:noProof/>
              </w:rPr>
              <w:drawing>
                <wp:inline distT="0" distB="0" distL="0" distR="0" wp14:anchorId="3B3DF1B9" wp14:editId="526F08AB">
                  <wp:extent cx="2550857"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5.png"/>
                          <pic:cNvPicPr/>
                        </pic:nvPicPr>
                        <pic:blipFill>
                          <a:blip r:embed="rId11"/>
                          <a:stretch>
                            <a:fillRect/>
                          </a:stretch>
                        </pic:blipFill>
                        <pic:spPr>
                          <a:xfrm>
                            <a:off x="0" y="0"/>
                            <a:ext cx="2550857" cy="4320000"/>
                          </a:xfrm>
                          <a:prstGeom prst="rect">
                            <a:avLst/>
                          </a:prstGeom>
                        </pic:spPr>
                      </pic:pic>
                    </a:graphicData>
                  </a:graphic>
                </wp:inline>
              </w:drawing>
            </w:r>
          </w:p>
        </w:tc>
      </w:tr>
    </w:tbl>
    <w:p w14:paraId="458AA719" w14:textId="77777777" w:rsidR="008A4120" w:rsidRDefault="00405712">
      <w:pPr>
        <w:pStyle w:val="Epgrafe"/>
      </w:pPr>
      <w:r>
        <w:rPr>
          <w:lang w:val="es-AR"/>
        </w:rPr>
        <w:t>Figura 8.5. El ciclo de vida de la clave de idempotencia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40AC3D98" w14:textId="77777777">
        <w:tc>
          <w:tcPr>
            <w:tcW w:w="9016" w:type="dxa"/>
            <w:shd w:val="clear" w:color="FDECEA" w:fill="FDECEA"/>
          </w:tcPr>
          <w:p w14:paraId="73393F93" w14:textId="77777777" w:rsidR="008A4120" w:rsidRDefault="00405712">
            <w:pPr>
              <w:pStyle w:val="Cuerpo"/>
              <w:spacing w:after="100"/>
            </w:pPr>
            <w:r>
              <w:rPr>
                <w:b/>
                <w:color w:val="C00000"/>
                <w:sz w:val="20"/>
                <w:lang w:val="es-AR"/>
              </w:rPr>
              <w:t>OJO ACÁ: los tres bugs que terminan en un reclamo</w:t>
            </w:r>
          </w:p>
          <w:p w14:paraId="7648CDE7" w14:textId="77777777" w:rsidR="008A4120" w:rsidRDefault="00405712">
            <w:pPr>
              <w:pStyle w:val="Cuerpo"/>
              <w:spacing w:after="100"/>
              <w:ind w:left="357"/>
            </w:pPr>
            <w:r>
              <w:rPr>
                <w:lang w:val="es-AR"/>
              </w:rPr>
              <w:t xml:space="preserve">• </w:t>
            </w:r>
            <w:r>
              <w:rPr>
                <w:b/>
                <w:lang w:val="es-AR"/>
              </w:rPr>
              <w:t>Generar la clave al confirmar</w:t>
            </w:r>
            <w:r>
              <w:rPr>
                <w:lang w:val="es-AR"/>
              </w:rPr>
              <w:t xml:space="preserve"> → doble clic, dos pedidos, doble cobro.</w:t>
            </w:r>
          </w:p>
          <w:p w14:paraId="62101F83" w14:textId="77777777" w:rsidR="008A4120" w:rsidRDefault="00405712">
            <w:pPr>
              <w:pStyle w:val="Cuerpo"/>
              <w:spacing w:after="100"/>
              <w:ind w:left="357"/>
            </w:pPr>
            <w:r>
              <w:rPr>
                <w:lang w:val="es-AR"/>
              </w:rPr>
              <w:t xml:space="preserve">• </w:t>
            </w:r>
            <w:r>
              <w:rPr>
                <w:b/>
                <w:lang w:val="es-AR"/>
              </w:rPr>
              <w:t>No persistirla</w:t>
            </w:r>
            <w:r>
              <w:rPr>
                <w:lang w:val="es-AR"/>
              </w:rPr>
              <w:t xml:space="preserve"> → se corta el wifi, el usuario recarga y reintenta, dos pedidos.</w:t>
            </w:r>
          </w:p>
          <w:p w14:paraId="1F95C387" w14:textId="77777777" w:rsidR="008A4120" w:rsidRDefault="00405712">
            <w:pPr>
              <w:pStyle w:val="Cuerpo"/>
              <w:spacing w:after="100"/>
              <w:ind w:left="357"/>
            </w:pPr>
            <w:r>
              <w:rPr>
                <w:lang w:val="es-AR"/>
              </w:rPr>
              <w:t xml:space="preserve">• </w:t>
            </w:r>
            <w:r>
              <w:rPr>
                <w:b/>
                <w:lang w:val="es-AR"/>
              </w:rPr>
              <w:t>Descartarla al emitir</w:t>
            </w:r>
            <w:r>
              <w:rPr>
                <w:lang w:val="es-AR"/>
              </w:rPr>
              <w:t xml:space="preserve"> → la respuesta tarda, el usuario reintenta, y como ya no hay clave, dos pedidos.</w:t>
            </w:r>
          </w:p>
          <w:p w14:paraId="4F7ACAD7" w14:textId="77777777" w:rsidR="008A4120" w:rsidRDefault="00405712">
            <w:pPr>
              <w:pStyle w:val="Cuerpo"/>
              <w:spacing w:after="100"/>
            </w:pPr>
            <w:r>
              <w:rPr>
                <w:lang w:val="es-AR"/>
              </w:rPr>
              <w:t xml:space="preserve">Los tres terminan igual: </w:t>
            </w:r>
            <w:r>
              <w:rPr>
                <w:b/>
                <w:lang w:val="es-AR"/>
              </w:rPr>
              <w:t>alguien recibe dos veces la misma comida y ve dos cargos en su cuenta.</w:t>
            </w:r>
          </w:p>
          <w:p w14:paraId="34C467CF" w14:textId="77777777" w:rsidR="008A4120" w:rsidRDefault="00405712">
            <w:pPr>
              <w:pStyle w:val="Cuerpo"/>
              <w:spacing w:after="100"/>
            </w:pPr>
            <w:r>
              <w:rPr>
                <w:lang w:val="es-AR"/>
              </w:rPr>
              <w:t xml:space="preserve">Y lo que más me interesa que veas: </w:t>
            </w:r>
            <w:r>
              <w:rPr>
                <w:b/>
                <w:lang w:val="es-AR"/>
              </w:rPr>
              <w:t>un agente de IA te va a escribir la versión con los tres bugs</w:t>
            </w:r>
            <w:r>
              <w:rPr>
                <w:lang w:val="es-AR"/>
              </w:rPr>
              <w:t>, porque la versión ingenua es la que aparece en el noventa por ciento de los ejemplos de checkout de internet.</w:t>
            </w:r>
          </w:p>
          <w:p w14:paraId="6DCF3189" w14:textId="77777777" w:rsidR="008A4120" w:rsidRDefault="00405712">
            <w:pPr>
              <w:pStyle w:val="Cuerpo"/>
              <w:spacing w:after="100"/>
            </w:pPr>
            <w:r>
              <w:rPr>
                <w:lang w:val="es-AR"/>
              </w:rPr>
              <w:t xml:space="preserve">Vas a tener que hacerte las tres preguntas: </w:t>
            </w:r>
            <w:r>
              <w:rPr>
                <w:i/>
                <w:lang w:val="es-AR"/>
              </w:rPr>
              <w:t>¿cuándo se genera? ¿sobrevive a una recarga? ¿cuándo se borra?</w:t>
            </w:r>
            <w:r>
              <w:rPr>
                <w:lang w:val="es-AR"/>
              </w:rPr>
              <w:t xml:space="preserve"> </w:t>
            </w:r>
            <w:r>
              <w:rPr>
                <w:b/>
                <w:lang w:val="es-AR"/>
              </w:rPr>
              <w:t>Son el módulo entero aplicado a diez líneas.</w:t>
            </w:r>
          </w:p>
        </w:tc>
      </w:tr>
    </w:tbl>
    <w:p w14:paraId="2AC3CE8E" w14:textId="77777777" w:rsidR="008A4120" w:rsidRDefault="00405712">
      <w:pPr>
        <w:pStyle w:val="Ttulodelcaptulo"/>
      </w:pPr>
      <w:bookmarkStart w:id="30" w:name="_Toc239320480"/>
      <w:r>
        <w:rPr>
          <w:lang w:val="es-AR"/>
        </w:rPr>
        <w:lastRenderedPageBreak/>
        <w:t>8.9 — Las once reglas, vistas como un sistema</w:t>
      </w:r>
      <w:bookmarkEnd w:id="30"/>
    </w:p>
    <w:p w14:paraId="34D7EB5D" w14:textId="77777777" w:rsidR="008A4120" w:rsidRDefault="00405712">
      <w:pPr>
        <w:pStyle w:val="Cuerpo"/>
      </w:pPr>
      <w:r>
        <w:rPr>
          <w:lang w:val="es-AR"/>
        </w:rPr>
        <w:t>Hasta acá las conociste de a una. El catálogo:</w:t>
      </w:r>
    </w:p>
    <w:tbl>
      <w:tblPr>
        <w:tblStyle w:val="Tablaconcuadrcula"/>
        <w:tblW w:w="0" w:type="auto"/>
        <w:tblLook w:val="04A0" w:firstRow="1" w:lastRow="0" w:firstColumn="1" w:lastColumn="0" w:noHBand="0" w:noVBand="1"/>
      </w:tblPr>
      <w:tblGrid>
        <w:gridCol w:w="3005"/>
        <w:gridCol w:w="3006"/>
        <w:gridCol w:w="3005"/>
      </w:tblGrid>
      <w:tr w:rsidR="008A4120" w14:paraId="5A2AB747"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A6D1717" w14:textId="77777777" w:rsidR="008A4120" w:rsidRDefault="00405712">
            <w:pPr>
              <w:pStyle w:val="Cuerpo"/>
              <w:spacing w:after="0"/>
            </w:pPr>
            <w:r>
              <w:rPr>
                <w:b/>
                <w:lang w:val="es-AR"/>
              </w:rPr>
              <w:t>Regla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61BB210" w14:textId="77777777" w:rsidR="008A4120" w:rsidRDefault="00405712">
            <w:pPr>
              <w:pStyle w:val="Cuerpo"/>
              <w:spacing w:after="0"/>
            </w:pPr>
            <w:r>
              <w:rPr>
                <w:b/>
                <w:lang w:val="es-AR"/>
              </w:rPr>
              <w:t>Qué exige, en una línea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F8AC816" w14:textId="77777777" w:rsidR="008A4120" w:rsidRDefault="00405712">
            <w:pPr>
              <w:pStyle w:val="Cuerpo"/>
              <w:spacing w:after="0"/>
            </w:pPr>
            <w:r>
              <w:rPr>
                <w:b/>
                <w:lang w:val="es-AR"/>
              </w:rPr>
              <w:t>Capítulo</w:t>
            </w:r>
          </w:p>
        </w:tc>
      </w:tr>
      <w:tr w:rsidR="008A4120" w14:paraId="4819D28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3C5FCFB" w14:textId="77777777" w:rsidR="008A4120" w:rsidRDefault="00405712">
            <w:pPr>
              <w:pStyle w:val="Cuerpo"/>
              <w:spacing w:after="0"/>
            </w:pPr>
            <w:r>
              <w:rPr>
                <w:b/>
                <w:lang w:val="es-AR"/>
              </w:rPr>
              <w:t>RN-F01</w:t>
            </w:r>
          </w:p>
        </w:tc>
        <w:tc>
          <w:tcPr>
            <w:tcW w:w="3009" w:type="dxa"/>
            <w:tcBorders>
              <w:top w:val="single" w:sz="4" w:space="0" w:color="999999"/>
              <w:left w:val="single" w:sz="4" w:space="0" w:color="999999"/>
              <w:bottom w:val="single" w:sz="4" w:space="0" w:color="999999"/>
              <w:right w:val="single" w:sz="4" w:space="0" w:color="999999"/>
            </w:tcBorders>
          </w:tcPr>
          <w:p w14:paraId="4D86E906" w14:textId="77777777" w:rsidR="008A4120" w:rsidRDefault="00405712">
            <w:pPr>
              <w:pStyle w:val="Cuerpo"/>
              <w:spacing w:after="0"/>
            </w:pPr>
            <w:r>
              <w:rPr>
                <w:lang w:val="es-AR"/>
              </w:rPr>
              <w:t xml:space="preserve">Toda suscripción guarda su baja y la ejecuta al desmontar, dentro de </w:t>
            </w:r>
            <w:r>
              <w:rPr>
                <w:rStyle w:val="Cdigoenlnea"/>
                <w:lang w:val="es-AR"/>
              </w:rPr>
              <w:t>Disposable</w:t>
            </w:r>
          </w:p>
        </w:tc>
        <w:tc>
          <w:tcPr>
            <w:tcW w:w="3009" w:type="dxa"/>
            <w:tcBorders>
              <w:top w:val="single" w:sz="4" w:space="0" w:color="999999"/>
              <w:left w:val="single" w:sz="4" w:space="0" w:color="999999"/>
              <w:bottom w:val="single" w:sz="4" w:space="0" w:color="999999"/>
              <w:right w:val="single" w:sz="4" w:space="0" w:color="999999"/>
            </w:tcBorders>
          </w:tcPr>
          <w:p w14:paraId="4BA65BBA" w14:textId="77777777" w:rsidR="008A4120" w:rsidRDefault="00405712">
            <w:pPr>
              <w:pStyle w:val="Cuerpo"/>
              <w:spacing w:after="0"/>
            </w:pPr>
            <w:r>
              <w:rPr>
                <w:lang w:val="es-AR"/>
              </w:rPr>
              <w:t>4 y 7</w:t>
            </w:r>
          </w:p>
        </w:tc>
      </w:tr>
      <w:tr w:rsidR="008A4120" w14:paraId="7574BE3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1AE445C" w14:textId="77777777" w:rsidR="008A4120" w:rsidRDefault="00405712">
            <w:pPr>
              <w:pStyle w:val="Cuerpo"/>
              <w:spacing w:after="0"/>
            </w:pPr>
            <w:r>
              <w:rPr>
                <w:b/>
                <w:lang w:val="es-AR"/>
              </w:rPr>
              <w:t>RN-F02</w:t>
            </w:r>
          </w:p>
        </w:tc>
        <w:tc>
          <w:tcPr>
            <w:tcW w:w="3009" w:type="dxa"/>
            <w:tcBorders>
              <w:top w:val="single" w:sz="4" w:space="0" w:color="999999"/>
              <w:left w:val="single" w:sz="4" w:space="0" w:color="999999"/>
              <w:bottom w:val="single" w:sz="4" w:space="0" w:color="999999"/>
              <w:right w:val="single" w:sz="4" w:space="0" w:color="999999"/>
            </w:tcBorders>
          </w:tcPr>
          <w:p w14:paraId="3581438E" w14:textId="77777777" w:rsidR="008A4120" w:rsidRDefault="00405712">
            <w:pPr>
              <w:pStyle w:val="Cuerpo"/>
              <w:spacing w:after="0"/>
            </w:pPr>
            <w:r>
              <w:rPr>
                <w:lang w:val="es-AR"/>
              </w:rPr>
              <w:t xml:space="preserve">El dato externo entra por </w:t>
            </w:r>
            <w:r>
              <w:rPr>
                <w:rStyle w:val="Cdigoenlnea"/>
                <w:lang w:val="es-AR"/>
              </w:rPr>
              <w:t>textContent</w:t>
            </w:r>
            <w:r>
              <w:rPr>
                <w:lang w:val="es-AR"/>
              </w:rPr>
              <w:t xml:space="preserve"> o </w:t>
            </w:r>
            <w:r>
              <w:rPr>
                <w:rStyle w:val="Cdigoenlnea"/>
                <w:lang w:val="es-AR"/>
              </w:rPr>
              <w:t>createElement</w:t>
            </w:r>
            <w:r>
              <w:rPr>
                <w:lang w:val="es-AR"/>
              </w:rPr>
              <w:t xml:space="preserve">; </w:t>
            </w:r>
            <w:r>
              <w:rPr>
                <w:rStyle w:val="Cdigoenlnea"/>
                <w:lang w:val="es-AR"/>
              </w:rPr>
              <w:t>innerHTML</w:t>
            </w:r>
            <w:r>
              <w:rPr>
                <w:lang w:val="es-AR"/>
              </w:rPr>
              <w:t xml:space="preserve"> sólo con </w:t>
            </w:r>
            <w:r>
              <w:rPr>
                <w:rStyle w:val="Cdigoenlnea"/>
                <w:lang w:val="es-AR"/>
              </w:rPr>
              <w:t>DOMPurify</w:t>
            </w:r>
          </w:p>
        </w:tc>
        <w:tc>
          <w:tcPr>
            <w:tcW w:w="3009" w:type="dxa"/>
            <w:tcBorders>
              <w:top w:val="single" w:sz="4" w:space="0" w:color="999999"/>
              <w:left w:val="single" w:sz="4" w:space="0" w:color="999999"/>
              <w:bottom w:val="single" w:sz="4" w:space="0" w:color="999999"/>
              <w:right w:val="single" w:sz="4" w:space="0" w:color="999999"/>
            </w:tcBorders>
          </w:tcPr>
          <w:p w14:paraId="3B097906" w14:textId="77777777" w:rsidR="008A4120" w:rsidRDefault="00405712">
            <w:pPr>
              <w:pStyle w:val="Cuerpo"/>
              <w:spacing w:after="0"/>
            </w:pPr>
            <w:r>
              <w:rPr>
                <w:lang w:val="es-AR"/>
              </w:rPr>
              <w:t>4</w:t>
            </w:r>
          </w:p>
        </w:tc>
      </w:tr>
      <w:tr w:rsidR="008A4120" w14:paraId="321EFF0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AB2E295" w14:textId="77777777" w:rsidR="008A4120" w:rsidRDefault="00405712">
            <w:pPr>
              <w:pStyle w:val="Cuerpo"/>
              <w:spacing w:after="0"/>
            </w:pPr>
            <w:r>
              <w:rPr>
                <w:b/>
                <w:lang w:val="es-AR"/>
              </w:rPr>
              <w:t>RN-F03</w:t>
            </w:r>
          </w:p>
        </w:tc>
        <w:tc>
          <w:tcPr>
            <w:tcW w:w="3009" w:type="dxa"/>
            <w:tcBorders>
              <w:top w:val="single" w:sz="4" w:space="0" w:color="999999"/>
              <w:left w:val="single" w:sz="4" w:space="0" w:color="999999"/>
              <w:bottom w:val="single" w:sz="4" w:space="0" w:color="999999"/>
              <w:right w:val="single" w:sz="4" w:space="0" w:color="999999"/>
            </w:tcBorders>
          </w:tcPr>
          <w:p w14:paraId="5BAB3F6D" w14:textId="77777777" w:rsidR="008A4120" w:rsidRDefault="00405712">
            <w:pPr>
              <w:pStyle w:val="Cuerpo"/>
              <w:spacing w:after="0"/>
            </w:pPr>
            <w:r>
              <w:rPr>
                <w:lang w:val="es-AR"/>
              </w:rPr>
              <w:t xml:space="preserve">Servidor en el QueryClient, cliente en los stores; excepción, la exhibición de </w:t>
            </w:r>
            <w:r>
              <w:rPr>
                <w:rStyle w:val="Cdigoenlnea"/>
                <w:lang w:val="es-AR"/>
              </w:rPr>
              <w:t>CartItem</w:t>
            </w:r>
          </w:p>
        </w:tc>
        <w:tc>
          <w:tcPr>
            <w:tcW w:w="3009" w:type="dxa"/>
            <w:tcBorders>
              <w:top w:val="single" w:sz="4" w:space="0" w:color="999999"/>
              <w:left w:val="single" w:sz="4" w:space="0" w:color="999999"/>
              <w:bottom w:val="single" w:sz="4" w:space="0" w:color="999999"/>
              <w:right w:val="single" w:sz="4" w:space="0" w:color="999999"/>
            </w:tcBorders>
          </w:tcPr>
          <w:p w14:paraId="53AD1582" w14:textId="77777777" w:rsidR="008A4120" w:rsidRDefault="00405712">
            <w:pPr>
              <w:pStyle w:val="Cuerpo"/>
              <w:spacing w:after="0"/>
            </w:pPr>
            <w:r>
              <w:rPr>
                <w:lang w:val="es-AR"/>
              </w:rPr>
              <w:t>8</w:t>
            </w:r>
          </w:p>
        </w:tc>
      </w:tr>
      <w:tr w:rsidR="008A4120" w14:paraId="7EA0FDD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A2BAC54" w14:textId="77777777" w:rsidR="008A4120" w:rsidRDefault="00405712">
            <w:pPr>
              <w:pStyle w:val="Cuerpo"/>
              <w:spacing w:after="0"/>
            </w:pPr>
            <w:r>
              <w:rPr>
                <w:b/>
                <w:lang w:val="es-AR"/>
              </w:rPr>
              <w:t>RN-F04</w:t>
            </w:r>
          </w:p>
        </w:tc>
        <w:tc>
          <w:tcPr>
            <w:tcW w:w="3009" w:type="dxa"/>
            <w:tcBorders>
              <w:top w:val="single" w:sz="4" w:space="0" w:color="999999"/>
              <w:left w:val="single" w:sz="4" w:space="0" w:color="999999"/>
              <w:bottom w:val="single" w:sz="4" w:space="0" w:color="999999"/>
              <w:right w:val="single" w:sz="4" w:space="0" w:color="999999"/>
            </w:tcBorders>
          </w:tcPr>
          <w:p w14:paraId="287EF01A" w14:textId="77777777" w:rsidR="008A4120" w:rsidRDefault="00405712">
            <w:pPr>
              <w:pStyle w:val="Cuerpo"/>
              <w:spacing w:after="0"/>
            </w:pPr>
            <w:r>
              <w:rPr>
                <w:lang w:val="es-AR"/>
              </w:rPr>
              <w:t>Las guardas de ruta son usabilidad, no seguridad: el backend revalida</w:t>
            </w:r>
          </w:p>
        </w:tc>
        <w:tc>
          <w:tcPr>
            <w:tcW w:w="3009" w:type="dxa"/>
            <w:tcBorders>
              <w:top w:val="single" w:sz="4" w:space="0" w:color="999999"/>
              <w:left w:val="single" w:sz="4" w:space="0" w:color="999999"/>
              <w:bottom w:val="single" w:sz="4" w:space="0" w:color="999999"/>
              <w:right w:val="single" w:sz="4" w:space="0" w:color="999999"/>
            </w:tcBorders>
          </w:tcPr>
          <w:p w14:paraId="28CDEA44" w14:textId="77777777" w:rsidR="008A4120" w:rsidRDefault="00405712">
            <w:pPr>
              <w:pStyle w:val="Cuerpo"/>
              <w:spacing w:after="0"/>
            </w:pPr>
            <w:r>
              <w:rPr>
                <w:lang w:val="es-AR"/>
              </w:rPr>
              <w:t>1 y 8</w:t>
            </w:r>
          </w:p>
        </w:tc>
      </w:tr>
      <w:tr w:rsidR="008A4120" w14:paraId="7623741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1379B85" w14:textId="77777777" w:rsidR="008A4120" w:rsidRDefault="00405712">
            <w:pPr>
              <w:pStyle w:val="Cuerpo"/>
              <w:spacing w:after="0"/>
            </w:pPr>
            <w:r>
              <w:rPr>
                <w:b/>
                <w:lang w:val="es-AR"/>
              </w:rPr>
              <w:t>RN-F05</w:t>
            </w:r>
          </w:p>
        </w:tc>
        <w:tc>
          <w:tcPr>
            <w:tcW w:w="3009" w:type="dxa"/>
            <w:tcBorders>
              <w:top w:val="single" w:sz="4" w:space="0" w:color="999999"/>
              <w:left w:val="single" w:sz="4" w:space="0" w:color="999999"/>
              <w:bottom w:val="single" w:sz="4" w:space="0" w:color="999999"/>
              <w:right w:val="single" w:sz="4" w:space="0" w:color="999999"/>
            </w:tcBorders>
          </w:tcPr>
          <w:p w14:paraId="4D55F297" w14:textId="77777777" w:rsidR="008A4120" w:rsidRDefault="00405712">
            <w:pPr>
              <w:pStyle w:val="Cuerpo"/>
              <w:spacing w:after="0"/>
            </w:pPr>
            <w:r>
              <w:rPr>
                <w:lang w:val="es-AR"/>
              </w:rPr>
              <w:t xml:space="preserve">Una instancia de Chart.js por montaje, destruida al desmontar; se actualiza mutando </w:t>
            </w:r>
            <w:r>
              <w:rPr>
                <w:rStyle w:val="Cdigoenlnea"/>
                <w:lang w:val="es-AR"/>
              </w:rPr>
              <w:t>chart.data</w:t>
            </w:r>
          </w:p>
        </w:tc>
        <w:tc>
          <w:tcPr>
            <w:tcW w:w="3009" w:type="dxa"/>
            <w:tcBorders>
              <w:top w:val="single" w:sz="4" w:space="0" w:color="999999"/>
              <w:left w:val="single" w:sz="4" w:space="0" w:color="999999"/>
              <w:bottom w:val="single" w:sz="4" w:space="0" w:color="999999"/>
              <w:right w:val="single" w:sz="4" w:space="0" w:color="999999"/>
            </w:tcBorders>
          </w:tcPr>
          <w:p w14:paraId="75486A50" w14:textId="77777777" w:rsidR="008A4120" w:rsidRDefault="00405712">
            <w:pPr>
              <w:pStyle w:val="Cuerpo"/>
              <w:spacing w:after="0"/>
            </w:pPr>
            <w:r>
              <w:rPr>
                <w:lang w:val="es-AR"/>
              </w:rPr>
              <w:t>7</w:t>
            </w:r>
          </w:p>
        </w:tc>
      </w:tr>
      <w:tr w:rsidR="008A4120" w14:paraId="5F45418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929D8CB" w14:textId="77777777" w:rsidR="008A4120" w:rsidRDefault="00405712">
            <w:pPr>
              <w:pStyle w:val="Cuerpo"/>
              <w:spacing w:after="0"/>
            </w:pPr>
            <w:r>
              <w:rPr>
                <w:b/>
                <w:lang w:val="es-AR"/>
              </w:rPr>
              <w:t>RN-F06</w:t>
            </w:r>
          </w:p>
        </w:tc>
        <w:tc>
          <w:tcPr>
            <w:tcW w:w="3009" w:type="dxa"/>
            <w:tcBorders>
              <w:top w:val="single" w:sz="4" w:space="0" w:color="999999"/>
              <w:left w:val="single" w:sz="4" w:space="0" w:color="999999"/>
              <w:bottom w:val="single" w:sz="4" w:space="0" w:color="999999"/>
              <w:right w:val="single" w:sz="4" w:space="0" w:color="999999"/>
            </w:tcBorders>
          </w:tcPr>
          <w:p w14:paraId="656ECB5F" w14:textId="77777777" w:rsidR="008A4120" w:rsidRDefault="00405712">
            <w:pPr>
              <w:pStyle w:val="Cuerpo"/>
              <w:spacing w:after="0"/>
            </w:pPr>
            <w:r>
              <w:rPr>
                <w:lang w:val="es-AR"/>
              </w:rPr>
              <w:t>Ninguna vista se monta antes de terminar la rehidratación: carga, nunca el login</w:t>
            </w:r>
          </w:p>
        </w:tc>
        <w:tc>
          <w:tcPr>
            <w:tcW w:w="3009" w:type="dxa"/>
            <w:tcBorders>
              <w:top w:val="single" w:sz="4" w:space="0" w:color="999999"/>
              <w:left w:val="single" w:sz="4" w:space="0" w:color="999999"/>
              <w:bottom w:val="single" w:sz="4" w:space="0" w:color="999999"/>
              <w:right w:val="single" w:sz="4" w:space="0" w:color="999999"/>
            </w:tcBorders>
          </w:tcPr>
          <w:p w14:paraId="667CDD5E" w14:textId="77777777" w:rsidR="008A4120" w:rsidRDefault="00405712">
            <w:pPr>
              <w:pStyle w:val="Cuerpo"/>
              <w:spacing w:after="0"/>
            </w:pPr>
            <w:r>
              <w:rPr>
                <w:lang w:val="es-AR"/>
              </w:rPr>
              <w:t>8</w:t>
            </w:r>
          </w:p>
        </w:tc>
      </w:tr>
      <w:tr w:rsidR="008A4120" w14:paraId="0B88683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EEFC4D6" w14:textId="77777777" w:rsidR="008A4120" w:rsidRDefault="00405712">
            <w:pPr>
              <w:pStyle w:val="Cuerpo"/>
              <w:spacing w:after="0"/>
            </w:pPr>
            <w:r>
              <w:rPr>
                <w:b/>
                <w:lang w:val="es-AR"/>
              </w:rPr>
              <w:t>RN-F07</w:t>
            </w:r>
          </w:p>
        </w:tc>
        <w:tc>
          <w:tcPr>
            <w:tcW w:w="3009" w:type="dxa"/>
            <w:tcBorders>
              <w:top w:val="single" w:sz="4" w:space="0" w:color="999999"/>
              <w:left w:val="single" w:sz="4" w:space="0" w:color="999999"/>
              <w:bottom w:val="single" w:sz="4" w:space="0" w:color="999999"/>
              <w:right w:val="single" w:sz="4" w:space="0" w:color="999999"/>
            </w:tcBorders>
          </w:tcPr>
          <w:p w14:paraId="4F5F3C0E" w14:textId="77777777" w:rsidR="008A4120" w:rsidRDefault="00405712">
            <w:pPr>
              <w:pStyle w:val="Cuerpo"/>
              <w:spacing w:after="0"/>
            </w:pPr>
            <w:r>
              <w:rPr>
                <w:lang w:val="es-AR"/>
              </w:rPr>
              <w:t xml:space="preserve">Clave al entrar al último paso, persistida, en </w:t>
            </w:r>
            <w:r>
              <w:rPr>
                <w:rStyle w:val="Cdigoenlnea"/>
                <w:lang w:val="es-AR"/>
              </w:rPr>
              <w:t>Idempotency-Key</w:t>
            </w:r>
            <w:r>
              <w:rPr>
                <w:lang w:val="es-AR"/>
              </w:rPr>
              <w:t xml:space="preserve">, descartada en el </w:t>
            </w:r>
            <w:r>
              <w:rPr>
                <w:rStyle w:val="Cdigoenlnea"/>
                <w:lang w:val="es-AR"/>
              </w:rPr>
              <w:t>onSuccess</w:t>
            </w:r>
          </w:p>
        </w:tc>
        <w:tc>
          <w:tcPr>
            <w:tcW w:w="3009" w:type="dxa"/>
            <w:tcBorders>
              <w:top w:val="single" w:sz="4" w:space="0" w:color="999999"/>
              <w:left w:val="single" w:sz="4" w:space="0" w:color="999999"/>
              <w:bottom w:val="single" w:sz="4" w:space="0" w:color="999999"/>
              <w:right w:val="single" w:sz="4" w:space="0" w:color="999999"/>
            </w:tcBorders>
          </w:tcPr>
          <w:p w14:paraId="138FB7BC" w14:textId="77777777" w:rsidR="008A4120" w:rsidRDefault="00405712">
            <w:pPr>
              <w:pStyle w:val="Cuerpo"/>
              <w:spacing w:after="0"/>
            </w:pPr>
            <w:r>
              <w:rPr>
                <w:lang w:val="es-AR"/>
              </w:rPr>
              <w:t>1 y 8</w:t>
            </w:r>
          </w:p>
        </w:tc>
      </w:tr>
      <w:tr w:rsidR="008A4120" w14:paraId="5562AB6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B11B875" w14:textId="77777777" w:rsidR="008A4120" w:rsidRDefault="00405712">
            <w:pPr>
              <w:pStyle w:val="Cuerpo"/>
              <w:spacing w:after="0"/>
            </w:pPr>
            <w:r>
              <w:rPr>
                <w:b/>
                <w:lang w:val="es-AR"/>
              </w:rPr>
              <w:t>RN-F08</w:t>
            </w:r>
          </w:p>
        </w:tc>
        <w:tc>
          <w:tcPr>
            <w:tcW w:w="3009" w:type="dxa"/>
            <w:tcBorders>
              <w:top w:val="single" w:sz="4" w:space="0" w:color="999999"/>
              <w:left w:val="single" w:sz="4" w:space="0" w:color="999999"/>
              <w:bottom w:val="single" w:sz="4" w:space="0" w:color="999999"/>
              <w:right w:val="single" w:sz="4" w:space="0" w:color="999999"/>
            </w:tcBorders>
          </w:tcPr>
          <w:p w14:paraId="41DE0AC4" w14:textId="77777777" w:rsidR="008A4120" w:rsidRDefault="00405712">
            <w:pPr>
              <w:pStyle w:val="Cuerpo"/>
              <w:spacing w:after="0"/>
            </w:pPr>
            <w:r>
              <w:rPr>
                <w:lang w:val="es-AR"/>
              </w:rPr>
              <w:t xml:space="preserve">Los importes llegan como string y se convierten en </w:t>
            </w:r>
            <w:r>
              <w:rPr>
                <w:rStyle w:val="Cdigoenlnea"/>
                <w:lang w:val="es-AR"/>
              </w:rPr>
              <w:t>api/</w:t>
            </w:r>
            <w:r>
              <w:rPr>
                <w:lang w:val="es-AR"/>
              </w:rPr>
              <w:t>, nunca en la vista</w:t>
            </w:r>
          </w:p>
        </w:tc>
        <w:tc>
          <w:tcPr>
            <w:tcW w:w="3009" w:type="dxa"/>
            <w:tcBorders>
              <w:top w:val="single" w:sz="4" w:space="0" w:color="999999"/>
              <w:left w:val="single" w:sz="4" w:space="0" w:color="999999"/>
              <w:bottom w:val="single" w:sz="4" w:space="0" w:color="999999"/>
              <w:right w:val="single" w:sz="4" w:space="0" w:color="999999"/>
            </w:tcBorders>
          </w:tcPr>
          <w:p w14:paraId="7E4FC5C2" w14:textId="77777777" w:rsidR="008A4120" w:rsidRDefault="00405712">
            <w:pPr>
              <w:pStyle w:val="Cuerpo"/>
              <w:spacing w:after="0"/>
            </w:pPr>
            <w:r>
              <w:rPr>
                <w:lang w:val="es-AR"/>
              </w:rPr>
              <w:t>3 y 6</w:t>
            </w:r>
          </w:p>
        </w:tc>
      </w:tr>
      <w:tr w:rsidR="008A4120" w14:paraId="53C6392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5562EB6" w14:textId="77777777" w:rsidR="008A4120" w:rsidRDefault="00405712">
            <w:pPr>
              <w:pStyle w:val="Cuerpo"/>
              <w:spacing w:after="0"/>
            </w:pPr>
            <w:r>
              <w:rPr>
                <w:b/>
                <w:lang w:val="es-AR"/>
              </w:rPr>
              <w:t>RN-F09</w:t>
            </w:r>
          </w:p>
        </w:tc>
        <w:tc>
          <w:tcPr>
            <w:tcW w:w="3009" w:type="dxa"/>
            <w:tcBorders>
              <w:top w:val="single" w:sz="4" w:space="0" w:color="999999"/>
              <w:left w:val="single" w:sz="4" w:space="0" w:color="999999"/>
              <w:bottom w:val="single" w:sz="4" w:space="0" w:color="999999"/>
              <w:right w:val="single" w:sz="4" w:space="0" w:color="999999"/>
            </w:tcBorders>
          </w:tcPr>
          <w:p w14:paraId="164AE0F9" w14:textId="77777777" w:rsidR="008A4120" w:rsidRDefault="00405712">
            <w:pPr>
              <w:pStyle w:val="Cuerpo"/>
              <w:spacing w:after="0"/>
            </w:pPr>
            <w:r>
              <w:rPr>
                <w:lang w:val="es-AR"/>
              </w:rPr>
              <w:t xml:space="preserve">Un evento invalida la clave; </w:t>
            </w:r>
            <w:r>
              <w:rPr>
                <w:b/>
                <w:lang w:val="es-AR"/>
              </w:rPr>
              <w:t>nunca</w:t>
            </w:r>
            <w:r>
              <w:rPr>
                <w:lang w:val="es-AR"/>
              </w:rPr>
              <w:t xml:space="preserve"> escribe en la caché</w:t>
            </w:r>
          </w:p>
        </w:tc>
        <w:tc>
          <w:tcPr>
            <w:tcW w:w="3009" w:type="dxa"/>
            <w:tcBorders>
              <w:top w:val="single" w:sz="4" w:space="0" w:color="999999"/>
              <w:left w:val="single" w:sz="4" w:space="0" w:color="999999"/>
              <w:bottom w:val="single" w:sz="4" w:space="0" w:color="999999"/>
              <w:right w:val="single" w:sz="4" w:space="0" w:color="999999"/>
            </w:tcBorders>
          </w:tcPr>
          <w:p w14:paraId="51A576AA" w14:textId="77777777" w:rsidR="008A4120" w:rsidRDefault="00405712">
            <w:pPr>
              <w:pStyle w:val="Cuerpo"/>
              <w:spacing w:after="0"/>
            </w:pPr>
            <w:r>
              <w:rPr>
                <w:lang w:val="es-AR"/>
              </w:rPr>
              <w:t>5</w:t>
            </w:r>
          </w:p>
        </w:tc>
      </w:tr>
      <w:tr w:rsidR="008A4120" w14:paraId="383213B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68BDF30" w14:textId="77777777" w:rsidR="008A4120" w:rsidRDefault="00405712">
            <w:pPr>
              <w:pStyle w:val="Cuerpo"/>
              <w:spacing w:after="0"/>
            </w:pPr>
            <w:r>
              <w:rPr>
                <w:b/>
                <w:lang w:val="es-AR"/>
              </w:rPr>
              <w:t>RN-F10</w:t>
            </w:r>
          </w:p>
        </w:tc>
        <w:tc>
          <w:tcPr>
            <w:tcW w:w="3009" w:type="dxa"/>
            <w:tcBorders>
              <w:top w:val="single" w:sz="4" w:space="0" w:color="999999"/>
              <w:left w:val="single" w:sz="4" w:space="0" w:color="999999"/>
              <w:bottom w:val="single" w:sz="4" w:space="0" w:color="999999"/>
              <w:right w:val="single" w:sz="4" w:space="0" w:color="999999"/>
            </w:tcBorders>
          </w:tcPr>
          <w:p w14:paraId="6EFE39F5" w14:textId="77777777" w:rsidR="008A4120" w:rsidRDefault="00405712">
            <w:pPr>
              <w:pStyle w:val="Cuerpo"/>
              <w:spacing w:after="0"/>
            </w:pPr>
            <w:r>
              <w:rPr>
                <w:lang w:val="es-AR"/>
              </w:rPr>
              <w:t>Una sola conexión de eventos por sesión: se abre en el arranque, se cierra en el logout</w:t>
            </w:r>
          </w:p>
        </w:tc>
        <w:tc>
          <w:tcPr>
            <w:tcW w:w="3009" w:type="dxa"/>
            <w:tcBorders>
              <w:top w:val="single" w:sz="4" w:space="0" w:color="999999"/>
              <w:left w:val="single" w:sz="4" w:space="0" w:color="999999"/>
              <w:bottom w:val="single" w:sz="4" w:space="0" w:color="999999"/>
              <w:right w:val="single" w:sz="4" w:space="0" w:color="999999"/>
            </w:tcBorders>
          </w:tcPr>
          <w:p w14:paraId="2A026038" w14:textId="77777777" w:rsidR="008A4120" w:rsidRDefault="00405712">
            <w:pPr>
              <w:pStyle w:val="Cuerpo"/>
              <w:spacing w:after="0"/>
            </w:pPr>
            <w:r>
              <w:rPr>
                <w:lang w:val="es-AR"/>
              </w:rPr>
              <w:t>5</w:t>
            </w:r>
          </w:p>
        </w:tc>
      </w:tr>
      <w:tr w:rsidR="008A4120" w14:paraId="50D0F44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2A54D9" w14:textId="77777777" w:rsidR="008A4120" w:rsidRDefault="00405712">
            <w:pPr>
              <w:pStyle w:val="Cuerpo"/>
              <w:spacing w:after="0"/>
            </w:pPr>
            <w:r>
              <w:rPr>
                <w:b/>
                <w:lang w:val="es-AR"/>
              </w:rPr>
              <w:t>RN-F11</w:t>
            </w:r>
          </w:p>
        </w:tc>
        <w:tc>
          <w:tcPr>
            <w:tcW w:w="3009" w:type="dxa"/>
            <w:tcBorders>
              <w:top w:val="single" w:sz="4" w:space="0" w:color="999999"/>
              <w:left w:val="single" w:sz="4" w:space="0" w:color="999999"/>
              <w:bottom w:val="single" w:sz="4" w:space="0" w:color="999999"/>
              <w:right w:val="single" w:sz="4" w:space="0" w:color="999999"/>
            </w:tcBorders>
          </w:tcPr>
          <w:p w14:paraId="17060A16" w14:textId="77777777" w:rsidR="008A4120" w:rsidRDefault="00405712">
            <w:pPr>
              <w:pStyle w:val="Cuerpo"/>
              <w:spacing w:after="0"/>
            </w:pPr>
            <w:r>
              <w:rPr>
                <w:lang w:val="es-AR"/>
              </w:rPr>
              <w:t>Toda vista con datos vivos declara su intervalo de recarga de respaldo</w:t>
            </w:r>
          </w:p>
        </w:tc>
        <w:tc>
          <w:tcPr>
            <w:tcW w:w="3009" w:type="dxa"/>
            <w:tcBorders>
              <w:top w:val="single" w:sz="4" w:space="0" w:color="999999"/>
              <w:left w:val="single" w:sz="4" w:space="0" w:color="999999"/>
              <w:bottom w:val="single" w:sz="4" w:space="0" w:color="999999"/>
              <w:right w:val="single" w:sz="4" w:space="0" w:color="999999"/>
            </w:tcBorders>
          </w:tcPr>
          <w:p w14:paraId="5DBDAE34" w14:textId="77777777" w:rsidR="008A4120" w:rsidRDefault="00405712">
            <w:pPr>
              <w:pStyle w:val="Cuerpo"/>
              <w:spacing w:after="0"/>
            </w:pPr>
            <w:r>
              <w:rPr>
                <w:lang w:val="es-AR"/>
              </w:rPr>
              <w:t>5</w:t>
            </w:r>
          </w:p>
        </w:tc>
      </w:tr>
    </w:tbl>
    <w:p w14:paraId="7B383D81" w14:textId="77777777" w:rsidR="008A4120" w:rsidRDefault="00405712">
      <w:pPr>
        <w:pStyle w:val="Cuerpo"/>
      </w:pPr>
      <w:r>
        <w:rPr>
          <w:lang w:val="es-AR"/>
        </w:rPr>
        <w:t xml:space="preserve">No son once recomendaciones sueltas: son </w:t>
      </w:r>
      <w:r>
        <w:rPr>
          <w:b/>
          <w:lang w:val="es-AR"/>
        </w:rPr>
        <w:t>cuatro problemas con sus respuestas</w:t>
      </w:r>
      <w:r>
        <w:rPr>
          <w:lang w:val="es-AR"/>
        </w:rPr>
        <w:t>, y así se recuerdan mejor:</w:t>
      </w:r>
    </w:p>
    <w:tbl>
      <w:tblPr>
        <w:tblStyle w:val="Tablaconcuadrcula"/>
        <w:tblW w:w="0" w:type="auto"/>
        <w:tblLook w:val="04A0" w:firstRow="1" w:lastRow="0" w:firstColumn="1" w:lastColumn="0" w:noHBand="0" w:noVBand="1"/>
      </w:tblPr>
      <w:tblGrid>
        <w:gridCol w:w="3006"/>
        <w:gridCol w:w="3005"/>
        <w:gridCol w:w="3005"/>
      </w:tblGrid>
      <w:tr w:rsidR="008A4120" w14:paraId="0235BB02"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79C656A" w14:textId="77777777" w:rsidR="008A4120" w:rsidRDefault="00405712">
            <w:pPr>
              <w:pStyle w:val="Cuerpo"/>
              <w:spacing w:after="0"/>
            </w:pPr>
            <w:r>
              <w:rPr>
                <w:b/>
                <w:lang w:val="es-AR"/>
              </w:rPr>
              <w:t>Problema de fondo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5EB6E8D" w14:textId="77777777" w:rsidR="008A4120" w:rsidRDefault="00405712">
            <w:pPr>
              <w:pStyle w:val="Cuerpo"/>
              <w:spacing w:after="0"/>
            </w:pPr>
            <w:r>
              <w:rPr>
                <w:b/>
                <w:lang w:val="es-AR"/>
              </w:rPr>
              <w:t>Reglas</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3FCBEF0" w14:textId="77777777" w:rsidR="008A4120" w:rsidRDefault="00405712">
            <w:pPr>
              <w:pStyle w:val="Cuerpo"/>
              <w:spacing w:after="0"/>
            </w:pPr>
            <w:r>
              <w:rPr>
                <w:b/>
                <w:lang w:val="es-AR"/>
              </w:rPr>
              <w:t>Capítulo donde se demostró</w:t>
            </w:r>
          </w:p>
        </w:tc>
      </w:tr>
      <w:tr w:rsidR="008A4120" w14:paraId="78A480B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253E995" w14:textId="77777777" w:rsidR="008A4120" w:rsidRDefault="00405712">
            <w:pPr>
              <w:pStyle w:val="Cuerpo"/>
              <w:spacing w:after="0"/>
            </w:pPr>
            <w:r>
              <w:rPr>
                <w:b/>
                <w:lang w:val="es-AR"/>
              </w:rPr>
              <w:t>Lo que se monta hay que desmontarlo</w:t>
            </w:r>
          </w:p>
        </w:tc>
        <w:tc>
          <w:tcPr>
            <w:tcW w:w="3009" w:type="dxa"/>
            <w:tcBorders>
              <w:top w:val="single" w:sz="4" w:space="0" w:color="999999"/>
              <w:left w:val="single" w:sz="4" w:space="0" w:color="999999"/>
              <w:bottom w:val="single" w:sz="4" w:space="0" w:color="999999"/>
              <w:right w:val="single" w:sz="4" w:space="0" w:color="999999"/>
            </w:tcBorders>
          </w:tcPr>
          <w:p w14:paraId="4834D944" w14:textId="77777777" w:rsidR="008A4120" w:rsidRDefault="00405712">
            <w:pPr>
              <w:pStyle w:val="Cuerpo"/>
              <w:spacing w:after="0"/>
            </w:pPr>
            <w:r>
              <w:rPr>
                <w:lang w:val="es-AR"/>
              </w:rPr>
              <w:t>RN-F01, RN-F05</w:t>
            </w:r>
          </w:p>
        </w:tc>
        <w:tc>
          <w:tcPr>
            <w:tcW w:w="3009" w:type="dxa"/>
            <w:tcBorders>
              <w:top w:val="single" w:sz="4" w:space="0" w:color="999999"/>
              <w:left w:val="single" w:sz="4" w:space="0" w:color="999999"/>
              <w:bottom w:val="single" w:sz="4" w:space="0" w:color="999999"/>
              <w:right w:val="single" w:sz="4" w:space="0" w:color="999999"/>
            </w:tcBorders>
          </w:tcPr>
          <w:p w14:paraId="2E7FD1E8" w14:textId="77777777" w:rsidR="008A4120" w:rsidRDefault="00405712">
            <w:pPr>
              <w:pStyle w:val="Cuerpo"/>
              <w:spacing w:after="0"/>
            </w:pPr>
            <w:r>
              <w:rPr>
                <w:lang w:val="es-AR"/>
              </w:rPr>
              <w:t>4 y 7</w:t>
            </w:r>
          </w:p>
        </w:tc>
      </w:tr>
      <w:tr w:rsidR="008A4120" w14:paraId="02F4D59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9EA67E9" w14:textId="77777777" w:rsidR="008A4120" w:rsidRDefault="00405712">
            <w:pPr>
              <w:pStyle w:val="Cuerpo"/>
              <w:spacing w:after="0"/>
            </w:pPr>
            <w:r>
              <w:rPr>
                <w:b/>
                <w:lang w:val="es-AR"/>
              </w:rPr>
              <w:t>Todo dato externo es hostil hasta prueba en contrario</w:t>
            </w:r>
          </w:p>
        </w:tc>
        <w:tc>
          <w:tcPr>
            <w:tcW w:w="3009" w:type="dxa"/>
            <w:tcBorders>
              <w:top w:val="single" w:sz="4" w:space="0" w:color="999999"/>
              <w:left w:val="single" w:sz="4" w:space="0" w:color="999999"/>
              <w:bottom w:val="single" w:sz="4" w:space="0" w:color="999999"/>
              <w:right w:val="single" w:sz="4" w:space="0" w:color="999999"/>
            </w:tcBorders>
          </w:tcPr>
          <w:p w14:paraId="10A12C7D" w14:textId="77777777" w:rsidR="008A4120" w:rsidRDefault="00405712">
            <w:pPr>
              <w:pStyle w:val="Cuerpo"/>
              <w:spacing w:after="0"/>
            </w:pPr>
            <w:r>
              <w:rPr>
                <w:lang w:val="es-AR"/>
              </w:rPr>
              <w:t>RN-F02, RN-F04, RN-F08</w:t>
            </w:r>
          </w:p>
        </w:tc>
        <w:tc>
          <w:tcPr>
            <w:tcW w:w="3009" w:type="dxa"/>
            <w:tcBorders>
              <w:top w:val="single" w:sz="4" w:space="0" w:color="999999"/>
              <w:left w:val="single" w:sz="4" w:space="0" w:color="999999"/>
              <w:bottom w:val="single" w:sz="4" w:space="0" w:color="999999"/>
              <w:right w:val="single" w:sz="4" w:space="0" w:color="999999"/>
            </w:tcBorders>
          </w:tcPr>
          <w:p w14:paraId="12347EE5" w14:textId="77777777" w:rsidR="008A4120" w:rsidRDefault="00405712">
            <w:pPr>
              <w:pStyle w:val="Cuerpo"/>
              <w:spacing w:after="0"/>
            </w:pPr>
            <w:r>
              <w:rPr>
                <w:lang w:val="es-AR"/>
              </w:rPr>
              <w:t>4, 5 y 6</w:t>
            </w:r>
          </w:p>
        </w:tc>
      </w:tr>
      <w:tr w:rsidR="008A4120" w14:paraId="05C5817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5B380EA" w14:textId="77777777" w:rsidR="008A4120" w:rsidRDefault="00405712">
            <w:pPr>
              <w:pStyle w:val="Cuerpo"/>
              <w:spacing w:after="0"/>
            </w:pPr>
            <w:r>
              <w:rPr>
                <w:b/>
                <w:lang w:val="es-AR"/>
              </w:rPr>
              <w:lastRenderedPageBreak/>
              <w:t>La red no garantiza nada</w:t>
            </w:r>
          </w:p>
        </w:tc>
        <w:tc>
          <w:tcPr>
            <w:tcW w:w="3009" w:type="dxa"/>
            <w:tcBorders>
              <w:top w:val="single" w:sz="4" w:space="0" w:color="999999"/>
              <w:left w:val="single" w:sz="4" w:space="0" w:color="999999"/>
              <w:bottom w:val="single" w:sz="4" w:space="0" w:color="999999"/>
              <w:right w:val="single" w:sz="4" w:space="0" w:color="999999"/>
            </w:tcBorders>
          </w:tcPr>
          <w:p w14:paraId="5265502D" w14:textId="77777777" w:rsidR="008A4120" w:rsidRDefault="00405712">
            <w:pPr>
              <w:pStyle w:val="Cuerpo"/>
              <w:spacing w:after="0"/>
            </w:pPr>
            <w:r>
              <w:rPr>
                <w:lang w:val="es-AR"/>
              </w:rPr>
              <w:t>RN-F07, RN-F09, RN-F10, RN-F11</w:t>
            </w:r>
          </w:p>
        </w:tc>
        <w:tc>
          <w:tcPr>
            <w:tcW w:w="3009" w:type="dxa"/>
            <w:tcBorders>
              <w:top w:val="single" w:sz="4" w:space="0" w:color="999999"/>
              <w:left w:val="single" w:sz="4" w:space="0" w:color="999999"/>
              <w:bottom w:val="single" w:sz="4" w:space="0" w:color="999999"/>
              <w:right w:val="single" w:sz="4" w:space="0" w:color="999999"/>
            </w:tcBorders>
          </w:tcPr>
          <w:p w14:paraId="13C19D8A" w14:textId="77777777" w:rsidR="008A4120" w:rsidRDefault="00405712">
            <w:pPr>
              <w:pStyle w:val="Cuerpo"/>
              <w:spacing w:after="0"/>
            </w:pPr>
            <w:r>
              <w:rPr>
                <w:lang w:val="es-AR"/>
              </w:rPr>
              <w:t>1 y 5</w:t>
            </w:r>
          </w:p>
        </w:tc>
      </w:tr>
      <w:tr w:rsidR="008A4120" w14:paraId="6B85B39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5046CE7" w14:textId="77777777" w:rsidR="008A4120" w:rsidRDefault="00405712">
            <w:pPr>
              <w:pStyle w:val="Cuerpo"/>
              <w:spacing w:after="0"/>
            </w:pPr>
            <w:r>
              <w:rPr>
                <w:b/>
                <w:lang w:val="es-AR"/>
              </w:rPr>
              <w:t>Cada dato tiene un dueño y un lugar</w:t>
            </w:r>
          </w:p>
        </w:tc>
        <w:tc>
          <w:tcPr>
            <w:tcW w:w="3009" w:type="dxa"/>
            <w:tcBorders>
              <w:top w:val="single" w:sz="4" w:space="0" w:color="999999"/>
              <w:left w:val="single" w:sz="4" w:space="0" w:color="999999"/>
              <w:bottom w:val="single" w:sz="4" w:space="0" w:color="999999"/>
              <w:right w:val="single" w:sz="4" w:space="0" w:color="999999"/>
            </w:tcBorders>
          </w:tcPr>
          <w:p w14:paraId="15D29603" w14:textId="77777777" w:rsidR="008A4120" w:rsidRDefault="00405712">
            <w:pPr>
              <w:pStyle w:val="Cuerpo"/>
              <w:spacing w:after="0"/>
            </w:pPr>
            <w:r>
              <w:rPr>
                <w:lang w:val="es-AR"/>
              </w:rPr>
              <w:t>RN-F03, RN-F06</w:t>
            </w:r>
          </w:p>
        </w:tc>
        <w:tc>
          <w:tcPr>
            <w:tcW w:w="3009" w:type="dxa"/>
            <w:tcBorders>
              <w:top w:val="single" w:sz="4" w:space="0" w:color="999999"/>
              <w:left w:val="single" w:sz="4" w:space="0" w:color="999999"/>
              <w:bottom w:val="single" w:sz="4" w:space="0" w:color="999999"/>
              <w:right w:val="single" w:sz="4" w:space="0" w:color="999999"/>
            </w:tcBorders>
          </w:tcPr>
          <w:p w14:paraId="4AD1BE7E" w14:textId="77777777" w:rsidR="008A4120" w:rsidRDefault="00405712">
            <w:pPr>
              <w:pStyle w:val="Cuerpo"/>
              <w:spacing w:after="0"/>
            </w:pPr>
            <w:r>
              <w:rPr>
                <w:lang w:val="es-AR"/>
              </w:rPr>
              <w:t>8</w:t>
            </w:r>
          </w:p>
        </w:tc>
      </w:tr>
    </w:tbl>
    <w:p w14:paraId="0347EDE5" w14:textId="77777777" w:rsidR="008A4120" w:rsidRDefault="00405712">
      <w:pPr>
        <w:pStyle w:val="Cuerpo"/>
      </w:pPr>
      <w:r>
        <w:rPr>
          <w:lang w:val="es-AR"/>
        </w:rPr>
        <w:t xml:space="preserve">Y hay un patrón que atraviesa las once y vale más que la lista: </w:t>
      </w:r>
      <w:r>
        <w:rPr>
          <w:b/>
          <w:lang w:val="es-AR"/>
        </w:rPr>
        <w:t>cada regla declara su garante.</w:t>
      </w:r>
      <w:r>
        <w:rPr>
          <w:lang w:val="es-AR"/>
        </w:rPr>
        <w:t xml:space="preserve"> Algunas nombran un test —TST-45, TST-23, TST-06—; otras dicen «revisión, sin garante automatizado». La que declara no tenerlo </w:t>
      </w:r>
      <w:r>
        <w:rPr>
          <w:b/>
          <w:lang w:val="es-AR"/>
        </w:rPr>
        <w:t>le dice al equipo dónde poner los ojos</w:t>
      </w:r>
      <w:r>
        <w:rPr>
          <w:lang w:val="es-AR"/>
        </w:rPr>
        <w:t>; la que finge tenerlo produce falsa confianza, peor que ninguna.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3C24484B" w14:textId="77777777">
        <w:tc>
          <w:tcPr>
            <w:tcW w:w="9016" w:type="dxa"/>
            <w:shd w:val="clear" w:color="EFEFEF" w:fill="EFEFEF"/>
          </w:tcPr>
          <w:p w14:paraId="797E20A9" w14:textId="77777777" w:rsidR="008A4120" w:rsidRDefault="00405712">
            <w:pPr>
              <w:pStyle w:val="Cuerpo"/>
              <w:spacing w:after="100"/>
            </w:pPr>
            <w:r>
              <w:rPr>
                <w:b/>
                <w:color w:val="595959"/>
                <w:sz w:val="20"/>
                <w:lang w:val="es-AR"/>
              </w:rPr>
              <w:t>NOTA: decir qué no está verificado también es ingeniería</w:t>
            </w:r>
          </w:p>
          <w:p w14:paraId="76B7F59F" w14:textId="77777777" w:rsidR="008A4120" w:rsidRDefault="00405712">
            <w:pPr>
              <w:pStyle w:val="Cuerpo"/>
              <w:spacing w:after="100"/>
            </w:pPr>
            <w:r>
              <w:rPr>
                <w:lang w:val="es-AR"/>
              </w:rPr>
              <w:t xml:space="preserve">Cuando una regla </w:t>
            </w:r>
            <w:r>
              <w:rPr>
                <w:b/>
                <w:lang w:val="es-AR"/>
              </w:rPr>
              <w:t>no</w:t>
            </w:r>
            <w:r>
              <w:rPr>
                <w:lang w:val="es-AR"/>
              </w:rPr>
              <w:t xml:space="preserve"> tiene garante automático, el TPI lo escribe:</w:t>
            </w:r>
          </w:p>
          <w:p w14:paraId="0A56B9D8" w14:textId="77777777" w:rsidR="008A4120" w:rsidRDefault="00405712">
            <w:pPr>
              <w:pStyle w:val="Cuerpo"/>
              <w:spacing w:after="100"/>
            </w:pPr>
            <w:r>
              <w:rPr>
                <w:b/>
                <w:lang w:val="es-AR"/>
              </w:rPr>
              <w:t>Declararlo</w:t>
            </w:r>
            <w:r>
              <w:rPr>
                <w:lang w:val="es-AR"/>
              </w:rPr>
              <w:t xml:space="preserve"> deja al equipo sabiendo que RN-F03 depende de que alguien mire; </w:t>
            </w:r>
            <w:r>
              <w:rPr>
                <w:b/>
                <w:lang w:val="es-AR"/>
              </w:rPr>
              <w:t>no decir nada</w:t>
            </w:r>
            <w:r>
              <w:rPr>
                <w:lang w:val="es-AR"/>
              </w:rPr>
              <w:t xml:space="preserve"> hace que todos supongan que está cubierto y que el día que se rompe nadie entienda cómo pasó. Y te sirve para la entrega: si algo no llegaste a testearlo, </w:t>
            </w:r>
            <w:r>
              <w:rPr>
                <w:b/>
                <w:lang w:val="es-AR"/>
              </w:rPr>
              <w:t>decilo</w:t>
            </w:r>
            <w:r>
              <w:rPr>
                <w:lang w:val="es-AR"/>
              </w:rPr>
              <w:t>.</w:t>
            </w:r>
          </w:p>
        </w:tc>
      </w:tr>
    </w:tbl>
    <w:p w14:paraId="56F64142" w14:textId="77777777" w:rsidR="008A4120" w:rsidRDefault="00405712">
      <w:pPr>
        <w:pStyle w:val="Cuerpo"/>
      </w:pPr>
      <w:r>
        <w:rPr>
          <w:lang w:val="es-AR"/>
        </w:rPr>
        <w:t xml:space="preserve">Y tres resuelven el olvido de la misma manera, que es la lección de arquitectura del módulo: </w:t>
      </w:r>
      <w:r>
        <w:rPr>
          <w:b/>
          <w:lang w:val="es-AR"/>
        </w:rPr>
        <w:t>RN-F01</w:t>
      </w:r>
      <w:r>
        <w:rPr>
          <w:lang w:val="es-AR"/>
        </w:rPr>
        <w:t xml:space="preserve"> no dice «acordate de dar de baja», exige una clase base que acumule las bajas; </w:t>
      </w:r>
      <w:r>
        <w:rPr>
          <w:b/>
          <w:lang w:val="es-AR"/>
        </w:rPr>
        <w:t>RN-F08</w:t>
      </w:r>
      <w:r>
        <w:rPr>
          <w:lang w:val="es-AR"/>
        </w:rPr>
        <w:t xml:space="preserve"> no dice «cuidado con el dinero», declara un tipo que impide la operación; </w:t>
      </w:r>
      <w:r>
        <w:rPr>
          <w:b/>
          <w:lang w:val="es-AR"/>
        </w:rPr>
        <w:t>RN-F06</w:t>
      </w:r>
      <w:r>
        <w:rPr>
          <w:lang w:val="es-AR"/>
        </w:rPr>
        <w:t xml:space="preserve"> no dice «esperá la sesión», ordena una secuencia donde montar antes es imposible.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70B80F5B" w14:textId="77777777">
        <w:tc>
          <w:tcPr>
            <w:tcW w:w="9016" w:type="dxa"/>
            <w:shd w:val="clear" w:color="DEEBF7" w:fill="DEEBF7"/>
          </w:tcPr>
          <w:p w14:paraId="40325CEA" w14:textId="77777777" w:rsidR="008A4120" w:rsidRDefault="00405712">
            <w:pPr>
              <w:pStyle w:val="Cuerpo"/>
              <w:spacing w:after="100"/>
            </w:pPr>
            <w:r>
              <w:rPr>
                <w:b/>
                <w:color w:val="2E74B5"/>
                <w:sz w:val="20"/>
                <w:lang w:val="es-AR"/>
              </w:rPr>
              <w:t>PARA ENTENDER: la única idea que sobrevive a los ocho capítulos</w:t>
            </w:r>
          </w:p>
          <w:p w14:paraId="672351F9" w14:textId="77777777" w:rsidR="008A4120" w:rsidRDefault="00405712">
            <w:pPr>
              <w:pStyle w:val="Cuerpo"/>
              <w:spacing w:after="100"/>
            </w:pPr>
            <w:r>
              <w:rPr>
                <w:b/>
                <w:lang w:val="es-AR"/>
              </w:rPr>
              <w:t>Las reglas que dependen de que alguien se acuerde, fallan. Las que hacen que equivocarse sea difícil, no.</w:t>
            </w:r>
          </w:p>
          <w:p w14:paraId="510CBCE9" w14:textId="77777777" w:rsidR="008A4120" w:rsidRDefault="00405712">
            <w:pPr>
              <w:pStyle w:val="Cuerpo"/>
              <w:spacing w:after="100"/>
            </w:pPr>
            <w:r>
              <w:rPr>
                <w:lang w:val="es-AR"/>
              </w:rPr>
              <w:t xml:space="preserve">No es rigor por el rigor mismo: </w:t>
            </w:r>
            <w:r>
              <w:rPr>
                <w:b/>
                <w:lang w:val="es-AR"/>
              </w:rPr>
              <w:t>a las dos de la mañana antes de entregar, nadie se acuerda de nada.</w:t>
            </w:r>
            <w:r>
              <w:rPr>
                <w:lang w:val="es-AR"/>
              </w:rPr>
              <w:t xml:space="preserve"> Cuando diseñes algo, preguntate: </w:t>
            </w:r>
            <w:r>
              <w:rPr>
                <w:i/>
                <w:lang w:val="es-AR"/>
              </w:rPr>
              <w:t>¿estoy confiando en la memoria de alguien, o estoy haciendo que el camino fácil sea el correcto?</w:t>
            </w:r>
          </w:p>
        </w:tc>
      </w:tr>
    </w:tbl>
    <w:p w14:paraId="603218A8" w14:textId="77777777" w:rsidR="008A4120" w:rsidRDefault="00405712">
      <w:pPr>
        <w:pStyle w:val="Ttulodelcaptulo"/>
      </w:pPr>
      <w:bookmarkStart w:id="31" w:name="_Toc239320481"/>
      <w:r>
        <w:rPr>
          <w:lang w:val="es-AR"/>
        </w:rPr>
        <w:t>8.10 — Trabajar con un agente de IA sobre esta base</w:t>
      </w:r>
      <w:bookmarkEnd w:id="31"/>
    </w:p>
    <w:p w14:paraId="7CE8D5F2" w14:textId="77777777" w:rsidR="008A4120" w:rsidRDefault="00405712">
      <w:pPr>
        <w:pStyle w:val="Cuerpo"/>
      </w:pPr>
      <w:r>
        <w:rPr>
          <w:lang w:val="es-AR"/>
        </w:rPr>
        <w:t xml:space="preserve">Acá cierra el módulo, y conviene empezar por la sección 2.4 del TPI: la modalidad </w:t>
      </w:r>
      <w:r>
        <w:rPr>
          <w:b/>
          <w:lang w:val="es-AR"/>
        </w:rPr>
        <w:t>asume</w:t>
      </w:r>
      <w:r>
        <w:rPr>
          <w:lang w:val="es-AR"/>
        </w:rPr>
        <w:t xml:space="preserve"> el trabajo con un agente, y lo regula de dos maneras.</w:t>
      </w:r>
    </w:p>
    <w:p w14:paraId="0B649ADB" w14:textId="77777777" w:rsidR="008A4120" w:rsidRDefault="00405712">
      <w:pPr>
        <w:pStyle w:val="Cuerpo"/>
      </w:pPr>
      <w:r>
        <w:rPr>
          <w:b/>
          <w:lang w:val="es-AR"/>
        </w:rPr>
        <w:t>El repositorio debe reflejar el proceso</w:t>
      </w:r>
      <w:r>
        <w:rPr>
          <w:lang w:val="es-AR"/>
        </w:rPr>
        <w:t xml:space="preserve">: un historial de commits, </w:t>
      </w:r>
      <w:r>
        <w:rPr>
          <w:b/>
          <w:lang w:val="es-AR"/>
        </w:rPr>
        <w:t>no un único commit final</w:t>
      </w:r>
      <w:r>
        <w:rPr>
          <w:lang w:val="es-AR"/>
        </w:rPr>
        <w:t>, que no distingue un trabajo comprendido de uno pegado.</w:t>
      </w:r>
    </w:p>
    <w:p w14:paraId="2D957370" w14:textId="77777777" w:rsidR="008A4120" w:rsidRDefault="00405712">
      <w:pPr>
        <w:pStyle w:val="Cuerpo"/>
      </w:pPr>
      <w:r>
        <w:rPr>
          <w:b/>
          <w:lang w:val="es-AR"/>
        </w:rPr>
        <w:t>Y si el plazo no alcanza</w:t>
      </w:r>
      <w:r>
        <w:rPr>
          <w:lang w:val="es-AR"/>
        </w:rPr>
        <w:t xml:space="preserve">, indica el camino honesto: priorizar el núcleo —arquitectura, modelo de datos, autenticación, API, stock y su concurrencia— y dejar Redis, la cola de tareas y el tiempo real </w:t>
      </w:r>
      <w:r>
        <w:rPr>
          <w:b/>
          <w:lang w:val="es-AR"/>
        </w:rPr>
        <w:t>declaradas y con su diseño entendido</w:t>
      </w:r>
      <w:r>
        <w:rPr>
          <w:lang w:val="es-AR"/>
        </w:rPr>
        <w:t xml:space="preserve">. Eso dice mucho sobre qué se evalúa: </w:t>
      </w:r>
      <w:r>
        <w:rPr>
          <w:b/>
          <w:lang w:val="es-AR"/>
        </w:rPr>
        <w:t>entender y declarar vale más que construir sin entender.</w:t>
      </w:r>
    </w:p>
    <w:p w14:paraId="597A6C26" w14:textId="77777777" w:rsidR="008A4120" w:rsidRDefault="00405712">
      <w:pPr>
        <w:pStyle w:val="Cuerpo"/>
      </w:pPr>
      <w:r>
        <w:rPr>
          <w:lang w:val="es-AR"/>
        </w:rPr>
        <w:t xml:space="preserve">El criterio que las une es el mismo de la sección 8.1, el que este módulo sostiene desde el Capítulo 1: </w:t>
      </w:r>
      <w:r>
        <w:rPr>
          <w:b/>
          <w:lang w:val="es-AR"/>
        </w:rPr>
        <w:t>ninguna decisión puede copiarse sin entenderse</w:t>
      </w:r>
      <w:r>
        <w:rPr>
          <w:lang w:val="es-AR"/>
        </w:rPr>
        <w:t>, porque cada una viene con su porqué y su alternativa descartada.</w:t>
      </w:r>
    </w:p>
    <w:p w14:paraId="4893CD30" w14:textId="77777777" w:rsidR="008A4120" w:rsidRDefault="00405712">
      <w:pPr>
        <w:pStyle w:val="Ttulo3"/>
      </w:pPr>
      <w:bookmarkStart w:id="32" w:name="_Toc239320482"/>
      <w:r>
        <w:rPr>
          <w:lang w:val="es-AR"/>
        </w:rPr>
        <w:t>¿Y qué significa eso sentado frente a un agente?</w:t>
      </w:r>
      <w:bookmarkEnd w:id="32"/>
    </w:p>
    <w:p w14:paraId="69338D0A" w14:textId="77777777" w:rsidR="008A4120" w:rsidRDefault="00405712">
      <w:pPr>
        <w:pStyle w:val="Cuerpo"/>
      </w:pPr>
      <w:r>
        <w:rPr>
          <w:b/>
          <w:lang w:val="es-AR"/>
        </w:rPr>
        <w:t>Un agente propone lo más frecuente, no lo más correcto.</w:t>
      </w:r>
      <w:r>
        <w:rPr>
          <w:lang w:val="es-AR"/>
        </w:rPr>
        <w:t xml:space="preserve"> En la masa de código que aprendió, lo mayoritario pesa más que lo bueno. Cuando coincide con lo correcto —y coincide muchas veces— el resultado es excelente; cuando no, es plausible, compila, anda en la demo… </w:t>
      </w:r>
      <w:r>
        <w:rPr>
          <w:b/>
          <w:lang w:val="es-AR"/>
        </w:rPr>
        <w:t>y está mal.</w:t>
      </w:r>
      <w:r>
        <w:rPr>
          <w:lang w:val="es-AR"/>
        </w:rPr>
        <w:t xml:space="preserve"> Ésta es la lista de revisión del TPI:</w:t>
      </w:r>
    </w:p>
    <w:tbl>
      <w:tblPr>
        <w:tblStyle w:val="Tablaconcuadrcula"/>
        <w:tblW w:w="0" w:type="auto"/>
        <w:tblLook w:val="04A0" w:firstRow="1" w:lastRow="0" w:firstColumn="1" w:lastColumn="0" w:noHBand="0" w:noVBand="1"/>
      </w:tblPr>
      <w:tblGrid>
        <w:gridCol w:w="3008"/>
        <w:gridCol w:w="3004"/>
        <w:gridCol w:w="3004"/>
      </w:tblGrid>
      <w:tr w:rsidR="008A4120" w14:paraId="19840BA7"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9B6BA55" w14:textId="77777777" w:rsidR="008A4120" w:rsidRDefault="00405712">
            <w:pPr>
              <w:pStyle w:val="Cuerpo"/>
              <w:spacing w:after="0"/>
            </w:pPr>
            <w:r>
              <w:rPr>
                <w:b/>
                <w:lang w:val="es-AR"/>
              </w:rPr>
              <w:lastRenderedPageBreak/>
              <w:t>Un agente escribe…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21738D3" w14:textId="77777777" w:rsidR="008A4120" w:rsidRDefault="00405712">
            <w:pPr>
              <w:pStyle w:val="Cuerpo"/>
              <w:spacing w:after="0"/>
            </w:pPr>
            <w:r>
              <w:rPr>
                <w:b/>
                <w:lang w:val="es-AR"/>
              </w:rPr>
              <w:t>Y viola…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FEBF0DB" w14:textId="77777777" w:rsidR="008A4120" w:rsidRDefault="00405712">
            <w:pPr>
              <w:pStyle w:val="Cuerpo"/>
              <w:spacing w:after="0"/>
            </w:pPr>
            <w:r>
              <w:rPr>
                <w:b/>
                <w:lang w:val="es-AR"/>
              </w:rPr>
              <w:t>Capítulo</w:t>
            </w:r>
          </w:p>
        </w:tc>
      </w:tr>
      <w:tr w:rsidR="008A4120" w14:paraId="61F0508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9BFD683" w14:textId="77777777" w:rsidR="008A4120" w:rsidRDefault="00405712">
            <w:pPr>
              <w:pStyle w:val="Cuerpo"/>
              <w:spacing w:after="0"/>
            </w:pPr>
            <w:r>
              <w:rPr>
                <w:rStyle w:val="Cdigoenlnea"/>
                <w:lang w:val="es-AR"/>
              </w:rPr>
              <w:t>contenedor.innerHTML = \</w:t>
            </w:r>
            <w:r>
              <w:rPr>
                <w:lang w:val="es-AR"/>
              </w:rPr>
              <w:t>...${dato}...\``</w:t>
            </w:r>
          </w:p>
        </w:tc>
        <w:tc>
          <w:tcPr>
            <w:tcW w:w="3009" w:type="dxa"/>
            <w:tcBorders>
              <w:top w:val="single" w:sz="4" w:space="0" w:color="999999"/>
              <w:left w:val="single" w:sz="4" w:space="0" w:color="999999"/>
              <w:bottom w:val="single" w:sz="4" w:space="0" w:color="999999"/>
              <w:right w:val="single" w:sz="4" w:space="0" w:color="999999"/>
            </w:tcBorders>
          </w:tcPr>
          <w:p w14:paraId="4F955F6B" w14:textId="77777777" w:rsidR="008A4120" w:rsidRDefault="00405712">
            <w:pPr>
              <w:pStyle w:val="Cuerpo"/>
              <w:spacing w:after="0"/>
            </w:pPr>
            <w:r>
              <w:rPr>
                <w:lang w:val="es-AR"/>
              </w:rPr>
              <w:t>RN-F02</w:t>
            </w:r>
          </w:p>
        </w:tc>
        <w:tc>
          <w:tcPr>
            <w:tcW w:w="3009" w:type="dxa"/>
            <w:tcBorders>
              <w:top w:val="single" w:sz="4" w:space="0" w:color="999999"/>
              <w:left w:val="single" w:sz="4" w:space="0" w:color="999999"/>
              <w:bottom w:val="single" w:sz="4" w:space="0" w:color="999999"/>
              <w:right w:val="single" w:sz="4" w:space="0" w:color="999999"/>
            </w:tcBorders>
          </w:tcPr>
          <w:p w14:paraId="307A6137" w14:textId="77777777" w:rsidR="008A4120" w:rsidRDefault="00405712">
            <w:pPr>
              <w:pStyle w:val="Cuerpo"/>
              <w:spacing w:after="0"/>
            </w:pPr>
            <w:r>
              <w:rPr>
                <w:lang w:val="es-AR"/>
              </w:rPr>
              <w:t>4</w:t>
            </w:r>
          </w:p>
        </w:tc>
      </w:tr>
      <w:tr w:rsidR="008A4120" w14:paraId="011A183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B4EF555" w14:textId="77777777" w:rsidR="008A4120" w:rsidRDefault="00405712">
            <w:pPr>
              <w:pStyle w:val="Cuerpo"/>
              <w:spacing w:after="0"/>
            </w:pPr>
            <w:r>
              <w:rPr>
                <w:rStyle w:val="Cdigoenlnea"/>
                <w:lang w:val="es-AR"/>
              </w:rPr>
              <w:t>addEventListener</w:t>
            </w:r>
            <w:r>
              <w:rPr>
                <w:lang w:val="es-AR"/>
              </w:rPr>
              <w:t xml:space="preserve"> sin su baja</w:t>
            </w:r>
          </w:p>
        </w:tc>
        <w:tc>
          <w:tcPr>
            <w:tcW w:w="3009" w:type="dxa"/>
            <w:tcBorders>
              <w:top w:val="single" w:sz="4" w:space="0" w:color="999999"/>
              <w:left w:val="single" w:sz="4" w:space="0" w:color="999999"/>
              <w:bottom w:val="single" w:sz="4" w:space="0" w:color="999999"/>
              <w:right w:val="single" w:sz="4" w:space="0" w:color="999999"/>
            </w:tcBorders>
          </w:tcPr>
          <w:p w14:paraId="7F269BFC" w14:textId="77777777" w:rsidR="008A4120" w:rsidRDefault="00405712">
            <w:pPr>
              <w:pStyle w:val="Cuerpo"/>
              <w:spacing w:after="0"/>
            </w:pPr>
            <w:r>
              <w:rPr>
                <w:lang w:val="es-AR"/>
              </w:rPr>
              <w:t>RN-F01</w:t>
            </w:r>
          </w:p>
        </w:tc>
        <w:tc>
          <w:tcPr>
            <w:tcW w:w="3009" w:type="dxa"/>
            <w:tcBorders>
              <w:top w:val="single" w:sz="4" w:space="0" w:color="999999"/>
              <w:left w:val="single" w:sz="4" w:space="0" w:color="999999"/>
              <w:bottom w:val="single" w:sz="4" w:space="0" w:color="999999"/>
              <w:right w:val="single" w:sz="4" w:space="0" w:color="999999"/>
            </w:tcBorders>
          </w:tcPr>
          <w:p w14:paraId="073B1826" w14:textId="77777777" w:rsidR="008A4120" w:rsidRDefault="00405712">
            <w:pPr>
              <w:pStyle w:val="Cuerpo"/>
              <w:spacing w:after="0"/>
            </w:pPr>
            <w:r>
              <w:rPr>
                <w:lang w:val="es-AR"/>
              </w:rPr>
              <w:t>4 y 7</w:t>
            </w:r>
          </w:p>
        </w:tc>
      </w:tr>
      <w:tr w:rsidR="008A4120" w14:paraId="546CC5A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11EAD9F" w14:textId="77777777" w:rsidR="008A4120" w:rsidRDefault="00405712">
            <w:pPr>
              <w:pStyle w:val="Cuerpo"/>
              <w:spacing w:after="0"/>
            </w:pPr>
            <w:r>
              <w:rPr>
                <w:rStyle w:val="Cdigoenlnea"/>
                <w:lang w:val="es-AR"/>
              </w:rPr>
              <w:t>try { await fetch(...) }</w:t>
            </w:r>
            <w:r>
              <w:rPr>
                <w:lang w:val="es-AR"/>
              </w:rPr>
              <w:t xml:space="preserve"> sin mirar </w:t>
            </w:r>
            <w:r>
              <w:rPr>
                <w:rStyle w:val="Cdigoenlnea"/>
                <w:lang w:val="es-AR"/>
              </w:rPr>
              <w:t>ok</w:t>
            </w:r>
          </w:p>
        </w:tc>
        <w:tc>
          <w:tcPr>
            <w:tcW w:w="3009" w:type="dxa"/>
            <w:tcBorders>
              <w:top w:val="single" w:sz="4" w:space="0" w:color="999999"/>
              <w:left w:val="single" w:sz="4" w:space="0" w:color="999999"/>
              <w:bottom w:val="single" w:sz="4" w:space="0" w:color="999999"/>
              <w:right w:val="single" w:sz="4" w:space="0" w:color="999999"/>
            </w:tcBorders>
          </w:tcPr>
          <w:p w14:paraId="70F791D7" w14:textId="77777777" w:rsidR="008A4120" w:rsidRDefault="00405712">
            <w:pPr>
              <w:pStyle w:val="Cuerpo"/>
              <w:spacing w:after="0"/>
            </w:pPr>
            <w:r>
              <w:rPr>
                <w:lang w:val="es-AR"/>
              </w:rPr>
              <w:t>El manejo de errores</w:t>
            </w:r>
          </w:p>
        </w:tc>
        <w:tc>
          <w:tcPr>
            <w:tcW w:w="3009" w:type="dxa"/>
            <w:tcBorders>
              <w:top w:val="single" w:sz="4" w:space="0" w:color="999999"/>
              <w:left w:val="single" w:sz="4" w:space="0" w:color="999999"/>
              <w:bottom w:val="single" w:sz="4" w:space="0" w:color="999999"/>
              <w:right w:val="single" w:sz="4" w:space="0" w:color="999999"/>
            </w:tcBorders>
          </w:tcPr>
          <w:p w14:paraId="64A2CBAE" w14:textId="77777777" w:rsidR="008A4120" w:rsidRDefault="00405712">
            <w:pPr>
              <w:pStyle w:val="Cuerpo"/>
              <w:spacing w:after="0"/>
            </w:pPr>
            <w:r>
              <w:rPr>
                <w:lang w:val="es-AR"/>
              </w:rPr>
              <w:t>5</w:t>
            </w:r>
          </w:p>
        </w:tc>
      </w:tr>
      <w:tr w:rsidR="008A4120" w14:paraId="6148986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BE8542A" w14:textId="77777777" w:rsidR="008A4120" w:rsidRDefault="00405712">
            <w:pPr>
              <w:pStyle w:val="Cuerpo"/>
              <w:spacing w:after="0"/>
            </w:pPr>
            <w:r>
              <w:rPr>
                <w:rStyle w:val="Cdigoenlnea"/>
                <w:lang w:val="es-AR"/>
              </w:rPr>
              <w:t>total: number</w:t>
            </w:r>
            <w:r>
              <w:rPr>
                <w:lang w:val="es-AR"/>
              </w:rPr>
              <w:t xml:space="preserve"> en el tipo de la respuesta</w:t>
            </w:r>
          </w:p>
        </w:tc>
        <w:tc>
          <w:tcPr>
            <w:tcW w:w="3009" w:type="dxa"/>
            <w:tcBorders>
              <w:top w:val="single" w:sz="4" w:space="0" w:color="999999"/>
              <w:left w:val="single" w:sz="4" w:space="0" w:color="999999"/>
              <w:bottom w:val="single" w:sz="4" w:space="0" w:color="999999"/>
              <w:right w:val="single" w:sz="4" w:space="0" w:color="999999"/>
            </w:tcBorders>
          </w:tcPr>
          <w:p w14:paraId="4AF1B2B0" w14:textId="77777777" w:rsidR="008A4120" w:rsidRDefault="00405712">
            <w:pPr>
              <w:pStyle w:val="Cuerpo"/>
              <w:spacing w:after="0"/>
            </w:pPr>
            <w:r>
              <w:rPr>
                <w:lang w:val="es-AR"/>
              </w:rPr>
              <w:t>RN-F08</w:t>
            </w:r>
          </w:p>
        </w:tc>
        <w:tc>
          <w:tcPr>
            <w:tcW w:w="3009" w:type="dxa"/>
            <w:tcBorders>
              <w:top w:val="single" w:sz="4" w:space="0" w:color="999999"/>
              <w:left w:val="single" w:sz="4" w:space="0" w:color="999999"/>
              <w:bottom w:val="single" w:sz="4" w:space="0" w:color="999999"/>
              <w:right w:val="single" w:sz="4" w:space="0" w:color="999999"/>
            </w:tcBorders>
          </w:tcPr>
          <w:p w14:paraId="3560E547" w14:textId="77777777" w:rsidR="008A4120" w:rsidRDefault="00405712">
            <w:pPr>
              <w:pStyle w:val="Cuerpo"/>
              <w:spacing w:after="0"/>
            </w:pPr>
            <w:r>
              <w:rPr>
                <w:lang w:val="es-AR"/>
              </w:rPr>
              <w:t>3 y 6</w:t>
            </w:r>
          </w:p>
        </w:tc>
      </w:tr>
      <w:tr w:rsidR="008A4120" w14:paraId="6F94325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90A94EF" w14:textId="77777777" w:rsidR="008A4120" w:rsidRDefault="00405712">
            <w:pPr>
              <w:pStyle w:val="Cuerpo"/>
              <w:spacing w:after="0"/>
            </w:pPr>
            <w:r>
              <w:rPr>
                <w:rStyle w:val="Cdigoenlnea"/>
                <w:lang w:val="es-AR"/>
              </w:rPr>
              <w:t>await</w:t>
            </w:r>
            <w:r>
              <w:rPr>
                <w:lang w:val="es-AR"/>
              </w:rPr>
              <w:t xml:space="preserve"> encadenado de peticiones independientes</w:t>
            </w:r>
          </w:p>
        </w:tc>
        <w:tc>
          <w:tcPr>
            <w:tcW w:w="3009" w:type="dxa"/>
            <w:tcBorders>
              <w:top w:val="single" w:sz="4" w:space="0" w:color="999999"/>
              <w:left w:val="single" w:sz="4" w:space="0" w:color="999999"/>
              <w:bottom w:val="single" w:sz="4" w:space="0" w:color="999999"/>
              <w:right w:val="single" w:sz="4" w:space="0" w:color="999999"/>
            </w:tcBorders>
          </w:tcPr>
          <w:p w14:paraId="66006A8A" w14:textId="77777777" w:rsidR="008A4120" w:rsidRDefault="00405712">
            <w:pPr>
              <w:pStyle w:val="Cuerpo"/>
              <w:spacing w:after="0"/>
            </w:pPr>
            <w:r>
              <w:rPr>
                <w:lang w:val="es-AR"/>
              </w:rPr>
              <w:t>El tiempo de carga</w:t>
            </w:r>
          </w:p>
        </w:tc>
        <w:tc>
          <w:tcPr>
            <w:tcW w:w="3009" w:type="dxa"/>
            <w:tcBorders>
              <w:top w:val="single" w:sz="4" w:space="0" w:color="999999"/>
              <w:left w:val="single" w:sz="4" w:space="0" w:color="999999"/>
              <w:bottom w:val="single" w:sz="4" w:space="0" w:color="999999"/>
              <w:right w:val="single" w:sz="4" w:space="0" w:color="999999"/>
            </w:tcBorders>
          </w:tcPr>
          <w:p w14:paraId="3904288B" w14:textId="77777777" w:rsidR="008A4120" w:rsidRDefault="00405712">
            <w:pPr>
              <w:pStyle w:val="Cuerpo"/>
              <w:spacing w:after="0"/>
            </w:pPr>
            <w:r>
              <w:rPr>
                <w:lang w:val="es-AR"/>
              </w:rPr>
              <w:t>5</w:t>
            </w:r>
          </w:p>
        </w:tc>
      </w:tr>
      <w:tr w:rsidR="008A4120" w14:paraId="6EEB183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35CF9C5" w14:textId="77777777" w:rsidR="008A4120" w:rsidRDefault="00405712">
            <w:pPr>
              <w:pStyle w:val="Cuerpo"/>
              <w:spacing w:after="0"/>
            </w:pPr>
            <w:r>
              <w:rPr>
                <w:lang w:val="es-AR"/>
              </w:rPr>
              <w:t>Escribir en la caché con el contenido del evento</w:t>
            </w:r>
          </w:p>
        </w:tc>
        <w:tc>
          <w:tcPr>
            <w:tcW w:w="3009" w:type="dxa"/>
            <w:tcBorders>
              <w:top w:val="single" w:sz="4" w:space="0" w:color="999999"/>
              <w:left w:val="single" w:sz="4" w:space="0" w:color="999999"/>
              <w:bottom w:val="single" w:sz="4" w:space="0" w:color="999999"/>
              <w:right w:val="single" w:sz="4" w:space="0" w:color="999999"/>
            </w:tcBorders>
          </w:tcPr>
          <w:p w14:paraId="40E6C844" w14:textId="77777777" w:rsidR="008A4120" w:rsidRDefault="00405712">
            <w:pPr>
              <w:pStyle w:val="Cuerpo"/>
              <w:spacing w:after="0"/>
            </w:pPr>
            <w:r>
              <w:rPr>
                <w:lang w:val="es-AR"/>
              </w:rPr>
              <w:t>RN-F09</w:t>
            </w:r>
          </w:p>
        </w:tc>
        <w:tc>
          <w:tcPr>
            <w:tcW w:w="3009" w:type="dxa"/>
            <w:tcBorders>
              <w:top w:val="single" w:sz="4" w:space="0" w:color="999999"/>
              <w:left w:val="single" w:sz="4" w:space="0" w:color="999999"/>
              <w:bottom w:val="single" w:sz="4" w:space="0" w:color="999999"/>
              <w:right w:val="single" w:sz="4" w:space="0" w:color="999999"/>
            </w:tcBorders>
          </w:tcPr>
          <w:p w14:paraId="709DC067" w14:textId="77777777" w:rsidR="008A4120" w:rsidRDefault="00405712">
            <w:pPr>
              <w:pStyle w:val="Cuerpo"/>
              <w:spacing w:after="0"/>
            </w:pPr>
            <w:r>
              <w:rPr>
                <w:lang w:val="es-AR"/>
              </w:rPr>
              <w:t>5</w:t>
            </w:r>
          </w:p>
        </w:tc>
      </w:tr>
      <w:tr w:rsidR="008A4120" w14:paraId="576B677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C0DE0DC" w14:textId="77777777" w:rsidR="008A4120" w:rsidRDefault="00405712">
            <w:pPr>
              <w:pStyle w:val="Cuerpo"/>
              <w:spacing w:after="0"/>
            </w:pPr>
            <w:r>
              <w:rPr>
                <w:rStyle w:val="Cdigoenlnea"/>
                <w:lang w:val="es-AR"/>
              </w:rPr>
              <w:t>new Chart(...)</w:t>
            </w:r>
            <w:r>
              <w:rPr>
                <w:lang w:val="es-AR"/>
              </w:rPr>
              <w:t xml:space="preserve"> en cada actualización</w:t>
            </w:r>
          </w:p>
        </w:tc>
        <w:tc>
          <w:tcPr>
            <w:tcW w:w="3009" w:type="dxa"/>
            <w:tcBorders>
              <w:top w:val="single" w:sz="4" w:space="0" w:color="999999"/>
              <w:left w:val="single" w:sz="4" w:space="0" w:color="999999"/>
              <w:bottom w:val="single" w:sz="4" w:space="0" w:color="999999"/>
              <w:right w:val="single" w:sz="4" w:space="0" w:color="999999"/>
            </w:tcBorders>
          </w:tcPr>
          <w:p w14:paraId="4B7825C6" w14:textId="77777777" w:rsidR="008A4120" w:rsidRDefault="00405712">
            <w:pPr>
              <w:pStyle w:val="Cuerpo"/>
              <w:spacing w:after="0"/>
            </w:pPr>
            <w:r>
              <w:rPr>
                <w:lang w:val="es-AR"/>
              </w:rPr>
              <w:t>RN-F05</w:t>
            </w:r>
          </w:p>
        </w:tc>
        <w:tc>
          <w:tcPr>
            <w:tcW w:w="3009" w:type="dxa"/>
            <w:tcBorders>
              <w:top w:val="single" w:sz="4" w:space="0" w:color="999999"/>
              <w:left w:val="single" w:sz="4" w:space="0" w:color="999999"/>
              <w:bottom w:val="single" w:sz="4" w:space="0" w:color="999999"/>
              <w:right w:val="single" w:sz="4" w:space="0" w:color="999999"/>
            </w:tcBorders>
          </w:tcPr>
          <w:p w14:paraId="5B4DEC34" w14:textId="77777777" w:rsidR="008A4120" w:rsidRDefault="00405712">
            <w:pPr>
              <w:pStyle w:val="Cuerpo"/>
              <w:spacing w:after="0"/>
            </w:pPr>
            <w:r>
              <w:rPr>
                <w:lang w:val="es-AR"/>
              </w:rPr>
              <w:t>7</w:t>
            </w:r>
          </w:p>
        </w:tc>
      </w:tr>
      <w:tr w:rsidR="008A4120" w14:paraId="04553B9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E6D6BF7" w14:textId="77777777" w:rsidR="008A4120" w:rsidRDefault="00405712">
            <w:pPr>
              <w:pStyle w:val="Cuerpo"/>
              <w:spacing w:after="0"/>
            </w:pPr>
            <w:r>
              <w:rPr>
                <w:lang w:val="es-AR"/>
              </w:rPr>
              <w:t xml:space="preserve">El </w:t>
            </w:r>
            <w:r>
              <w:rPr>
                <w:rStyle w:val="Cdigoenlnea"/>
                <w:lang w:val="es-AR"/>
              </w:rPr>
              <w:t>fetch</w:t>
            </w:r>
            <w:r>
              <w:rPr>
                <w:lang w:val="es-AR"/>
              </w:rPr>
              <w:t xml:space="preserve"> adentro del componente</w:t>
            </w:r>
          </w:p>
        </w:tc>
        <w:tc>
          <w:tcPr>
            <w:tcW w:w="3009" w:type="dxa"/>
            <w:tcBorders>
              <w:top w:val="single" w:sz="4" w:space="0" w:color="999999"/>
              <w:left w:val="single" w:sz="4" w:space="0" w:color="999999"/>
              <w:bottom w:val="single" w:sz="4" w:space="0" w:color="999999"/>
              <w:right w:val="single" w:sz="4" w:space="0" w:color="999999"/>
            </w:tcBorders>
          </w:tcPr>
          <w:p w14:paraId="56D3C8DB" w14:textId="77777777" w:rsidR="008A4120" w:rsidRDefault="00405712">
            <w:pPr>
              <w:pStyle w:val="Cuerpo"/>
              <w:spacing w:after="0"/>
            </w:pPr>
            <w:r>
              <w:rPr>
                <w:lang w:val="es-AR"/>
              </w:rPr>
              <w:t>La tabla de piezas</w:t>
            </w:r>
          </w:p>
        </w:tc>
        <w:tc>
          <w:tcPr>
            <w:tcW w:w="3009" w:type="dxa"/>
            <w:tcBorders>
              <w:top w:val="single" w:sz="4" w:space="0" w:color="999999"/>
              <w:left w:val="single" w:sz="4" w:space="0" w:color="999999"/>
              <w:bottom w:val="single" w:sz="4" w:space="0" w:color="999999"/>
              <w:right w:val="single" w:sz="4" w:space="0" w:color="999999"/>
            </w:tcBorders>
          </w:tcPr>
          <w:p w14:paraId="15CD6981" w14:textId="77777777" w:rsidR="008A4120" w:rsidRDefault="00405712">
            <w:pPr>
              <w:pStyle w:val="Cuerpo"/>
              <w:spacing w:after="0"/>
            </w:pPr>
            <w:r>
              <w:rPr>
                <w:lang w:val="es-AR"/>
              </w:rPr>
              <w:t>7 y 8</w:t>
            </w:r>
          </w:p>
        </w:tc>
      </w:tr>
      <w:tr w:rsidR="008A4120" w14:paraId="58DC2BF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4DB5BB4" w14:textId="77777777" w:rsidR="008A4120" w:rsidRDefault="00405712">
            <w:pPr>
              <w:pStyle w:val="Cuerpo"/>
              <w:spacing w:after="0"/>
            </w:pPr>
            <w:r>
              <w:rPr>
                <w:lang w:val="es-AR"/>
              </w:rPr>
              <w:t>Todo el estado en un solo store</w:t>
            </w:r>
          </w:p>
        </w:tc>
        <w:tc>
          <w:tcPr>
            <w:tcW w:w="3009" w:type="dxa"/>
            <w:tcBorders>
              <w:top w:val="single" w:sz="4" w:space="0" w:color="999999"/>
              <w:left w:val="single" w:sz="4" w:space="0" w:color="999999"/>
              <w:bottom w:val="single" w:sz="4" w:space="0" w:color="999999"/>
              <w:right w:val="single" w:sz="4" w:space="0" w:color="999999"/>
            </w:tcBorders>
          </w:tcPr>
          <w:p w14:paraId="7E59F868" w14:textId="77777777" w:rsidR="008A4120" w:rsidRDefault="00405712">
            <w:pPr>
              <w:pStyle w:val="Cuerpo"/>
              <w:spacing w:after="0"/>
            </w:pPr>
            <w:r>
              <w:rPr>
                <w:lang w:val="es-AR"/>
              </w:rPr>
              <w:t>RN-F03</w:t>
            </w:r>
          </w:p>
        </w:tc>
        <w:tc>
          <w:tcPr>
            <w:tcW w:w="3009" w:type="dxa"/>
            <w:tcBorders>
              <w:top w:val="single" w:sz="4" w:space="0" w:color="999999"/>
              <w:left w:val="single" w:sz="4" w:space="0" w:color="999999"/>
              <w:bottom w:val="single" w:sz="4" w:space="0" w:color="999999"/>
              <w:right w:val="single" w:sz="4" w:space="0" w:color="999999"/>
            </w:tcBorders>
          </w:tcPr>
          <w:p w14:paraId="5C9B9CD3" w14:textId="77777777" w:rsidR="008A4120" w:rsidRDefault="00405712">
            <w:pPr>
              <w:pStyle w:val="Cuerpo"/>
              <w:spacing w:after="0"/>
            </w:pPr>
            <w:r>
              <w:rPr>
                <w:lang w:val="es-AR"/>
              </w:rPr>
              <w:t>8</w:t>
            </w:r>
          </w:p>
        </w:tc>
      </w:tr>
      <w:tr w:rsidR="008A4120" w14:paraId="7450EC7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1903A84" w14:textId="77777777" w:rsidR="008A4120" w:rsidRDefault="00405712">
            <w:pPr>
              <w:pStyle w:val="Cuerpo"/>
              <w:spacing w:after="0"/>
            </w:pPr>
            <w:r>
              <w:rPr>
                <w:lang w:val="es-AR"/>
              </w:rPr>
              <w:t>Clave de idempotencia al confirmar, o sin persistir</w:t>
            </w:r>
          </w:p>
        </w:tc>
        <w:tc>
          <w:tcPr>
            <w:tcW w:w="3009" w:type="dxa"/>
            <w:tcBorders>
              <w:top w:val="single" w:sz="4" w:space="0" w:color="999999"/>
              <w:left w:val="single" w:sz="4" w:space="0" w:color="999999"/>
              <w:bottom w:val="single" w:sz="4" w:space="0" w:color="999999"/>
              <w:right w:val="single" w:sz="4" w:space="0" w:color="999999"/>
            </w:tcBorders>
          </w:tcPr>
          <w:p w14:paraId="652196DE" w14:textId="77777777" w:rsidR="008A4120" w:rsidRDefault="00405712">
            <w:pPr>
              <w:pStyle w:val="Cuerpo"/>
              <w:spacing w:after="0"/>
            </w:pPr>
            <w:r>
              <w:rPr>
                <w:lang w:val="es-AR"/>
              </w:rPr>
              <w:t>RN-F07</w:t>
            </w:r>
          </w:p>
        </w:tc>
        <w:tc>
          <w:tcPr>
            <w:tcW w:w="3009" w:type="dxa"/>
            <w:tcBorders>
              <w:top w:val="single" w:sz="4" w:space="0" w:color="999999"/>
              <w:left w:val="single" w:sz="4" w:space="0" w:color="999999"/>
              <w:bottom w:val="single" w:sz="4" w:space="0" w:color="999999"/>
              <w:right w:val="single" w:sz="4" w:space="0" w:color="999999"/>
            </w:tcBorders>
          </w:tcPr>
          <w:p w14:paraId="54A5B656" w14:textId="77777777" w:rsidR="008A4120" w:rsidRDefault="00405712">
            <w:pPr>
              <w:pStyle w:val="Cuerpo"/>
              <w:spacing w:after="0"/>
            </w:pPr>
            <w:r>
              <w:rPr>
                <w:lang w:val="es-AR"/>
              </w:rPr>
              <w:t>8</w:t>
            </w:r>
          </w:p>
        </w:tc>
      </w:tr>
    </w:tbl>
    <w:p w14:paraId="5F8C684C" w14:textId="77777777" w:rsidR="008A4120" w:rsidRDefault="00405712">
      <w:pPr>
        <w:pStyle w:val="Cuerpo"/>
      </w:pPr>
      <w:r>
        <w:rPr>
          <w:b/>
          <w:lang w:val="es-AR"/>
        </w:rPr>
        <w:t>Diez patrones</w:t>
      </w:r>
      <w:r>
        <w:rPr>
          <w:lang w:val="es-AR"/>
        </w:rPr>
        <w:t xml:space="preserve">, y </w:t>
      </w:r>
      <w:r>
        <w:rPr>
          <w:b/>
          <w:lang w:val="es-AR"/>
        </w:rPr>
        <w:t>ninguno es un disparate</w:t>
      </w:r>
      <w:r>
        <w:rPr>
          <w:lang w:val="es-AR"/>
        </w:rPr>
        <w:t>: todos son lo que aparece en la mayoría de los ejemplos de internet, y los diez producen código que anda perfecto en una demo de quince minutos — que es lo que los vuelve peligrosos. De ahí salen tres formas de trabajar:</w:t>
      </w:r>
    </w:p>
    <w:tbl>
      <w:tblPr>
        <w:tblStyle w:val="Tablaconcuadrcula"/>
        <w:tblW w:w="0" w:type="auto"/>
        <w:tblLook w:val="04A0" w:firstRow="1" w:lastRow="0" w:firstColumn="1" w:lastColumn="0" w:noHBand="0" w:noVBand="1"/>
      </w:tblPr>
      <w:tblGrid>
        <w:gridCol w:w="4508"/>
        <w:gridCol w:w="4508"/>
      </w:tblGrid>
      <w:tr w:rsidR="008A4120" w14:paraId="61EC9F3B"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88A0826" w14:textId="77777777" w:rsidR="008A4120" w:rsidRDefault="00405712">
            <w:pPr>
              <w:pStyle w:val="Cuerpo"/>
              <w:spacing w:after="0"/>
            </w:pPr>
            <w:r>
              <w:rPr>
                <w:b/>
                <w:lang w:val="es-AR"/>
              </w:rPr>
              <w:t>La forma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26759CB" w14:textId="77777777" w:rsidR="008A4120" w:rsidRDefault="00405712">
            <w:pPr>
              <w:pStyle w:val="Cuerpo"/>
              <w:spacing w:after="0"/>
            </w:pPr>
            <w:r>
              <w:rPr>
                <w:b/>
                <w:lang w:val="es-AR"/>
              </w:rPr>
              <w:t>Por qué funciona</w:t>
            </w:r>
          </w:p>
        </w:tc>
      </w:tr>
      <w:tr w:rsidR="008A4120" w14:paraId="56AEDD1A"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DA57625" w14:textId="77777777" w:rsidR="008A4120" w:rsidRDefault="00405712">
            <w:pPr>
              <w:pStyle w:val="Cuerpo"/>
              <w:spacing w:after="0"/>
            </w:pPr>
            <w:r>
              <w:rPr>
                <w:b/>
                <w:lang w:val="es-AR"/>
              </w:rPr>
              <w:t>Pedir con el porqué, no sólo el qué</w:t>
            </w:r>
          </w:p>
        </w:tc>
        <w:tc>
          <w:tcPr>
            <w:tcW w:w="4513" w:type="dxa"/>
            <w:tcBorders>
              <w:top w:val="single" w:sz="4" w:space="0" w:color="999999"/>
              <w:left w:val="single" w:sz="4" w:space="0" w:color="999999"/>
              <w:bottom w:val="single" w:sz="4" w:space="0" w:color="999999"/>
              <w:right w:val="single" w:sz="4" w:space="0" w:color="999999"/>
            </w:tcBorders>
          </w:tcPr>
          <w:p w14:paraId="5FB24FDE" w14:textId="77777777" w:rsidR="008A4120" w:rsidRDefault="00405712">
            <w:pPr>
              <w:pStyle w:val="Cuerpo"/>
              <w:spacing w:after="0"/>
            </w:pPr>
            <w:r>
              <w:rPr>
                <w:lang w:val="es-AR"/>
              </w:rPr>
              <w:t xml:space="preserve">«Escribime la vista de pedidos» da el promedio de internet; «…los datos entran por propiedad, las suscripciones van en </w:t>
            </w:r>
            <w:r>
              <w:rPr>
                <w:rStyle w:val="Cdigoenlnea"/>
                <w:lang w:val="es-AR"/>
              </w:rPr>
              <w:t>Disposable</w:t>
            </w:r>
            <w:r>
              <w:rPr>
                <w:lang w:val="es-AR"/>
              </w:rPr>
              <w:t xml:space="preserve">, los importes se muestran sin operar» da otra cosa. </w:t>
            </w:r>
            <w:r>
              <w:rPr>
                <w:b/>
                <w:lang w:val="es-AR"/>
              </w:rPr>
              <w:t>El contexto es la diferencia</w:t>
            </w:r>
          </w:p>
        </w:tc>
      </w:tr>
      <w:tr w:rsidR="008A4120" w14:paraId="207C8A7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D65060A" w14:textId="77777777" w:rsidR="008A4120" w:rsidRDefault="00405712">
            <w:pPr>
              <w:pStyle w:val="Cuerpo"/>
              <w:spacing w:after="0"/>
            </w:pPr>
            <w:r>
              <w:rPr>
                <w:b/>
                <w:lang w:val="es-AR"/>
              </w:rPr>
              <w:t>Revisar contra las once reglas, no contra la intuición</w:t>
            </w:r>
          </w:p>
        </w:tc>
        <w:tc>
          <w:tcPr>
            <w:tcW w:w="4513" w:type="dxa"/>
            <w:tcBorders>
              <w:top w:val="single" w:sz="4" w:space="0" w:color="999999"/>
              <w:left w:val="single" w:sz="4" w:space="0" w:color="999999"/>
              <w:bottom w:val="single" w:sz="4" w:space="0" w:color="999999"/>
              <w:right w:val="single" w:sz="4" w:space="0" w:color="999999"/>
            </w:tcBorders>
          </w:tcPr>
          <w:p w14:paraId="77A56E11" w14:textId="77777777" w:rsidR="008A4120" w:rsidRDefault="00405712">
            <w:pPr>
              <w:pStyle w:val="Cuerpo"/>
              <w:spacing w:after="0"/>
            </w:pPr>
            <w:r>
              <w:rPr>
                <w:lang w:val="es-AR"/>
              </w:rPr>
              <w:t xml:space="preserve">«Se ve bien» no es un criterio: </w:t>
            </w:r>
            <w:r>
              <w:rPr>
                <w:b/>
                <w:lang w:val="es-AR"/>
              </w:rPr>
              <w:t>los diez patrones se ven bien.</w:t>
            </w:r>
            <w:r>
              <w:rPr>
                <w:lang w:val="es-AR"/>
              </w:rPr>
              <w:t xml:space="preserve"> La lista sí lo es, y se recorre en dos minutos</w:t>
            </w:r>
          </w:p>
        </w:tc>
      </w:tr>
      <w:tr w:rsidR="008A4120" w14:paraId="12E2CF4A"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4D90704" w14:textId="77777777" w:rsidR="008A4120" w:rsidRDefault="00405712">
            <w:pPr>
              <w:pStyle w:val="Cuerpo"/>
              <w:spacing w:after="0"/>
            </w:pPr>
            <w:r>
              <w:rPr>
                <w:b/>
                <w:lang w:val="es-AR"/>
              </w:rPr>
              <w:t>Si no entendés lo que devolvió, no lo integres</w:t>
            </w:r>
          </w:p>
        </w:tc>
        <w:tc>
          <w:tcPr>
            <w:tcW w:w="4513" w:type="dxa"/>
            <w:tcBorders>
              <w:top w:val="single" w:sz="4" w:space="0" w:color="999999"/>
              <w:left w:val="single" w:sz="4" w:space="0" w:color="999999"/>
              <w:bottom w:val="single" w:sz="4" w:space="0" w:color="999999"/>
              <w:right w:val="single" w:sz="4" w:space="0" w:color="999999"/>
            </w:tcBorders>
          </w:tcPr>
          <w:p w14:paraId="74EF1418" w14:textId="77777777" w:rsidR="008A4120" w:rsidRDefault="00405712">
            <w:pPr>
              <w:pStyle w:val="Cuerpo"/>
              <w:spacing w:after="0"/>
            </w:pPr>
            <w:r>
              <w:rPr>
                <w:b/>
                <w:lang w:val="es-AR"/>
              </w:rPr>
              <w:t>El código que no entendés no lo podés arreglar</w:t>
            </w:r>
            <w:r>
              <w:rPr>
                <w:lang w:val="es-AR"/>
              </w:rPr>
              <w:t>, y el día que falle vas a depurar algo que nunca leíste</w:t>
            </w:r>
          </w:p>
        </w:tc>
      </w:tr>
    </w:tbl>
    <w:p w14:paraId="2236F305" w14:textId="77777777" w:rsidR="008A4120" w:rsidRDefault="008A4120">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75BC0216" w14:textId="77777777">
        <w:tc>
          <w:tcPr>
            <w:tcW w:w="9016" w:type="dxa"/>
            <w:shd w:val="clear" w:color="EFEFEF" w:fill="EFEFEF"/>
          </w:tcPr>
          <w:p w14:paraId="3115D5F1" w14:textId="77777777" w:rsidR="008A4120" w:rsidRDefault="00405712">
            <w:pPr>
              <w:pStyle w:val="Cuerpo"/>
              <w:spacing w:after="100"/>
            </w:pPr>
            <w:r>
              <w:rPr>
                <w:b/>
                <w:color w:val="595959"/>
                <w:sz w:val="20"/>
                <w:lang w:val="es-AR"/>
              </w:rPr>
              <w:t>NOTA: para qué sirvieron los ocho capítulos</w:t>
            </w:r>
          </w:p>
          <w:p w14:paraId="2DBD5133" w14:textId="77777777" w:rsidR="008A4120" w:rsidRDefault="00405712">
            <w:pPr>
              <w:pStyle w:val="Cuerpo"/>
              <w:spacing w:after="100"/>
            </w:pPr>
            <w:r>
              <w:rPr>
                <w:lang w:val="es-AR"/>
              </w:rPr>
              <w:t>No aprendiste HTTP para saber HTTP, ni el modelo de caja para saber CSS, ni el bucle de eventos para pasar una entrevista.</w:t>
            </w:r>
          </w:p>
          <w:p w14:paraId="52E0D26A" w14:textId="77777777" w:rsidR="008A4120" w:rsidRDefault="00405712">
            <w:pPr>
              <w:pStyle w:val="Cuerpo"/>
              <w:spacing w:after="100"/>
            </w:pPr>
            <w:r>
              <w:rPr>
                <w:lang w:val="es-AR"/>
              </w:rPr>
              <w:t xml:space="preserve">Aprendiste todo eso para poder mirar cien líneas que te escribió un agente en tres segundos y decir: </w:t>
            </w:r>
            <w:r>
              <w:rPr>
                <w:b/>
                <w:lang w:val="es-AR"/>
              </w:rPr>
              <w:t>«esto está bien, esto está mal, y esto de acá me falta».</w:t>
            </w:r>
          </w:p>
          <w:p w14:paraId="15F511E4" w14:textId="77777777" w:rsidR="008A4120" w:rsidRDefault="00405712">
            <w:pPr>
              <w:pStyle w:val="Cuerpo"/>
              <w:spacing w:after="100"/>
            </w:pPr>
            <w:r>
              <w:rPr>
                <w:lang w:val="es-AR"/>
              </w:rPr>
              <w:t xml:space="preserve">Esa capacidad tiene un nombre viejo y es </w:t>
            </w:r>
            <w:r>
              <w:rPr>
                <w:b/>
                <w:lang w:val="es-AR"/>
              </w:rPr>
              <w:t>criterio técnico</w:t>
            </w:r>
            <w:r>
              <w:rPr>
                <w:lang w:val="es-AR"/>
              </w:rPr>
              <w:t xml:space="preserve">: es lo único de todo el proceso que no se puede delegar. El agente escribe más rápido que vos y siempre lo va a hacer, pero alguien tiene que saber </w:t>
            </w:r>
            <w:r>
              <w:rPr>
                <w:b/>
                <w:lang w:val="es-AR"/>
              </w:rPr>
              <w:t>qué pedirle y cómo revisarlo</w:t>
            </w:r>
            <w:r>
              <w:rPr>
                <w:lang w:val="es-AR"/>
              </w:rPr>
              <w:t>, y ése sos vos.</w:t>
            </w:r>
          </w:p>
        </w:tc>
      </w:tr>
    </w:tbl>
    <w:p w14:paraId="48A8F0EA" w14:textId="77777777" w:rsidR="008A4120" w:rsidRDefault="00405712">
      <w:pPr>
        <w:pStyle w:val="Ttulodelcaptulo"/>
      </w:pPr>
      <w:bookmarkStart w:id="33" w:name="_Toc239320483"/>
      <w:r>
        <w:rPr>
          <w:lang w:val="es-AR"/>
        </w:rPr>
        <w:t>8.11 — Herramientas de diagnóstico: auditar la arquitectura desde afuera</w:t>
      </w:r>
      <w:bookmarkEnd w:id="33"/>
    </w:p>
    <w:p w14:paraId="142F22A4" w14:textId="77777777" w:rsidR="008A4120" w:rsidRDefault="00405712">
      <w:pPr>
        <w:pStyle w:val="Cuerpo"/>
      </w:pPr>
      <w:r>
        <w:rPr>
          <w:lang w:val="es-AR"/>
        </w:rPr>
        <w:t>Tres verificaciones del capítulo.</w:t>
      </w:r>
    </w:p>
    <w:p w14:paraId="6F50BB0D" w14:textId="77777777" w:rsidR="008A4120" w:rsidRDefault="00405712">
      <w:pPr>
        <w:pStyle w:val="Cuerpo"/>
      </w:pPr>
      <w:r>
        <w:rPr>
          <w:b/>
          <w:lang w:val="es-AR"/>
        </w:rPr>
        <w:lastRenderedPageBreak/>
        <w:t>El grafo de dependencias.</w:t>
      </w:r>
      <w:r>
        <w:rPr>
          <w:lang w:val="es-AR"/>
        </w:rPr>
        <w:t xml:space="preserve"> Hay herramientas que lo generan con los </w:t>
      </w:r>
      <w:r>
        <w:rPr>
          <w:rStyle w:val="Cdigoenlnea"/>
          <w:lang w:val="es-AR"/>
        </w:rPr>
        <w:t>import</w:t>
      </w:r>
      <w:r>
        <w:rPr>
          <w:lang w:val="es-AR"/>
        </w:rPr>
        <w:t xml:space="preserve"> estáticos del Capítulo 3 y </w:t>
      </w:r>
      <w:r>
        <w:rPr>
          <w:b/>
          <w:lang w:val="es-AR"/>
        </w:rPr>
        <w:t>detectan violaciones de la regla de la sección 8.3.1</w:t>
      </w:r>
      <w:r>
        <w:rPr>
          <w:lang w:val="es-AR"/>
        </w:rPr>
        <w:t xml:space="preserve">: importaciones hacia arriba, horizontales entre funcionalidades, ciclos. Es la única forma de sostener la regla entre cinco personas: </w:t>
      </w:r>
      <w:r>
        <w:rPr>
          <w:b/>
          <w:lang w:val="es-AR"/>
        </w:rPr>
        <w:t>revisar a mano no escala.</w:t>
      </w:r>
    </w:p>
    <w:p w14:paraId="0724DAE3" w14:textId="77777777" w:rsidR="008A4120" w:rsidRDefault="00405712">
      <w:pPr>
        <w:pStyle w:val="Cuerpo"/>
      </w:pPr>
      <w:r>
        <w:rPr>
          <w:b/>
          <w:lang w:val="es-AR"/>
        </w:rPr>
        <w:t>El estado en vivo.</w:t>
      </w:r>
      <w:r>
        <w:rPr>
          <w:lang w:val="es-AR"/>
        </w:rPr>
        <w:t xml:space="preserve"> Un store expone su estado y sus suscriptores, y la caché sus claves con su antigüedad. Dos comprobaciones valen la pena: </w:t>
      </w:r>
      <w:r>
        <w:rPr>
          <w:b/>
          <w:lang w:val="es-AR"/>
        </w:rPr>
        <w:t>contar suscriptores</w:t>
      </w:r>
      <w:r>
        <w:rPr>
          <w:lang w:val="es-AR"/>
        </w:rPr>
        <w:t xml:space="preserve"> al montar y desmontar tres veces, que si no vuelve a cero delata una fuga —lo que verifica TST-45, garante de RN-F01—; y </w:t>
      </w:r>
      <w:r>
        <w:rPr>
          <w:b/>
          <w:lang w:val="es-AR"/>
        </w:rPr>
        <w:t>mirar las claves</w:t>
      </w:r>
      <w:r>
        <w:rPr>
          <w:lang w:val="es-AR"/>
        </w:rPr>
        <w:t>, donde una que no debería estar suele ser estado del servidor mal guardado.</w:t>
      </w:r>
    </w:p>
    <w:tbl>
      <w:tblPr>
        <w:tblStyle w:val="Tablaconcuadrcula"/>
        <w:tblW w:w="9020" w:type="dxa"/>
        <w:tblLook w:val="04A0" w:firstRow="1" w:lastRow="0" w:firstColumn="1" w:lastColumn="0" w:noHBand="0" w:noVBand="1"/>
      </w:tblPr>
      <w:tblGrid>
        <w:gridCol w:w="9020"/>
      </w:tblGrid>
      <w:tr w:rsidR="008A4120" w14:paraId="4CB457B4"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2BEDDF01" w14:textId="77777777" w:rsidR="008A4120" w:rsidRDefault="00405712">
            <w:pPr>
              <w:pStyle w:val="Cuerpo"/>
              <w:spacing w:after="40"/>
              <w:jc w:val="center"/>
            </w:pPr>
            <w:r>
              <w:rPr>
                <w:b/>
                <w:color w:val="909497"/>
                <w:sz w:val="18"/>
                <w:lang w:val="es-AR"/>
              </w:rPr>
              <w:t>FIGURA 8.6</w:t>
            </w:r>
          </w:p>
          <w:p w14:paraId="5F90E71A" w14:textId="77777777" w:rsidR="008A4120" w:rsidRDefault="00405712">
            <w:pPr>
              <w:pStyle w:val="Cuerpo"/>
              <w:spacing w:after="40"/>
              <w:jc w:val="center"/>
            </w:pPr>
            <w:r>
              <w:rPr>
                <w:i/>
                <w:color w:val="909497"/>
                <w:sz w:val="18"/>
                <w:lang w:val="es-AR"/>
              </w:rPr>
              <w:t>captura</w:t>
            </w:r>
          </w:p>
          <w:p w14:paraId="54FEC40F" w14:textId="77777777" w:rsidR="008A4120" w:rsidRDefault="00405712">
            <w:pPr>
              <w:pStyle w:val="Cuerpo"/>
              <w:spacing w:after="40"/>
              <w:jc w:val="center"/>
            </w:pPr>
            <w:r>
              <w:rPr>
                <w:i/>
                <w:color w:val="909497"/>
                <w:sz w:val="18"/>
                <w:lang w:val="es-AR"/>
              </w:rPr>
              <w:t>Captura del panel de aplicación con el almacenamiento local a la vista durante el checkout: el token, los ítems del carrito y la clave de idempotencia. Es la evidencia del experimento de la sección 8.11</w:t>
            </w:r>
          </w:p>
        </w:tc>
      </w:tr>
    </w:tbl>
    <w:p w14:paraId="3D956F94" w14:textId="77777777" w:rsidR="008A4120" w:rsidRDefault="00405712">
      <w:pPr>
        <w:pStyle w:val="Epgrafe"/>
      </w:pPr>
      <w:r>
        <w:rPr>
          <w:lang w:val="es-AR"/>
        </w:rPr>
        <w:t>Figura 8.6. Stores y claves de caché en vivo</w:t>
      </w:r>
    </w:p>
    <w:p w14:paraId="28E65CC8" w14:textId="77777777" w:rsidR="008A4120" w:rsidRDefault="00405712">
      <w:pPr>
        <w:pStyle w:val="Cuerpo"/>
      </w:pPr>
      <w:r>
        <w:rPr>
          <w:b/>
          <w:lang w:val="es-AR"/>
        </w:rPr>
        <w:t>El almacenamiento persistido.</w:t>
      </w:r>
      <w:r>
        <w:rPr>
          <w:lang w:val="es-AR"/>
        </w:rPr>
        <w:t xml:space="preserve"> El panel de aplicación muestra, sin abrir un archivo, lo que cada store guardó: ahí se verifica la tabla de 8.4.2.</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54F8AA97" w14:textId="77777777">
        <w:tc>
          <w:tcPr>
            <w:tcW w:w="9016" w:type="dxa"/>
            <w:shd w:val="clear" w:color="E2F0DC" w:fill="E2F0DC"/>
          </w:tcPr>
          <w:p w14:paraId="28821A3B" w14:textId="77777777" w:rsidR="008A4120" w:rsidRDefault="00405712">
            <w:pPr>
              <w:pStyle w:val="Cuerpo"/>
              <w:spacing w:after="100"/>
            </w:pPr>
            <w:r>
              <w:rPr>
                <w:b/>
                <w:color w:val="538135"/>
                <w:sz w:val="20"/>
                <w:lang w:val="es-AR"/>
              </w:rPr>
              <w:t>EXPERIMENTO — hacelo hoy, sobre tu propio TPI</w:t>
            </w:r>
          </w:p>
          <w:p w14:paraId="22351E68" w14:textId="77777777" w:rsidR="008A4120" w:rsidRDefault="00405712">
            <w:pPr>
              <w:pStyle w:val="Cuerpo"/>
              <w:spacing w:after="100"/>
            </w:pPr>
            <w:r>
              <w:rPr>
                <w:lang w:val="es-AR"/>
              </w:rPr>
              <w:t xml:space="preserve">Abrí el panel de aplicación, andá al almacenamiento local y recorré la aplicación mirando </w:t>
            </w:r>
            <w:r>
              <w:rPr>
                <w:b/>
                <w:lang w:val="es-AR"/>
              </w:rPr>
              <w:t>sólo eso</w:t>
            </w:r>
            <w:r>
              <w:rPr>
                <w:lang w:val="es-AR"/>
              </w:rPr>
              <w:t>:</w:t>
            </w:r>
          </w:p>
          <w:p w14:paraId="6ADC2E81" w14:textId="77777777" w:rsidR="008A4120" w:rsidRDefault="00405712">
            <w:pPr>
              <w:pStyle w:val="Cuerpo"/>
              <w:spacing w:after="100"/>
              <w:ind w:left="357"/>
            </w:pPr>
            <w:r>
              <w:rPr>
                <w:lang w:val="es-AR"/>
              </w:rPr>
              <w:t xml:space="preserve">1. Iniciá sesión. </w:t>
            </w:r>
            <w:r>
              <w:rPr>
                <w:b/>
                <w:lang w:val="es-AR"/>
              </w:rPr>
              <w:t>Debe aparecer el token, y no el usuario</w:t>
            </w:r>
            <w:r>
              <w:rPr>
                <w:lang w:val="es-AR"/>
              </w:rPr>
              <w:t>; si aparece, hay estado del servidor en un store: RN-F03.</w:t>
            </w:r>
          </w:p>
          <w:p w14:paraId="1BF109F2" w14:textId="77777777" w:rsidR="008A4120" w:rsidRDefault="00405712">
            <w:pPr>
              <w:pStyle w:val="Cuerpo"/>
              <w:spacing w:after="100"/>
              <w:ind w:left="357"/>
            </w:pPr>
            <w:r>
              <w:rPr>
                <w:lang w:val="es-AR"/>
              </w:rPr>
              <w:t xml:space="preserve">2. Agregá algo al carrito: aparecen los ítems con </w:t>
            </w:r>
            <w:r>
              <w:rPr>
                <w:rStyle w:val="Cdigoenlnea"/>
                <w:lang w:val="es-AR"/>
              </w:rPr>
              <w:t>nombre</w:t>
            </w:r>
            <w:r>
              <w:rPr>
                <w:lang w:val="es-AR"/>
              </w:rPr>
              <w:t xml:space="preserve"> y </w:t>
            </w:r>
            <w:r>
              <w:rPr>
                <w:rStyle w:val="Cdigoenlnea"/>
                <w:lang w:val="es-AR"/>
              </w:rPr>
              <w:t>precio_ref</w:t>
            </w:r>
            <w:r>
              <w:rPr>
                <w:lang w:val="es-AR"/>
              </w:rPr>
              <w:t>, la excepción declarada de 8.4.3.</w:t>
            </w:r>
          </w:p>
          <w:p w14:paraId="09173ECB" w14:textId="77777777" w:rsidR="008A4120" w:rsidRDefault="00405712">
            <w:pPr>
              <w:pStyle w:val="Cuerpo"/>
              <w:spacing w:after="100"/>
              <w:ind w:left="357"/>
            </w:pPr>
            <w:r>
              <w:rPr>
                <w:lang w:val="es-AR"/>
              </w:rPr>
              <w:t xml:space="preserve">3. Abrí un modal y aplicá un filtro. </w:t>
            </w:r>
            <w:r>
              <w:rPr>
                <w:b/>
                <w:lang w:val="es-AR"/>
              </w:rPr>
              <w:t>No debe aparecer nada nuevo.</w:t>
            </w:r>
          </w:p>
          <w:p w14:paraId="5BD095DC" w14:textId="77777777" w:rsidR="008A4120" w:rsidRDefault="00405712">
            <w:pPr>
              <w:pStyle w:val="Cuerpo"/>
              <w:spacing w:after="100"/>
              <w:ind w:left="357"/>
            </w:pPr>
            <w:r>
              <w:rPr>
                <w:lang w:val="es-AR"/>
              </w:rPr>
              <w:t xml:space="preserve">4. Entrá al último paso del checkout. </w:t>
            </w:r>
            <w:r>
              <w:rPr>
                <w:b/>
                <w:lang w:val="es-AR"/>
              </w:rPr>
              <w:t>Debe aparecer la clave de idempotencia.</w:t>
            </w:r>
          </w:p>
          <w:p w14:paraId="6C1207E3" w14:textId="77777777" w:rsidR="008A4120" w:rsidRDefault="00405712">
            <w:pPr>
              <w:pStyle w:val="Cuerpo"/>
              <w:spacing w:after="100"/>
              <w:ind w:left="357"/>
            </w:pPr>
            <w:r>
              <w:rPr>
                <w:lang w:val="es-AR"/>
              </w:rPr>
              <w:t xml:space="preserve">5. Recargá con F5. </w:t>
            </w:r>
            <w:r>
              <w:rPr>
                <w:b/>
                <w:lang w:val="es-AR"/>
              </w:rPr>
              <w:t>La clave sigue ahí</w:t>
            </w:r>
            <w:r>
              <w:rPr>
                <w:lang w:val="es-AR"/>
              </w:rPr>
              <w:t xml:space="preserve"> — eso es RN-F07 funcionando.</w:t>
            </w:r>
          </w:p>
          <w:p w14:paraId="0AC5900C" w14:textId="77777777" w:rsidR="008A4120" w:rsidRDefault="00405712">
            <w:pPr>
              <w:pStyle w:val="Cuerpo"/>
              <w:spacing w:after="100"/>
              <w:ind w:left="357"/>
            </w:pPr>
            <w:r>
              <w:rPr>
                <w:lang w:val="es-AR"/>
              </w:rPr>
              <w:t>6. Confirmá el pedido: la clave desaparece recién ahora.</w:t>
            </w:r>
          </w:p>
          <w:p w14:paraId="5833C425" w14:textId="77777777" w:rsidR="008A4120" w:rsidRDefault="00405712">
            <w:pPr>
              <w:pStyle w:val="Cuerpo"/>
              <w:spacing w:after="100"/>
            </w:pPr>
            <w:r>
              <w:rPr>
                <w:lang w:val="es-AR"/>
              </w:rPr>
              <w:t xml:space="preserve">Seis pasos, y verificaste RN-F03, RN-F06 y RN-F07 </w:t>
            </w:r>
            <w:r>
              <w:rPr>
                <w:b/>
                <w:lang w:val="es-AR"/>
              </w:rPr>
              <w:t>sin abrir un archivo de código.</w:t>
            </w:r>
            <w:r>
              <w:rPr>
                <w:lang w:val="es-AR"/>
              </w:rPr>
              <w:t xml:space="preserve"> Eso da una arquitectura declarada: </w:t>
            </w:r>
            <w:r>
              <w:rPr>
                <w:b/>
                <w:lang w:val="es-AR"/>
              </w:rPr>
              <w:t>se puede auditar desde afuera.</w:t>
            </w:r>
          </w:p>
        </w:tc>
      </w:tr>
    </w:tbl>
    <w:p w14:paraId="62B532F4" w14:textId="77777777" w:rsidR="008A4120" w:rsidRDefault="00405712">
      <w:pPr>
        <w:pStyle w:val="Ttulodelcaptulo"/>
      </w:pPr>
      <w:bookmarkStart w:id="34" w:name="_Toc239320484"/>
      <w:r>
        <w:rPr>
          <w:lang w:val="es-AR"/>
        </w:rPr>
        <w:t>8.12 — Seguridad y evolución: qué de todo esto va a seguir sirviendo</w:t>
      </w:r>
      <w:bookmarkEnd w:id="34"/>
    </w:p>
    <w:p w14:paraId="5C709B26" w14:textId="77777777" w:rsidR="008A4120" w:rsidRDefault="00405712">
      <w:pPr>
        <w:pStyle w:val="Cuerpo"/>
      </w:pPr>
      <w:r>
        <w:rPr>
          <w:lang w:val="es-AR"/>
        </w:rPr>
        <w:t>Tres consideraciones cierran el módulo.</w:t>
      </w:r>
    </w:p>
    <w:p w14:paraId="66FCD8D8" w14:textId="77777777" w:rsidR="008A4120" w:rsidRDefault="00405712">
      <w:pPr>
        <w:pStyle w:val="Cuerpo"/>
      </w:pPr>
      <w:r>
        <w:rPr>
          <w:b/>
          <w:lang w:val="es-AR"/>
        </w:rPr>
        <w:t>La arquitectura no es una defensa.</w:t>
      </w:r>
      <w:r>
        <w:rPr>
          <w:lang w:val="es-AR"/>
        </w:rPr>
        <w:t xml:space="preserve"> Ninguna capa del frontend protege nada: RN-F04 lo dice y sus tres tests lo demuestran salteándose la interfaz. Lo que sí hace es </w:t>
      </w:r>
      <w:r>
        <w:rPr>
          <w:b/>
          <w:lang w:val="es-AR"/>
        </w:rPr>
        <w:t xml:space="preserve">concentrar las decisiones </w:t>
      </w:r>
      <w:r>
        <w:rPr>
          <w:b/>
          <w:lang w:val="es-AR"/>
        </w:rPr>
        <w:lastRenderedPageBreak/>
        <w:t>sensibles en pocos lugares</w:t>
      </w:r>
      <w:r>
        <w:rPr>
          <w:lang w:val="es-AR"/>
        </w:rPr>
        <w:t xml:space="preserve"> —el token en un store, la conversión de importes en la capa de acceso, la sanitización en un punto—: </w:t>
      </w:r>
      <w:r>
        <w:rPr>
          <w:b/>
          <w:lang w:val="es-AR"/>
        </w:rPr>
        <w:t>pocos lugares se pueden revisar; muchos, no.</w:t>
      </w:r>
    </w:p>
    <w:p w14:paraId="0D17C0B8" w14:textId="77777777" w:rsidR="008A4120" w:rsidRDefault="00405712">
      <w:pPr>
        <w:pStyle w:val="Cuerpo"/>
      </w:pPr>
      <w:r>
        <w:rPr>
          <w:b/>
          <w:lang w:val="es-AR"/>
        </w:rPr>
        <w:t>Lo persistido sobrevive al código.</w:t>
      </w:r>
      <w:r>
        <w:rPr>
          <w:lang w:val="es-AR"/>
        </w:rPr>
        <w:t xml:space="preserve"> Lo guardado con una versión anterior sigue ahí cuando el código cambió, y se lee con la forma nueva sin que nada avise —el caso de la sección 6.10.1—. Por eso lo persistido conviene mantenerlo mínimo: lo que declara la tabla de la sección 8.4.2.</w:t>
      </w:r>
    </w:p>
    <w:p w14:paraId="63491C0C" w14:textId="77777777" w:rsidR="008A4120" w:rsidRDefault="00405712">
      <w:pPr>
        <w:pStyle w:val="Cuerpo"/>
      </w:pPr>
      <w:r>
        <w:rPr>
          <w:b/>
          <w:lang w:val="es-AR"/>
        </w:rPr>
        <w:t>El estado compartido es el más difícil de depurar</w:t>
      </w:r>
      <w:r>
        <w:rPr>
          <w:lang w:val="es-AR"/>
        </w:rPr>
        <w:t xml:space="preserve">: cuantas más piezas escriben en el mismo lugar, menos sabés quién lo cambió. </w:t>
      </w:r>
      <w:r>
        <w:rPr>
          <w:b/>
          <w:lang w:val="es-AR"/>
        </w:rPr>
        <w:t>RN-F03 y la regla de dependencias acotan quién puede escribir qué</w:t>
      </w:r>
      <w:r>
        <w:rPr>
          <w:lang w:val="es-AR"/>
        </w:rPr>
        <w:t>: una por dato, la otra por dirección.</w:t>
      </w:r>
    </w:p>
    <w:p w14:paraId="06C5E3F6" w14:textId="77777777" w:rsidR="008A4120" w:rsidRDefault="00405712">
      <w:pPr>
        <w:pStyle w:val="Cuerpo"/>
      </w:pPr>
      <w:r>
        <w:rPr>
          <w:lang w:val="es-AR"/>
        </w:rPr>
        <w:t xml:space="preserve">Y una observación sobre la evolución: Feature-Sliced Design no es una tecnología, </w:t>
      </w:r>
      <w:r>
        <w:rPr>
          <w:b/>
          <w:lang w:val="es-AR"/>
        </w:rPr>
        <w:t>es un acuerdo sobre dónde va cada cosa.</w:t>
      </w:r>
      <w:r>
        <w:rPr>
          <w:lang w:val="es-AR"/>
        </w:rPr>
        <w:t xml:space="preserve"> Las herramientas van a cambiar —Vite va a ser reemplazada, Tailwind va a tener competencia— y el acuerdo va a seguir sirviendo, porque los cuatro problemas de la sección 8.2 no dependen de ninguna. Lo mismo vale para los ocho capítulos: la semántica de HTTP no cambió en treinta años, el modelo de caja tiene veinticinco y el bucle de eventos es el mismo desde 1995. </w:t>
      </w:r>
      <w:r>
        <w:rPr>
          <w:b/>
          <w:lang w:val="es-AR"/>
        </w:rPr>
        <w:t>Lo que cambia rápido son las herramientas; lo que se aprende acá dura.</w:t>
      </w:r>
    </w:p>
    <w:p w14:paraId="70C7018C" w14:textId="77777777" w:rsidR="008A4120" w:rsidRDefault="00405712">
      <w:pPr>
        <w:pStyle w:val="Ttulodelcaptulo"/>
      </w:pPr>
      <w:bookmarkStart w:id="35" w:name="_Toc239320485"/>
      <w:r>
        <w:rPr>
          <w:lang w:val="es-AR"/>
        </w:rPr>
        <w:t>8.13 — Verificación: el checklist honesto</w:t>
      </w:r>
      <w:bookmarkEnd w:id="35"/>
    </w:p>
    <w:p w14:paraId="1D934602" w14:textId="77777777" w:rsidR="008A4120" w:rsidRDefault="00405712">
      <w:pPr>
        <w:pStyle w:val="Cuerpo"/>
      </w:pPr>
      <w:r>
        <w:rPr>
          <w:lang w:val="es-AR"/>
        </w:rPr>
        <w:t xml:space="preserve">Nueve comprobaciones. </w:t>
      </w:r>
      <w:r>
        <w:rPr>
          <w:b/>
          <w:lang w:val="es-AR"/>
        </w:rPr>
        <w:t>No son ejercicios: son el criterio para saber si se entendió el capítulo.</w:t>
      </w:r>
    </w:p>
    <w:p w14:paraId="35F16ECD" w14:textId="77777777" w:rsidR="008A4120" w:rsidRDefault="00405712">
      <w:pPr>
        <w:pStyle w:val="Listaconvietas"/>
      </w:pPr>
      <w:r>
        <w:rPr>
          <w:lang w:val="es-AR"/>
        </w:rPr>
        <w:t xml:space="preserve">Ubicar diez archivos del frontend del TPI en su capa y </w:t>
      </w:r>
      <w:r>
        <w:rPr>
          <w:b/>
          <w:lang w:val="es-AR"/>
        </w:rPr>
        <w:t>justificar qué puede importar cada uno</w:t>
      </w:r>
      <w:r>
        <w:rPr>
          <w:lang w:val="es-AR"/>
        </w:rPr>
        <w:t xml:space="preserve">. </w:t>
      </w:r>
      <w:r>
        <w:rPr>
          <w:i/>
          <w:lang w:val="es-AR"/>
        </w:rPr>
        <w:t>(8.3.2)</w:t>
      </w:r>
    </w:p>
    <w:p w14:paraId="0A349188" w14:textId="77777777" w:rsidR="008A4120" w:rsidRDefault="00405712">
      <w:pPr>
        <w:pStyle w:val="Listaconvietas"/>
      </w:pPr>
      <w:r>
        <w:rPr>
          <w:lang w:val="es-AR"/>
        </w:rPr>
        <w:t xml:space="preserve">Encontrar una importación que viole la regla y explicar </w:t>
      </w:r>
      <w:r>
        <w:rPr>
          <w:b/>
          <w:lang w:val="es-AR"/>
        </w:rPr>
        <w:t>cuál de las dos prohibiciones rompe</w:t>
      </w:r>
      <w:r>
        <w:rPr>
          <w:lang w:val="es-AR"/>
        </w:rPr>
        <w:t xml:space="preserve">. </w:t>
      </w:r>
      <w:r>
        <w:rPr>
          <w:i/>
          <w:lang w:val="es-AR"/>
        </w:rPr>
        <w:t>(8.3.1)</w:t>
      </w:r>
    </w:p>
    <w:p w14:paraId="1DBFC6D4" w14:textId="77777777" w:rsidR="008A4120" w:rsidRDefault="00405712">
      <w:pPr>
        <w:pStyle w:val="Listaconvietas"/>
      </w:pPr>
      <w:r>
        <w:rPr>
          <w:lang w:val="es-AR"/>
        </w:rPr>
        <w:t xml:space="preserve">Clasificar diez datos como estado del cliente o del servidor, justificando </w:t>
      </w:r>
      <w:r>
        <w:rPr>
          <w:b/>
          <w:lang w:val="es-AR"/>
        </w:rPr>
        <w:t>por su dueño</w:t>
      </w:r>
      <w:r>
        <w:rPr>
          <w:lang w:val="es-AR"/>
        </w:rPr>
        <w:t xml:space="preserve">. </w:t>
      </w:r>
      <w:r>
        <w:rPr>
          <w:i/>
          <w:lang w:val="es-AR"/>
        </w:rPr>
        <w:t>(8.4.1)</w:t>
      </w:r>
    </w:p>
    <w:p w14:paraId="613B843C" w14:textId="77777777" w:rsidR="008A4120" w:rsidRDefault="00405712">
      <w:pPr>
        <w:pStyle w:val="Listaconvietas"/>
      </w:pPr>
      <w:r>
        <w:rPr>
          <w:lang w:val="es-AR"/>
        </w:rPr>
        <w:t xml:space="preserve">Explicar por qué </w:t>
      </w:r>
      <w:r>
        <w:rPr>
          <w:rStyle w:val="Cdigoenlnea"/>
          <w:lang w:val="es-AR"/>
        </w:rPr>
        <w:t>authStore</w:t>
      </w:r>
      <w:r>
        <w:rPr>
          <w:lang w:val="es-AR"/>
        </w:rPr>
        <w:t xml:space="preserve"> persiste el token </w:t>
      </w:r>
      <w:r>
        <w:rPr>
          <w:b/>
          <w:lang w:val="es-AR"/>
        </w:rPr>
        <w:t>y no el usuario</w:t>
      </w:r>
      <w:r>
        <w:rPr>
          <w:lang w:val="es-AR"/>
        </w:rPr>
        <w:t xml:space="preserve">. </w:t>
      </w:r>
      <w:r>
        <w:rPr>
          <w:i/>
          <w:lang w:val="es-AR"/>
        </w:rPr>
        <w:t>(8.4.2)</w:t>
      </w:r>
    </w:p>
    <w:p w14:paraId="434CEE1A" w14:textId="77777777" w:rsidR="008A4120" w:rsidRDefault="00405712">
      <w:pPr>
        <w:pStyle w:val="Listaconvietas"/>
      </w:pPr>
      <w:r>
        <w:rPr>
          <w:lang w:val="es-AR"/>
        </w:rPr>
        <w:t xml:space="preserve">Explicar por qué </w:t>
      </w:r>
      <w:r>
        <w:rPr>
          <w:rStyle w:val="Cdigoenlnea"/>
          <w:lang w:val="es-AR"/>
        </w:rPr>
        <w:t>eventosStore</w:t>
      </w:r>
      <w:r>
        <w:rPr>
          <w:lang w:val="es-AR"/>
        </w:rPr>
        <w:t xml:space="preserve"> persiste el último identificador, con la sección 5.9.3. </w:t>
      </w:r>
      <w:r>
        <w:rPr>
          <w:i/>
          <w:lang w:val="es-AR"/>
        </w:rPr>
        <w:t>(8.4.2)</w:t>
      </w:r>
    </w:p>
    <w:p w14:paraId="79574265" w14:textId="77777777" w:rsidR="008A4120" w:rsidRDefault="00405712">
      <w:pPr>
        <w:pStyle w:val="Listaconvietas"/>
      </w:pPr>
      <w:r>
        <w:rPr>
          <w:b/>
          <w:lang w:val="es-AR"/>
        </w:rPr>
        <w:t>Reproducir el parpadeo</w:t>
      </w:r>
      <w:r>
        <w:rPr>
          <w:lang w:val="es-AR"/>
        </w:rPr>
        <w:t xml:space="preserve"> del login quitando el estado de rehidratación, y corregirlo con la unión discriminada. </w:t>
      </w:r>
      <w:r>
        <w:rPr>
          <w:i/>
          <w:lang w:val="es-AR"/>
        </w:rPr>
        <w:t>(8.6)</w:t>
      </w:r>
    </w:p>
    <w:p w14:paraId="239B0C90" w14:textId="77777777" w:rsidR="008A4120" w:rsidRDefault="00405712">
      <w:pPr>
        <w:pStyle w:val="Listaconvietas"/>
      </w:pPr>
      <w:r>
        <w:rPr>
          <w:lang w:val="es-AR"/>
        </w:rPr>
        <w:t xml:space="preserve">Verificar en el panel de aplicación que la clave de idempotencia </w:t>
      </w:r>
      <w:r>
        <w:rPr>
          <w:b/>
          <w:lang w:val="es-AR"/>
        </w:rPr>
        <w:t>aparece al entrar al último paso, sobrevive a la recarga y desaparece al confirmar</w:t>
      </w:r>
      <w:r>
        <w:rPr>
          <w:lang w:val="es-AR"/>
        </w:rPr>
        <w:t xml:space="preserve">. </w:t>
      </w:r>
      <w:r>
        <w:rPr>
          <w:i/>
          <w:lang w:val="es-AR"/>
        </w:rPr>
        <w:t>(8.8 y 8.11)</w:t>
      </w:r>
    </w:p>
    <w:p w14:paraId="0E3DAB22" w14:textId="77777777" w:rsidR="008A4120" w:rsidRDefault="00405712">
      <w:pPr>
        <w:pStyle w:val="Listaconvietas"/>
      </w:pPr>
      <w:r>
        <w:rPr>
          <w:lang w:val="es-AR"/>
        </w:rPr>
        <w:t xml:space="preserve">Explicar por qué los garantes de RN-F04 </w:t>
      </w:r>
      <w:r>
        <w:rPr>
          <w:b/>
          <w:lang w:val="es-AR"/>
        </w:rPr>
        <w:t>no usan el frontend</w:t>
      </w:r>
      <w:r>
        <w:rPr>
          <w:lang w:val="es-AR"/>
        </w:rPr>
        <w:t xml:space="preserve">. </w:t>
      </w:r>
      <w:r>
        <w:rPr>
          <w:i/>
          <w:lang w:val="es-AR"/>
        </w:rPr>
        <w:t>(8.7)</w:t>
      </w:r>
    </w:p>
    <w:p w14:paraId="6EDB0161" w14:textId="77777777" w:rsidR="008A4120" w:rsidRDefault="00405712">
      <w:pPr>
        <w:pStyle w:val="Listaconvietas"/>
      </w:pPr>
      <w:r>
        <w:rPr>
          <w:lang w:val="es-AR"/>
        </w:rPr>
        <w:t xml:space="preserve">Revisar código generado por un agente </w:t>
      </w:r>
      <w:r>
        <w:rPr>
          <w:b/>
          <w:lang w:val="es-AR"/>
        </w:rPr>
        <w:t>contra los diez patrones</w:t>
      </w:r>
      <w:r>
        <w:rPr>
          <w:lang w:val="es-AR"/>
        </w:rPr>
        <w:t xml:space="preserve">, documentando cuáles aparecieron. </w:t>
      </w:r>
      <w:r>
        <w:rPr>
          <w:i/>
          <w:lang w:val="es-AR"/>
        </w:rPr>
        <w:t>(8.10)</w:t>
      </w:r>
    </w:p>
    <w:p w14:paraId="62D0D1C2" w14:textId="77777777" w:rsidR="008A4120" w:rsidRDefault="00405712">
      <w:pPr>
        <w:pStyle w:val="Ttulodelcaptulo"/>
      </w:pPr>
      <w:bookmarkStart w:id="36" w:name="_Toc239320486"/>
      <w:r>
        <w:rPr>
          <w:lang w:val="es-AR"/>
        </w:rPr>
        <w:t>8.14 — Los doce errores frecuentes</w:t>
      </w:r>
      <w:bookmarkEnd w:id="36"/>
    </w:p>
    <w:p w14:paraId="000BF27F" w14:textId="77777777" w:rsidR="008A4120" w:rsidRDefault="00405712">
      <w:pPr>
        <w:pStyle w:val="Cuerpo"/>
      </w:pPr>
      <w:r>
        <w:rPr>
          <w:lang w:val="es-AR"/>
        </w:rPr>
        <w:t xml:space="preserve">Todos tienen algo en común: </w:t>
      </w:r>
      <w:r>
        <w:rPr>
          <w:b/>
          <w:lang w:val="es-AR"/>
        </w:rPr>
        <w:t>en el momento, no parecen errores.</w:t>
      </w:r>
      <w:r>
        <w:rPr>
          <w:lang w:val="es-AR"/>
        </w:rPr>
        <w:t xml:space="preserve"> Por eso son frecuentes.</w:t>
      </w:r>
    </w:p>
    <w:tbl>
      <w:tblPr>
        <w:tblStyle w:val="Tablaconcuadrcula"/>
        <w:tblW w:w="0" w:type="auto"/>
        <w:tblLook w:val="04A0" w:firstRow="1" w:lastRow="0" w:firstColumn="1" w:lastColumn="0" w:noHBand="0" w:noVBand="1"/>
      </w:tblPr>
      <w:tblGrid>
        <w:gridCol w:w="3006"/>
        <w:gridCol w:w="3006"/>
        <w:gridCol w:w="3004"/>
      </w:tblGrid>
      <w:tr w:rsidR="008A4120" w14:paraId="0E362546"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5629EA4" w14:textId="77777777" w:rsidR="008A4120" w:rsidRDefault="00405712">
            <w:pPr>
              <w:pStyle w:val="Cuerpo"/>
              <w:spacing w:after="0"/>
            </w:pPr>
            <w:r>
              <w:rPr>
                <w:b/>
                <w:lang w:val="es-AR"/>
              </w:rPr>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36CF5BD" w14:textId="77777777" w:rsidR="008A4120" w:rsidRDefault="00405712">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61C13F3" w14:textId="77777777" w:rsidR="008A4120" w:rsidRDefault="00405712">
            <w:pPr>
              <w:pStyle w:val="Cuerpo"/>
              <w:spacing w:after="0"/>
            </w:pPr>
            <w:r>
              <w:rPr>
                <w:b/>
                <w:lang w:val="es-AR"/>
              </w:rPr>
              <w:t>Sección</w:t>
            </w:r>
          </w:p>
        </w:tc>
      </w:tr>
      <w:tr w:rsidR="008A4120" w14:paraId="43A4F56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E40B9A8" w14:textId="77777777" w:rsidR="008A4120" w:rsidRDefault="00405712">
            <w:pPr>
              <w:pStyle w:val="Cuerpo"/>
              <w:spacing w:after="0"/>
            </w:pPr>
            <w:r>
              <w:rPr>
                <w:b/>
                <w:lang w:val="es-AR"/>
              </w:rPr>
              <w:t>Organizar por tipo de archivo</w:t>
            </w:r>
          </w:p>
        </w:tc>
        <w:tc>
          <w:tcPr>
            <w:tcW w:w="3009" w:type="dxa"/>
            <w:tcBorders>
              <w:top w:val="single" w:sz="4" w:space="0" w:color="999999"/>
              <w:left w:val="single" w:sz="4" w:space="0" w:color="999999"/>
              <w:bottom w:val="single" w:sz="4" w:space="0" w:color="999999"/>
              <w:right w:val="single" w:sz="4" w:space="0" w:color="999999"/>
            </w:tcBorders>
          </w:tcPr>
          <w:p w14:paraId="241F49F5" w14:textId="77777777" w:rsidR="008A4120" w:rsidRDefault="00405712">
            <w:pPr>
              <w:pStyle w:val="Cuerpo"/>
              <w:spacing w:after="0"/>
            </w:pPr>
            <w:r>
              <w:rPr>
                <w:lang w:val="es-AR"/>
              </w:rPr>
              <w:t xml:space="preserve">Reparte cada cambio entre cinco carpetas y hace </w:t>
            </w:r>
            <w:r>
              <w:rPr>
                <w:b/>
                <w:lang w:val="es-AR"/>
              </w:rPr>
              <w:t>imposible borrar</w:t>
            </w:r>
          </w:p>
        </w:tc>
        <w:tc>
          <w:tcPr>
            <w:tcW w:w="3009" w:type="dxa"/>
            <w:tcBorders>
              <w:top w:val="single" w:sz="4" w:space="0" w:color="999999"/>
              <w:left w:val="single" w:sz="4" w:space="0" w:color="999999"/>
              <w:bottom w:val="single" w:sz="4" w:space="0" w:color="999999"/>
              <w:right w:val="single" w:sz="4" w:space="0" w:color="999999"/>
            </w:tcBorders>
          </w:tcPr>
          <w:p w14:paraId="5F65135E" w14:textId="77777777" w:rsidR="008A4120" w:rsidRDefault="00405712">
            <w:pPr>
              <w:pStyle w:val="Cuerpo"/>
              <w:spacing w:after="0"/>
            </w:pPr>
            <w:r>
              <w:rPr>
                <w:lang w:val="es-AR"/>
              </w:rPr>
              <w:t>8.2</w:t>
            </w:r>
          </w:p>
        </w:tc>
      </w:tr>
      <w:tr w:rsidR="008A4120" w14:paraId="459D2E1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A678514" w14:textId="77777777" w:rsidR="008A4120" w:rsidRDefault="00405712">
            <w:pPr>
              <w:pStyle w:val="Cuerpo"/>
              <w:spacing w:after="0"/>
            </w:pPr>
            <w:r>
              <w:rPr>
                <w:b/>
                <w:lang w:val="es-AR"/>
              </w:rPr>
              <w:t>Importar hacia arriba</w:t>
            </w:r>
          </w:p>
        </w:tc>
        <w:tc>
          <w:tcPr>
            <w:tcW w:w="3009" w:type="dxa"/>
            <w:tcBorders>
              <w:top w:val="single" w:sz="4" w:space="0" w:color="999999"/>
              <w:left w:val="single" w:sz="4" w:space="0" w:color="999999"/>
              <w:bottom w:val="single" w:sz="4" w:space="0" w:color="999999"/>
              <w:right w:val="single" w:sz="4" w:space="0" w:color="999999"/>
            </w:tcBorders>
          </w:tcPr>
          <w:p w14:paraId="60691220" w14:textId="77777777" w:rsidR="008A4120" w:rsidRDefault="00405712">
            <w:pPr>
              <w:pStyle w:val="Cuerpo"/>
              <w:spacing w:after="0"/>
            </w:pPr>
            <w:r>
              <w:rPr>
                <w:lang w:val="es-AR"/>
              </w:rPr>
              <w:t xml:space="preserve">El store pierde independencia y </w:t>
            </w:r>
            <w:r>
              <w:rPr>
                <w:b/>
                <w:lang w:val="es-AR"/>
              </w:rPr>
              <w:t>arrastra medio sistema</w:t>
            </w:r>
          </w:p>
        </w:tc>
        <w:tc>
          <w:tcPr>
            <w:tcW w:w="3009" w:type="dxa"/>
            <w:tcBorders>
              <w:top w:val="single" w:sz="4" w:space="0" w:color="999999"/>
              <w:left w:val="single" w:sz="4" w:space="0" w:color="999999"/>
              <w:bottom w:val="single" w:sz="4" w:space="0" w:color="999999"/>
              <w:right w:val="single" w:sz="4" w:space="0" w:color="999999"/>
            </w:tcBorders>
          </w:tcPr>
          <w:p w14:paraId="39E948DE" w14:textId="77777777" w:rsidR="008A4120" w:rsidRDefault="00405712">
            <w:pPr>
              <w:pStyle w:val="Cuerpo"/>
              <w:spacing w:after="0"/>
            </w:pPr>
            <w:r>
              <w:rPr>
                <w:lang w:val="es-AR"/>
              </w:rPr>
              <w:t>8.3.1</w:t>
            </w:r>
          </w:p>
        </w:tc>
      </w:tr>
      <w:tr w:rsidR="008A4120" w14:paraId="1264E37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9FCE53E" w14:textId="77777777" w:rsidR="008A4120" w:rsidRDefault="00405712">
            <w:pPr>
              <w:pStyle w:val="Cuerpo"/>
              <w:spacing w:after="0"/>
            </w:pPr>
            <w:r>
              <w:rPr>
                <w:b/>
                <w:lang w:val="es-AR"/>
              </w:rPr>
              <w:t>Importar en horizontal entre funcionalidades</w:t>
            </w:r>
          </w:p>
        </w:tc>
        <w:tc>
          <w:tcPr>
            <w:tcW w:w="3009" w:type="dxa"/>
            <w:tcBorders>
              <w:top w:val="single" w:sz="4" w:space="0" w:color="999999"/>
              <w:left w:val="single" w:sz="4" w:space="0" w:color="999999"/>
              <w:bottom w:val="single" w:sz="4" w:space="0" w:color="999999"/>
              <w:right w:val="single" w:sz="4" w:space="0" w:color="999999"/>
            </w:tcBorders>
          </w:tcPr>
          <w:p w14:paraId="35F355AA" w14:textId="77777777" w:rsidR="008A4120" w:rsidRDefault="00405712">
            <w:pPr>
              <w:pStyle w:val="Cuerpo"/>
              <w:spacing w:after="0"/>
            </w:pPr>
            <w:r>
              <w:rPr>
                <w:lang w:val="es-AR"/>
              </w:rPr>
              <w:t>Rompe la unidad de la carpeta; lo compartido baja de capa</w:t>
            </w:r>
          </w:p>
        </w:tc>
        <w:tc>
          <w:tcPr>
            <w:tcW w:w="3009" w:type="dxa"/>
            <w:tcBorders>
              <w:top w:val="single" w:sz="4" w:space="0" w:color="999999"/>
              <w:left w:val="single" w:sz="4" w:space="0" w:color="999999"/>
              <w:bottom w:val="single" w:sz="4" w:space="0" w:color="999999"/>
              <w:right w:val="single" w:sz="4" w:space="0" w:color="999999"/>
            </w:tcBorders>
          </w:tcPr>
          <w:p w14:paraId="532A21F0" w14:textId="77777777" w:rsidR="008A4120" w:rsidRDefault="00405712">
            <w:pPr>
              <w:pStyle w:val="Cuerpo"/>
              <w:spacing w:after="0"/>
            </w:pPr>
            <w:r>
              <w:rPr>
                <w:lang w:val="es-AR"/>
              </w:rPr>
              <w:t>8.3.1</w:t>
            </w:r>
          </w:p>
        </w:tc>
      </w:tr>
      <w:tr w:rsidR="008A4120" w14:paraId="0795EEF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376CF3A" w14:textId="77777777" w:rsidR="008A4120" w:rsidRDefault="00405712">
            <w:pPr>
              <w:pStyle w:val="Cuerpo"/>
              <w:spacing w:after="0"/>
            </w:pPr>
            <w:r>
              <w:rPr>
                <w:b/>
                <w:lang w:val="es-AR"/>
              </w:rPr>
              <w:t>Poner el estado del servidor en un store</w:t>
            </w:r>
          </w:p>
        </w:tc>
        <w:tc>
          <w:tcPr>
            <w:tcW w:w="3009" w:type="dxa"/>
            <w:tcBorders>
              <w:top w:val="single" w:sz="4" w:space="0" w:color="999999"/>
              <w:left w:val="single" w:sz="4" w:space="0" w:color="999999"/>
              <w:bottom w:val="single" w:sz="4" w:space="0" w:color="999999"/>
              <w:right w:val="single" w:sz="4" w:space="0" w:color="999999"/>
            </w:tcBorders>
          </w:tcPr>
          <w:p w14:paraId="3FF8C81A" w14:textId="77777777" w:rsidR="008A4120" w:rsidRDefault="00405712">
            <w:pPr>
              <w:pStyle w:val="Cuerpo"/>
              <w:spacing w:after="0"/>
            </w:pPr>
            <w:r>
              <w:rPr>
                <w:lang w:val="es-AR"/>
              </w:rPr>
              <w:t>Te hace reimplementar caché e invalidación. Viola RN-F03</w:t>
            </w:r>
          </w:p>
        </w:tc>
        <w:tc>
          <w:tcPr>
            <w:tcW w:w="3009" w:type="dxa"/>
            <w:tcBorders>
              <w:top w:val="single" w:sz="4" w:space="0" w:color="999999"/>
              <w:left w:val="single" w:sz="4" w:space="0" w:color="999999"/>
              <w:bottom w:val="single" w:sz="4" w:space="0" w:color="999999"/>
              <w:right w:val="single" w:sz="4" w:space="0" w:color="999999"/>
            </w:tcBorders>
          </w:tcPr>
          <w:p w14:paraId="462153BA" w14:textId="77777777" w:rsidR="008A4120" w:rsidRDefault="00405712">
            <w:pPr>
              <w:pStyle w:val="Cuerpo"/>
              <w:spacing w:after="0"/>
            </w:pPr>
            <w:r>
              <w:rPr>
                <w:lang w:val="es-AR"/>
              </w:rPr>
              <w:t>8.4.1</w:t>
            </w:r>
          </w:p>
        </w:tc>
      </w:tr>
      <w:tr w:rsidR="008A4120" w14:paraId="3E7DF92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DFC94BB" w14:textId="77777777" w:rsidR="008A4120" w:rsidRDefault="00405712">
            <w:pPr>
              <w:pStyle w:val="Cuerpo"/>
              <w:spacing w:after="0"/>
            </w:pPr>
            <w:r>
              <w:rPr>
                <w:b/>
                <w:lang w:val="es-AR"/>
              </w:rPr>
              <w:t>Persistir el usuario junto con el token</w:t>
            </w:r>
          </w:p>
        </w:tc>
        <w:tc>
          <w:tcPr>
            <w:tcW w:w="3009" w:type="dxa"/>
            <w:tcBorders>
              <w:top w:val="single" w:sz="4" w:space="0" w:color="999999"/>
              <w:left w:val="single" w:sz="4" w:space="0" w:color="999999"/>
              <w:bottom w:val="single" w:sz="4" w:space="0" w:color="999999"/>
              <w:right w:val="single" w:sz="4" w:space="0" w:color="999999"/>
            </w:tcBorders>
          </w:tcPr>
          <w:p w14:paraId="7DE2831A" w14:textId="77777777" w:rsidR="008A4120" w:rsidRDefault="00405712">
            <w:pPr>
              <w:pStyle w:val="Cuerpo"/>
              <w:spacing w:after="0"/>
            </w:pPr>
            <w:r>
              <w:rPr>
                <w:lang w:val="es-AR"/>
              </w:rPr>
              <w:t>Sus datos pueden haber cambiado, empezando por el rol</w:t>
            </w:r>
          </w:p>
        </w:tc>
        <w:tc>
          <w:tcPr>
            <w:tcW w:w="3009" w:type="dxa"/>
            <w:tcBorders>
              <w:top w:val="single" w:sz="4" w:space="0" w:color="999999"/>
              <w:left w:val="single" w:sz="4" w:space="0" w:color="999999"/>
              <w:bottom w:val="single" w:sz="4" w:space="0" w:color="999999"/>
              <w:right w:val="single" w:sz="4" w:space="0" w:color="999999"/>
            </w:tcBorders>
          </w:tcPr>
          <w:p w14:paraId="75CC6CFC" w14:textId="77777777" w:rsidR="008A4120" w:rsidRDefault="00405712">
            <w:pPr>
              <w:pStyle w:val="Cuerpo"/>
              <w:spacing w:after="0"/>
            </w:pPr>
            <w:r>
              <w:rPr>
                <w:lang w:val="es-AR"/>
              </w:rPr>
              <w:t>8.4.2</w:t>
            </w:r>
          </w:p>
        </w:tc>
      </w:tr>
      <w:tr w:rsidR="008A4120" w14:paraId="6B1AB92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1CC45E2" w14:textId="77777777" w:rsidR="008A4120" w:rsidRDefault="00405712">
            <w:pPr>
              <w:pStyle w:val="Cuerpo"/>
              <w:spacing w:after="0"/>
            </w:pPr>
            <w:r>
              <w:rPr>
                <w:b/>
                <w:lang w:val="es-AR"/>
              </w:rPr>
              <w:lastRenderedPageBreak/>
              <w:t>Confundir «todavía no sé» con «no»</w:t>
            </w:r>
          </w:p>
        </w:tc>
        <w:tc>
          <w:tcPr>
            <w:tcW w:w="3009" w:type="dxa"/>
            <w:tcBorders>
              <w:top w:val="single" w:sz="4" w:space="0" w:color="999999"/>
              <w:left w:val="single" w:sz="4" w:space="0" w:color="999999"/>
              <w:bottom w:val="single" w:sz="4" w:space="0" w:color="999999"/>
              <w:right w:val="single" w:sz="4" w:space="0" w:color="999999"/>
            </w:tcBorders>
          </w:tcPr>
          <w:p w14:paraId="14A1941E" w14:textId="77777777" w:rsidR="008A4120" w:rsidRDefault="00405712">
            <w:pPr>
              <w:pStyle w:val="Cuerpo"/>
              <w:spacing w:after="0"/>
            </w:pPr>
            <w:r>
              <w:rPr>
                <w:lang w:val="es-AR"/>
              </w:rPr>
              <w:t>El parpadeo del login en cada recarga. Viola RN-F06</w:t>
            </w:r>
          </w:p>
        </w:tc>
        <w:tc>
          <w:tcPr>
            <w:tcW w:w="3009" w:type="dxa"/>
            <w:tcBorders>
              <w:top w:val="single" w:sz="4" w:space="0" w:color="999999"/>
              <w:left w:val="single" w:sz="4" w:space="0" w:color="999999"/>
              <w:bottom w:val="single" w:sz="4" w:space="0" w:color="999999"/>
              <w:right w:val="single" w:sz="4" w:space="0" w:color="999999"/>
            </w:tcBorders>
          </w:tcPr>
          <w:p w14:paraId="15BC1267" w14:textId="77777777" w:rsidR="008A4120" w:rsidRDefault="00405712">
            <w:pPr>
              <w:pStyle w:val="Cuerpo"/>
              <w:spacing w:after="0"/>
            </w:pPr>
            <w:r>
              <w:rPr>
                <w:lang w:val="es-AR"/>
              </w:rPr>
              <w:t>8.6</w:t>
            </w:r>
          </w:p>
        </w:tc>
      </w:tr>
      <w:tr w:rsidR="008A4120" w14:paraId="6F6544D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B3F09A7" w14:textId="77777777" w:rsidR="008A4120" w:rsidRDefault="00405712">
            <w:pPr>
              <w:pStyle w:val="Cuerpo"/>
              <w:spacing w:after="0"/>
            </w:pPr>
            <w:r>
              <w:rPr>
                <w:b/>
                <w:lang w:val="es-AR"/>
              </w:rPr>
              <w:t>Creer que las guardas protegen algo</w:t>
            </w:r>
          </w:p>
        </w:tc>
        <w:tc>
          <w:tcPr>
            <w:tcW w:w="3009" w:type="dxa"/>
            <w:tcBorders>
              <w:top w:val="single" w:sz="4" w:space="0" w:color="999999"/>
              <w:left w:val="single" w:sz="4" w:space="0" w:color="999999"/>
              <w:bottom w:val="single" w:sz="4" w:space="0" w:color="999999"/>
              <w:right w:val="single" w:sz="4" w:space="0" w:color="999999"/>
            </w:tcBorders>
          </w:tcPr>
          <w:p w14:paraId="3C6233E5" w14:textId="77777777" w:rsidR="008A4120" w:rsidRDefault="00405712">
            <w:pPr>
              <w:pStyle w:val="Cuerpo"/>
              <w:spacing w:after="0"/>
            </w:pPr>
            <w:r>
              <w:rPr>
                <w:lang w:val="es-AR"/>
              </w:rPr>
              <w:t>Son usabilidad; el cartel no es cerradura. Es RN-F04</w:t>
            </w:r>
          </w:p>
        </w:tc>
        <w:tc>
          <w:tcPr>
            <w:tcW w:w="3009" w:type="dxa"/>
            <w:tcBorders>
              <w:top w:val="single" w:sz="4" w:space="0" w:color="999999"/>
              <w:left w:val="single" w:sz="4" w:space="0" w:color="999999"/>
              <w:bottom w:val="single" w:sz="4" w:space="0" w:color="999999"/>
              <w:right w:val="single" w:sz="4" w:space="0" w:color="999999"/>
            </w:tcBorders>
          </w:tcPr>
          <w:p w14:paraId="1E6DA525" w14:textId="77777777" w:rsidR="008A4120" w:rsidRDefault="00405712">
            <w:pPr>
              <w:pStyle w:val="Cuerpo"/>
              <w:spacing w:after="0"/>
            </w:pPr>
            <w:r>
              <w:rPr>
                <w:lang w:val="es-AR"/>
              </w:rPr>
              <w:t>8.7</w:t>
            </w:r>
          </w:p>
        </w:tc>
      </w:tr>
      <w:tr w:rsidR="008A4120" w14:paraId="6AA91C6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B0E17F7" w14:textId="77777777" w:rsidR="008A4120" w:rsidRDefault="00405712">
            <w:pPr>
              <w:pStyle w:val="Cuerpo"/>
              <w:spacing w:after="0"/>
            </w:pPr>
            <w:r>
              <w:rPr>
                <w:b/>
                <w:lang w:val="es-AR"/>
              </w:rPr>
              <w:t>Generar la clave de idempotencia al confirmar</w:t>
            </w:r>
          </w:p>
        </w:tc>
        <w:tc>
          <w:tcPr>
            <w:tcW w:w="3009" w:type="dxa"/>
            <w:tcBorders>
              <w:top w:val="single" w:sz="4" w:space="0" w:color="999999"/>
              <w:left w:val="single" w:sz="4" w:space="0" w:color="999999"/>
              <w:bottom w:val="single" w:sz="4" w:space="0" w:color="999999"/>
              <w:right w:val="single" w:sz="4" w:space="0" w:color="999999"/>
            </w:tcBorders>
          </w:tcPr>
          <w:p w14:paraId="06BA12F6" w14:textId="77777777" w:rsidR="008A4120" w:rsidRDefault="00405712">
            <w:pPr>
              <w:pStyle w:val="Cuerpo"/>
              <w:spacing w:after="0"/>
            </w:pPr>
            <w:r>
              <w:rPr>
                <w:lang w:val="es-AR"/>
              </w:rPr>
              <w:t>Un doble clic: dos pedidos y un doble cargo</w:t>
            </w:r>
          </w:p>
        </w:tc>
        <w:tc>
          <w:tcPr>
            <w:tcW w:w="3009" w:type="dxa"/>
            <w:tcBorders>
              <w:top w:val="single" w:sz="4" w:space="0" w:color="999999"/>
              <w:left w:val="single" w:sz="4" w:space="0" w:color="999999"/>
              <w:bottom w:val="single" w:sz="4" w:space="0" w:color="999999"/>
              <w:right w:val="single" w:sz="4" w:space="0" w:color="999999"/>
            </w:tcBorders>
          </w:tcPr>
          <w:p w14:paraId="2B760BA2" w14:textId="77777777" w:rsidR="008A4120" w:rsidRDefault="00405712">
            <w:pPr>
              <w:pStyle w:val="Cuerpo"/>
              <w:spacing w:after="0"/>
            </w:pPr>
            <w:r>
              <w:rPr>
                <w:lang w:val="es-AR"/>
              </w:rPr>
              <w:t>8.8</w:t>
            </w:r>
          </w:p>
        </w:tc>
      </w:tr>
      <w:tr w:rsidR="008A4120" w14:paraId="032540D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B320A9" w14:textId="77777777" w:rsidR="008A4120" w:rsidRDefault="00405712">
            <w:pPr>
              <w:pStyle w:val="Cuerpo"/>
              <w:spacing w:after="0"/>
            </w:pPr>
            <w:r>
              <w:rPr>
                <w:b/>
                <w:lang w:val="es-AR"/>
              </w:rPr>
              <w:t>No persistir la clave</w:t>
            </w:r>
          </w:p>
        </w:tc>
        <w:tc>
          <w:tcPr>
            <w:tcW w:w="3009" w:type="dxa"/>
            <w:tcBorders>
              <w:top w:val="single" w:sz="4" w:space="0" w:color="999999"/>
              <w:left w:val="single" w:sz="4" w:space="0" w:color="999999"/>
              <w:bottom w:val="single" w:sz="4" w:space="0" w:color="999999"/>
              <w:right w:val="single" w:sz="4" w:space="0" w:color="999999"/>
            </w:tcBorders>
          </w:tcPr>
          <w:p w14:paraId="16F8E8A9" w14:textId="77777777" w:rsidR="008A4120" w:rsidRDefault="00405712">
            <w:pPr>
              <w:pStyle w:val="Cuerpo"/>
              <w:spacing w:after="0"/>
            </w:pPr>
            <w:r>
              <w:rPr>
                <w:lang w:val="es-AR"/>
              </w:rPr>
              <w:t>Una recarga tras un corte de red: dos pedidos</w:t>
            </w:r>
          </w:p>
        </w:tc>
        <w:tc>
          <w:tcPr>
            <w:tcW w:w="3009" w:type="dxa"/>
            <w:tcBorders>
              <w:top w:val="single" w:sz="4" w:space="0" w:color="999999"/>
              <w:left w:val="single" w:sz="4" w:space="0" w:color="999999"/>
              <w:bottom w:val="single" w:sz="4" w:space="0" w:color="999999"/>
              <w:right w:val="single" w:sz="4" w:space="0" w:color="999999"/>
            </w:tcBorders>
          </w:tcPr>
          <w:p w14:paraId="66025935" w14:textId="77777777" w:rsidR="008A4120" w:rsidRDefault="00405712">
            <w:pPr>
              <w:pStyle w:val="Cuerpo"/>
              <w:spacing w:after="0"/>
            </w:pPr>
            <w:r>
              <w:rPr>
                <w:lang w:val="es-AR"/>
              </w:rPr>
              <w:t>8.8</w:t>
            </w:r>
          </w:p>
        </w:tc>
      </w:tr>
      <w:tr w:rsidR="008A4120" w14:paraId="448F46D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73531E0" w14:textId="77777777" w:rsidR="008A4120" w:rsidRDefault="00405712">
            <w:pPr>
              <w:pStyle w:val="Cuerpo"/>
              <w:spacing w:after="0"/>
            </w:pPr>
            <w:r>
              <w:rPr>
                <w:b/>
                <w:lang w:val="es-AR"/>
              </w:rPr>
              <w:t>Descartar la clave al emitir la petición</w:t>
            </w:r>
          </w:p>
        </w:tc>
        <w:tc>
          <w:tcPr>
            <w:tcW w:w="3009" w:type="dxa"/>
            <w:tcBorders>
              <w:top w:val="single" w:sz="4" w:space="0" w:color="999999"/>
              <w:left w:val="single" w:sz="4" w:space="0" w:color="999999"/>
              <w:bottom w:val="single" w:sz="4" w:space="0" w:color="999999"/>
              <w:right w:val="single" w:sz="4" w:space="0" w:color="999999"/>
            </w:tcBorders>
          </w:tcPr>
          <w:p w14:paraId="5EC739F0" w14:textId="77777777" w:rsidR="008A4120" w:rsidRDefault="00405712">
            <w:pPr>
              <w:pStyle w:val="Cuerpo"/>
              <w:spacing w:after="0"/>
            </w:pPr>
            <w:r>
              <w:rPr>
                <w:lang w:val="es-AR"/>
              </w:rPr>
              <w:t>Un reintento antes de la respuesta: dos pedidos</w:t>
            </w:r>
          </w:p>
        </w:tc>
        <w:tc>
          <w:tcPr>
            <w:tcW w:w="3009" w:type="dxa"/>
            <w:tcBorders>
              <w:top w:val="single" w:sz="4" w:space="0" w:color="999999"/>
              <w:left w:val="single" w:sz="4" w:space="0" w:color="999999"/>
              <w:bottom w:val="single" w:sz="4" w:space="0" w:color="999999"/>
              <w:right w:val="single" w:sz="4" w:space="0" w:color="999999"/>
            </w:tcBorders>
          </w:tcPr>
          <w:p w14:paraId="1C069BAF" w14:textId="77777777" w:rsidR="008A4120" w:rsidRDefault="00405712">
            <w:pPr>
              <w:pStyle w:val="Cuerpo"/>
              <w:spacing w:after="0"/>
            </w:pPr>
            <w:r>
              <w:rPr>
                <w:lang w:val="es-AR"/>
              </w:rPr>
              <w:t>8.8</w:t>
            </w:r>
          </w:p>
        </w:tc>
      </w:tr>
      <w:tr w:rsidR="008A4120" w14:paraId="3506B57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79D7DC5" w14:textId="77777777" w:rsidR="008A4120" w:rsidRDefault="00405712">
            <w:pPr>
              <w:pStyle w:val="Cuerpo"/>
              <w:spacing w:after="0"/>
            </w:pPr>
            <w:r>
              <w:rPr>
                <w:b/>
                <w:lang w:val="es-AR"/>
              </w:rPr>
              <w:t>Llamar a la API desde un componente</w:t>
            </w:r>
          </w:p>
        </w:tc>
        <w:tc>
          <w:tcPr>
            <w:tcW w:w="3009" w:type="dxa"/>
            <w:tcBorders>
              <w:top w:val="single" w:sz="4" w:space="0" w:color="999999"/>
              <w:left w:val="single" w:sz="4" w:space="0" w:color="999999"/>
              <w:bottom w:val="single" w:sz="4" w:space="0" w:color="999999"/>
              <w:right w:val="single" w:sz="4" w:space="0" w:color="999999"/>
            </w:tcBorders>
          </w:tcPr>
          <w:p w14:paraId="7FEEDC55" w14:textId="77777777" w:rsidR="008A4120" w:rsidRDefault="00405712">
            <w:pPr>
              <w:pStyle w:val="Cuerpo"/>
              <w:spacing w:after="0"/>
            </w:pPr>
            <w:r>
              <w:rPr>
                <w:lang w:val="es-AR"/>
              </w:rPr>
              <w:t xml:space="preserve">Lo ata a una ruta; el componente </w:t>
            </w:r>
            <w:r>
              <w:rPr>
                <w:b/>
                <w:lang w:val="es-AR"/>
              </w:rPr>
              <w:t>recibe</w:t>
            </w:r>
            <w:r>
              <w:rPr>
                <w:lang w:val="es-AR"/>
              </w:rPr>
              <w:t xml:space="preserve"> datos</w:t>
            </w:r>
          </w:p>
        </w:tc>
        <w:tc>
          <w:tcPr>
            <w:tcW w:w="3009" w:type="dxa"/>
            <w:tcBorders>
              <w:top w:val="single" w:sz="4" w:space="0" w:color="999999"/>
              <w:left w:val="single" w:sz="4" w:space="0" w:color="999999"/>
              <w:bottom w:val="single" w:sz="4" w:space="0" w:color="999999"/>
              <w:right w:val="single" w:sz="4" w:space="0" w:color="999999"/>
            </w:tcBorders>
          </w:tcPr>
          <w:p w14:paraId="0987AD0E" w14:textId="77777777" w:rsidR="008A4120" w:rsidRDefault="00405712">
            <w:pPr>
              <w:pStyle w:val="Cuerpo"/>
              <w:spacing w:after="0"/>
            </w:pPr>
            <w:r>
              <w:rPr>
                <w:lang w:val="es-AR"/>
              </w:rPr>
              <w:t>8.3.2 y 7.6.4</w:t>
            </w:r>
          </w:p>
        </w:tc>
      </w:tr>
      <w:tr w:rsidR="008A4120" w14:paraId="0E90C37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D6BBB91" w14:textId="77777777" w:rsidR="008A4120" w:rsidRDefault="00405712">
            <w:pPr>
              <w:pStyle w:val="Cuerpo"/>
              <w:spacing w:after="0"/>
            </w:pPr>
            <w:r>
              <w:rPr>
                <w:b/>
                <w:lang w:val="es-AR"/>
              </w:rPr>
              <w:t>Integrar código de un agente que no se entiende</w:t>
            </w:r>
          </w:p>
        </w:tc>
        <w:tc>
          <w:tcPr>
            <w:tcW w:w="3009" w:type="dxa"/>
            <w:tcBorders>
              <w:top w:val="single" w:sz="4" w:space="0" w:color="999999"/>
              <w:left w:val="single" w:sz="4" w:space="0" w:color="999999"/>
              <w:bottom w:val="single" w:sz="4" w:space="0" w:color="999999"/>
              <w:right w:val="single" w:sz="4" w:space="0" w:color="999999"/>
            </w:tcBorders>
          </w:tcPr>
          <w:p w14:paraId="09078BC3" w14:textId="77777777" w:rsidR="008A4120" w:rsidRDefault="00405712">
            <w:pPr>
              <w:pStyle w:val="Cuerpo"/>
              <w:spacing w:after="0"/>
            </w:pPr>
            <w:r>
              <w:rPr>
                <w:lang w:val="es-AR"/>
              </w:rPr>
              <w:t>El día que falle vas a depurar algo que nunca leíste</w:t>
            </w:r>
          </w:p>
        </w:tc>
        <w:tc>
          <w:tcPr>
            <w:tcW w:w="3009" w:type="dxa"/>
            <w:tcBorders>
              <w:top w:val="single" w:sz="4" w:space="0" w:color="999999"/>
              <w:left w:val="single" w:sz="4" w:space="0" w:color="999999"/>
              <w:bottom w:val="single" w:sz="4" w:space="0" w:color="999999"/>
              <w:right w:val="single" w:sz="4" w:space="0" w:color="999999"/>
            </w:tcBorders>
          </w:tcPr>
          <w:p w14:paraId="01896267" w14:textId="77777777" w:rsidR="008A4120" w:rsidRDefault="00405712">
            <w:pPr>
              <w:pStyle w:val="Cuerpo"/>
              <w:spacing w:after="0"/>
            </w:pPr>
            <w:r>
              <w:rPr>
                <w:lang w:val="es-AR"/>
              </w:rPr>
              <w:t>8.10</w:t>
            </w:r>
          </w:p>
        </w:tc>
      </w:tr>
    </w:tbl>
    <w:p w14:paraId="62A8637B" w14:textId="77777777" w:rsidR="008A4120" w:rsidRDefault="00405712">
      <w:pPr>
        <w:pStyle w:val="Ttulodelcaptulo"/>
      </w:pPr>
      <w:bookmarkStart w:id="37" w:name="_Toc239320487"/>
      <w:r>
        <w:rPr>
          <w:lang w:val="es-AR"/>
        </w:rPr>
        <w:t>8.15 — Las actividades, y qué busca cada una</w:t>
      </w:r>
      <w:bookmarkEnd w:id="37"/>
    </w:p>
    <w:p w14:paraId="70FD5F8D" w14:textId="77777777" w:rsidR="008A4120" w:rsidRDefault="00405712">
      <w:pPr>
        <w:pStyle w:val="Cuerpo"/>
      </w:pPr>
      <w:r>
        <w:rPr>
          <w:lang w:val="es-AR"/>
        </w:rPr>
        <w:t>Siete actividades, con lo que cada una busca.</w:t>
      </w:r>
    </w:p>
    <w:p w14:paraId="4347A21A" w14:textId="77777777" w:rsidR="008A4120" w:rsidRDefault="00405712">
      <w:pPr>
        <w:pStyle w:val="Ttulo3"/>
      </w:pPr>
      <w:bookmarkStart w:id="38" w:name="_Toc239320488"/>
      <w:r>
        <w:rPr>
          <w:lang w:val="es-AR"/>
        </w:rPr>
        <w:t>1. Mapa del proyecto</w:t>
      </w:r>
      <w:bookmarkEnd w:id="38"/>
    </w:p>
    <w:p w14:paraId="2E229F48" w14:textId="77777777" w:rsidR="008A4120" w:rsidRDefault="00405712">
      <w:pPr>
        <w:pStyle w:val="Cuerpo"/>
      </w:pPr>
      <w:r>
        <w:rPr>
          <w:lang w:val="es-AR"/>
        </w:rPr>
        <w:t>Dibujar el árbol de carpetas del frontend del TPI siguiendo la tabla de la sección 8.3.2, con al menos tres funcionalidades, y escribir para cada capa qué puede importar.</w:t>
      </w:r>
    </w:p>
    <w:p w14:paraId="01454CD9" w14:textId="77777777" w:rsidR="008A4120" w:rsidRDefault="00405712">
      <w:pPr>
        <w:pStyle w:val="Cuerpo"/>
      </w:pPr>
      <w:r>
        <w:rPr>
          <w:b/>
          <w:lang w:val="es-AR"/>
        </w:rPr>
        <w:t>Qué busca:</w:t>
      </w:r>
      <w:r>
        <w:rPr>
          <w:lang w:val="es-AR"/>
        </w:rPr>
        <w:t xml:space="preserve"> </w:t>
      </w:r>
      <w:r>
        <w:rPr>
          <w:i/>
          <w:lang w:val="es-AR"/>
        </w:rPr>
        <w:t>que la estructura deje de ser una convención copiada y pase a ser una decisión que podés justificar.</w:t>
      </w:r>
    </w:p>
    <w:p w14:paraId="5AA1E371" w14:textId="77777777" w:rsidR="008A4120" w:rsidRDefault="00405712">
      <w:pPr>
        <w:pStyle w:val="Ttulo3"/>
      </w:pPr>
      <w:bookmarkStart w:id="39" w:name="_Toc239320489"/>
      <w:r>
        <w:rPr>
          <w:lang w:val="es-AR"/>
        </w:rPr>
        <w:t>2. Auditoría de dependencias</w:t>
      </w:r>
      <w:bookmarkEnd w:id="39"/>
    </w:p>
    <w:p w14:paraId="0F9F5240" w14:textId="77777777" w:rsidR="008A4120" w:rsidRDefault="00405712">
      <w:pPr>
        <w:pStyle w:val="Cuerpo"/>
      </w:pPr>
      <w:r>
        <w:rPr>
          <w:lang w:val="es-AR"/>
        </w:rPr>
        <w:t xml:space="preserve">Sobre un proyecto propio, generar el grafo de importaciones y documentar las violaciones de la regla de la sección 8.3.1, proponiendo para cada una si corresponde </w:t>
      </w:r>
      <w:r>
        <w:rPr>
          <w:b/>
          <w:lang w:val="es-AR"/>
        </w:rPr>
        <w:t>bajar algo de capa</w:t>
      </w:r>
      <w:r>
        <w:rPr>
          <w:lang w:val="es-AR"/>
        </w:rPr>
        <w:t xml:space="preserve"> o </w:t>
      </w:r>
      <w:r>
        <w:rPr>
          <w:b/>
          <w:lang w:val="es-AR"/>
        </w:rPr>
        <w:t>invertir la dependencia</w:t>
      </w:r>
      <w:r>
        <w:rPr>
          <w:lang w:val="es-AR"/>
        </w:rPr>
        <w:t>.</w:t>
      </w:r>
    </w:p>
    <w:p w14:paraId="6E232B47" w14:textId="77777777" w:rsidR="008A4120" w:rsidRDefault="00405712">
      <w:pPr>
        <w:pStyle w:val="Cuerpo"/>
      </w:pPr>
      <w:r>
        <w:rPr>
          <w:b/>
          <w:lang w:val="es-AR"/>
        </w:rPr>
        <w:t>Qué busca:</w:t>
      </w:r>
      <w:r>
        <w:rPr>
          <w:lang w:val="es-AR"/>
        </w:rPr>
        <w:t xml:space="preserve"> </w:t>
      </w:r>
      <w:r>
        <w:rPr>
          <w:i/>
          <w:lang w:val="es-AR"/>
        </w:rPr>
        <w:t>que veas el desorden medido y no opinado. Un grafo no discute.</w:t>
      </w:r>
    </w:p>
    <w:p w14:paraId="56402E50" w14:textId="77777777" w:rsidR="008A4120" w:rsidRDefault="00405712">
      <w:pPr>
        <w:pStyle w:val="Ttulo3"/>
      </w:pPr>
      <w:bookmarkStart w:id="40" w:name="_Toc239320490"/>
      <w:r>
        <w:rPr>
          <w:lang w:val="es-AR"/>
        </w:rPr>
        <w:t>3. La distinción, aplicada</w:t>
      </w:r>
      <w:bookmarkEnd w:id="40"/>
    </w:p>
    <w:p w14:paraId="773DA613" w14:textId="77777777" w:rsidR="008A4120" w:rsidRDefault="00405712">
      <w:pPr>
        <w:pStyle w:val="Cuerpo"/>
      </w:pPr>
      <w:r>
        <w:rPr>
          <w:lang w:val="es-AR"/>
        </w:rPr>
        <w:t xml:space="preserve">Listar quince datos del TPI y clasificarlos como estado del cliente o del servidor, </w:t>
      </w:r>
      <w:r>
        <w:rPr>
          <w:b/>
          <w:lang w:val="es-AR"/>
        </w:rPr>
        <w:t>justificando por su dueño</w:t>
      </w:r>
      <w:r>
        <w:rPr>
          <w:lang w:val="es-AR"/>
        </w:rPr>
        <w:t>, e identificar los casos dudosos.</w:t>
      </w:r>
    </w:p>
    <w:p w14:paraId="13192024" w14:textId="77777777" w:rsidR="008A4120" w:rsidRDefault="00405712">
      <w:pPr>
        <w:pStyle w:val="Cuerpo"/>
      </w:pPr>
      <w:r>
        <w:rPr>
          <w:b/>
          <w:lang w:val="es-AR"/>
        </w:rPr>
        <w:t>Qué busca:</w:t>
      </w:r>
      <w:r>
        <w:rPr>
          <w:lang w:val="es-AR"/>
        </w:rPr>
        <w:t xml:space="preserve"> </w:t>
      </w:r>
      <w:r>
        <w:rPr>
          <w:i/>
          <w:lang w:val="es-AR"/>
        </w:rPr>
        <w:t xml:space="preserve">los casos dudosos: ahí la regla se entiende de verdad, y </w:t>
      </w:r>
      <w:r>
        <w:rPr>
          <w:rStyle w:val="Cdigoenlnea"/>
          <w:i/>
          <w:lang w:val="es-AR"/>
        </w:rPr>
        <w:t>precio_ref</w:t>
      </w:r>
      <w:r>
        <w:rPr>
          <w:i/>
          <w:lang w:val="es-AR"/>
        </w:rPr>
        <w:t xml:space="preserve"> es el primero que aparece.</w:t>
      </w:r>
    </w:p>
    <w:p w14:paraId="45F2B4A8" w14:textId="77777777" w:rsidR="008A4120" w:rsidRDefault="00405712">
      <w:pPr>
        <w:pStyle w:val="Ttulo3"/>
      </w:pPr>
      <w:bookmarkStart w:id="41" w:name="_Toc239320491"/>
      <w:r>
        <w:rPr>
          <w:lang w:val="es-AR"/>
        </w:rPr>
        <w:t>4. El arranque completo</w:t>
      </w:r>
      <w:bookmarkEnd w:id="41"/>
    </w:p>
    <w:p w14:paraId="0B0977FC" w14:textId="77777777" w:rsidR="008A4120" w:rsidRDefault="00405712">
      <w:pPr>
        <w:pStyle w:val="Cuerpo"/>
      </w:pPr>
      <w:r>
        <w:rPr>
          <w:lang w:val="es-AR"/>
        </w:rPr>
        <w:t xml:space="preserve">Implementar los siete pasos de la sección 8.6 con la unión discriminada de tres estados, demostrando que la vista de login </w:t>
      </w:r>
      <w:r>
        <w:rPr>
          <w:b/>
          <w:lang w:val="es-AR"/>
        </w:rPr>
        <w:t>no puede montarse</w:t>
      </w:r>
      <w:r>
        <w:rPr>
          <w:lang w:val="es-AR"/>
        </w:rPr>
        <w:t xml:space="preserve"> durante la rehidratación y por qué el compilador ayuda.</w:t>
      </w:r>
    </w:p>
    <w:p w14:paraId="054CC80E" w14:textId="77777777" w:rsidR="008A4120" w:rsidRDefault="00405712">
      <w:pPr>
        <w:pStyle w:val="Cuerpo"/>
      </w:pPr>
      <w:r>
        <w:rPr>
          <w:b/>
          <w:lang w:val="es-AR"/>
        </w:rPr>
        <w:t>Qué busca:</w:t>
      </w:r>
      <w:r>
        <w:rPr>
          <w:lang w:val="es-AR"/>
        </w:rPr>
        <w:t xml:space="preserve"> </w:t>
      </w:r>
      <w:r>
        <w:rPr>
          <w:i/>
          <w:lang w:val="es-AR"/>
        </w:rPr>
        <w:t>la diferencia entre acordarse de algo y volverlo imposible de olvidar.</w:t>
      </w:r>
    </w:p>
    <w:p w14:paraId="6DA37BD4" w14:textId="77777777" w:rsidR="008A4120" w:rsidRDefault="00405712">
      <w:pPr>
        <w:pStyle w:val="Ttulo3"/>
      </w:pPr>
      <w:bookmarkStart w:id="42" w:name="_Toc239320492"/>
      <w:r>
        <w:rPr>
          <w:lang w:val="es-AR"/>
        </w:rPr>
        <w:t>5. El ciclo de la clave</w:t>
      </w:r>
      <w:bookmarkEnd w:id="42"/>
    </w:p>
    <w:p w14:paraId="33D25D71" w14:textId="77777777" w:rsidR="008A4120" w:rsidRDefault="00405712">
      <w:pPr>
        <w:pStyle w:val="Cuerpo"/>
      </w:pPr>
      <w:r>
        <w:rPr>
          <w:lang w:val="es-AR"/>
        </w:rPr>
        <w:t xml:space="preserve">Implementar RN-F07 completa y verificar los tres casos de fallo de la sección 8.8, documentando qué pasa </w:t>
      </w:r>
      <w:r>
        <w:rPr>
          <w:b/>
          <w:lang w:val="es-AR"/>
        </w:rPr>
        <w:t>con la implementación correcta y con las tres versiones defectuosas</w:t>
      </w:r>
      <w:r>
        <w:rPr>
          <w:lang w:val="es-AR"/>
        </w:rPr>
        <w:t>.</w:t>
      </w:r>
    </w:p>
    <w:p w14:paraId="28578168" w14:textId="77777777" w:rsidR="008A4120" w:rsidRDefault="00405712">
      <w:pPr>
        <w:pStyle w:val="Cuerpo"/>
      </w:pPr>
      <w:r>
        <w:rPr>
          <w:b/>
          <w:lang w:val="es-AR"/>
        </w:rPr>
        <w:lastRenderedPageBreak/>
        <w:t>Qué busca:</w:t>
      </w:r>
      <w:r>
        <w:rPr>
          <w:lang w:val="es-AR"/>
        </w:rPr>
        <w:t xml:space="preserve"> </w:t>
      </w:r>
      <w:r>
        <w:rPr>
          <w:i/>
          <w:lang w:val="es-AR"/>
        </w:rPr>
        <w:t>que veas los tres bugs pasar delante tuyo. Después no se olvidan más.</w:t>
      </w:r>
    </w:p>
    <w:p w14:paraId="400C45F4" w14:textId="77777777" w:rsidR="008A4120" w:rsidRDefault="00405712">
      <w:pPr>
        <w:pStyle w:val="Ttulo3"/>
      </w:pPr>
      <w:bookmarkStart w:id="43" w:name="_Toc239320493"/>
      <w:r>
        <w:rPr>
          <w:lang w:val="es-AR"/>
        </w:rPr>
        <w:t>6. Exploración: revisión de código generado</w:t>
      </w:r>
      <w:bookmarkEnd w:id="43"/>
    </w:p>
    <w:p w14:paraId="31E46CF2" w14:textId="77777777" w:rsidR="008A4120" w:rsidRDefault="00405712">
      <w:pPr>
        <w:pStyle w:val="Cuerpo"/>
      </w:pPr>
      <w:r>
        <w:rPr>
          <w:lang w:val="es-AR"/>
        </w:rPr>
        <w:t xml:space="preserve">Pedirle a un agente una vista completa del TPI </w:t>
      </w:r>
      <w:r>
        <w:rPr>
          <w:b/>
          <w:lang w:val="es-AR"/>
        </w:rPr>
        <w:t>sin instrucciones sobre las reglas</w:t>
      </w:r>
      <w:r>
        <w:rPr>
          <w:lang w:val="es-AR"/>
        </w:rPr>
        <w:t xml:space="preserve">, revisarla contra los diez patrones de la sección 8.10 y documentar cuáles aparecieron. Repetir dando el contexto de las reglas, </w:t>
      </w:r>
      <w:r>
        <w:rPr>
          <w:b/>
          <w:lang w:val="es-AR"/>
        </w:rPr>
        <w:t>midiendo cuántos patrones desaparecieron</w:t>
      </w:r>
      <w:r>
        <w:rPr>
          <w:lang w:val="es-AR"/>
        </w:rPr>
        <w:t>.</w:t>
      </w:r>
    </w:p>
    <w:p w14:paraId="23344872" w14:textId="77777777" w:rsidR="008A4120" w:rsidRDefault="00405712">
      <w:pPr>
        <w:pStyle w:val="Cuerpo"/>
      </w:pPr>
      <w:r>
        <w:rPr>
          <w:b/>
          <w:lang w:val="es-AR"/>
        </w:rPr>
        <w:t>Qué busca:</w:t>
      </w:r>
      <w:r>
        <w:rPr>
          <w:lang w:val="es-AR"/>
        </w:rPr>
        <w:t xml:space="preserve"> </w:t>
      </w:r>
      <w:r>
        <w:rPr>
          <w:i/>
          <w:lang w:val="es-AR"/>
        </w:rPr>
        <w:t>que midas con un número la diferencia que hace el contexto.</w:t>
      </w:r>
    </w:p>
    <w:p w14:paraId="27CC10A9" w14:textId="77777777" w:rsidR="008A4120" w:rsidRDefault="00405712">
      <w:pPr>
        <w:pStyle w:val="Ttulo3"/>
      </w:pPr>
      <w:bookmarkStart w:id="44" w:name="_Toc239320494"/>
      <w:r>
        <w:rPr>
          <w:lang w:val="es-AR"/>
        </w:rPr>
        <w:t>7. Exploración: la arquitectura auditada desde afuera</w:t>
      </w:r>
      <w:bookmarkEnd w:id="44"/>
    </w:p>
    <w:p w14:paraId="5AA7F5AA" w14:textId="77777777" w:rsidR="008A4120" w:rsidRDefault="00405712">
      <w:pPr>
        <w:pStyle w:val="Cuerpo"/>
      </w:pPr>
      <w:r>
        <w:rPr>
          <w:lang w:val="es-AR"/>
        </w:rPr>
        <w:t xml:space="preserve">Sobre la aplicación en ejecución, verificar RN-F03, RN-F06 y RN-F07 </w:t>
      </w:r>
      <w:r>
        <w:rPr>
          <w:b/>
          <w:lang w:val="es-AR"/>
        </w:rPr>
        <w:t>usando únicamente el panel de aplicación y el de red</w:t>
      </w:r>
      <w:r>
        <w:rPr>
          <w:lang w:val="es-AR"/>
        </w:rPr>
        <w:t>, sin abrir el código, documentando qué evidencia sostiene cada regla y relacionándolo con la sección 8.11.</w:t>
      </w:r>
    </w:p>
    <w:p w14:paraId="78886587" w14:textId="77777777" w:rsidR="008A4120" w:rsidRDefault="00405712">
      <w:pPr>
        <w:pStyle w:val="Cuerpo"/>
      </w:pPr>
      <w:r>
        <w:rPr>
          <w:b/>
          <w:lang w:val="es-AR"/>
        </w:rPr>
        <w:t>Qué busca:</w:t>
      </w:r>
      <w:r>
        <w:rPr>
          <w:lang w:val="es-AR"/>
        </w:rPr>
        <w:t xml:space="preserve"> </w:t>
      </w:r>
      <w:r>
        <w:rPr>
          <w:i/>
          <w:lang w:val="es-AR"/>
        </w:rPr>
        <w:t>que descubras que una arquitectura bien declarada se verifica sin leer el código. Eso es lo que hace un revisor.</w:t>
      </w:r>
    </w:p>
    <w:p w14:paraId="23ABE607" w14:textId="77777777" w:rsidR="008A4120" w:rsidRDefault="00405712">
      <w:pPr>
        <w:pStyle w:val="Ttulodelcaptulo"/>
      </w:pPr>
      <w:bookmarkStart w:id="45" w:name="_Toc239320495"/>
      <w:r>
        <w:rPr>
          <w:lang w:val="es-AR"/>
        </w:rPr>
        <w:t>8.16 — Síntesis: las doce frases</w:t>
      </w:r>
      <w:bookmarkEnd w:id="45"/>
    </w:p>
    <w:p w14:paraId="14A4694C" w14:textId="77777777" w:rsidR="008A4120" w:rsidRDefault="00405712">
      <w:pPr>
        <w:pStyle w:val="Listaconnmeros"/>
        <w:numPr>
          <w:ilvl w:val="0"/>
          <w:numId w:val="38"/>
        </w:numPr>
      </w:pPr>
      <w:r>
        <w:rPr>
          <w:lang w:val="es-AR"/>
        </w:rPr>
        <w:t xml:space="preserve">Organizar por tipo de archivo colapsa por cuatro razones, y la más cara es la menos visible: </w:t>
      </w:r>
      <w:r>
        <w:rPr>
          <w:b/>
          <w:lang w:val="es-AR"/>
        </w:rPr>
        <w:t>donde no se puede borrar, un proyecto sólo puede crecer.</w:t>
      </w:r>
    </w:p>
    <w:p w14:paraId="0268386B" w14:textId="77777777" w:rsidR="008A4120" w:rsidRDefault="00405712">
      <w:pPr>
        <w:pStyle w:val="Listaconnmeros"/>
        <w:numPr>
          <w:ilvl w:val="0"/>
          <w:numId w:val="38"/>
        </w:numPr>
      </w:pPr>
      <w:r>
        <w:rPr>
          <w:lang w:val="es-AR"/>
        </w:rPr>
        <w:t xml:space="preserve">Feature-Sliced Design adapta al frontend dos ideas del backend: </w:t>
      </w:r>
      <w:r>
        <w:rPr>
          <w:b/>
          <w:lang w:val="es-AR"/>
        </w:rPr>
        <w:t>organizar por dominio y declarar una dirección para las dependencias.</w:t>
      </w:r>
      <w:r>
        <w:rPr>
          <w:lang w:val="es-AR"/>
        </w:rPr>
        <w:t xml:space="preserve"> No es una tecnología: es un acuerdo.</w:t>
      </w:r>
    </w:p>
    <w:p w14:paraId="73491000" w14:textId="77777777" w:rsidR="008A4120" w:rsidRDefault="00405712">
      <w:pPr>
        <w:pStyle w:val="Listaconnmeros"/>
        <w:numPr>
          <w:ilvl w:val="0"/>
          <w:numId w:val="38"/>
        </w:numPr>
      </w:pPr>
      <w:r>
        <w:rPr>
          <w:lang w:val="es-AR"/>
        </w:rPr>
        <w:t xml:space="preserve">Las dos prohibiciones resuelven cosas distintas: </w:t>
      </w:r>
      <w:r>
        <w:rPr>
          <w:b/>
          <w:lang w:val="es-AR"/>
        </w:rPr>
        <w:t>no importar hacia arriba</w:t>
      </w:r>
      <w:r>
        <w:rPr>
          <w:lang w:val="es-AR"/>
        </w:rPr>
        <w:t xml:space="preserve"> hace independientes las capas de abajo; </w:t>
      </w:r>
      <w:r>
        <w:rPr>
          <w:b/>
          <w:lang w:val="es-AR"/>
        </w:rPr>
        <w:t>no importar en horizontal</w:t>
      </w:r>
      <w:r>
        <w:rPr>
          <w:lang w:val="es-AR"/>
        </w:rPr>
        <w:t xml:space="preserve"> mantiene cada funcionalidad como una unidad borrable.</w:t>
      </w:r>
    </w:p>
    <w:p w14:paraId="54F7B382" w14:textId="77777777" w:rsidR="008A4120" w:rsidRDefault="00405712">
      <w:pPr>
        <w:pStyle w:val="Listaconnmeros"/>
        <w:numPr>
          <w:ilvl w:val="0"/>
          <w:numId w:val="38"/>
        </w:numPr>
      </w:pPr>
      <w:r>
        <w:rPr>
          <w:lang w:val="es-AR"/>
        </w:rPr>
        <w:t xml:space="preserve">La pieza transversal del canal de eventos </w:t>
      </w:r>
      <w:r>
        <w:rPr>
          <w:b/>
          <w:lang w:val="es-AR"/>
        </w:rPr>
        <w:t>está declarada, nombrada y acotada</w:t>
      </w:r>
      <w:r>
        <w:rPr>
          <w:lang w:val="es-AR"/>
        </w:rPr>
        <w:t>. Una regla con excepciones declaradas es una regla; con excepciones silenciosas es una sugerencia.</w:t>
      </w:r>
    </w:p>
    <w:p w14:paraId="3DAE552C" w14:textId="77777777" w:rsidR="008A4120" w:rsidRDefault="00405712">
      <w:pPr>
        <w:pStyle w:val="Listaconnmeros"/>
        <w:numPr>
          <w:ilvl w:val="0"/>
          <w:numId w:val="38"/>
        </w:numPr>
      </w:pPr>
      <w:r>
        <w:rPr>
          <w:b/>
          <w:lang w:val="es-AR"/>
        </w:rPr>
        <w:t>Cada dato tiene un dueño.</w:t>
      </w:r>
      <w:r>
        <w:rPr>
          <w:lang w:val="es-AR"/>
        </w:rPr>
        <w:t xml:space="preserve"> Del servidor, es una copia que puede quedar vieja y va en la caché; si sólo existe en el navegador, va en un store. Confundirlos es reimplementar a mano una caché, mal.</w:t>
      </w:r>
    </w:p>
    <w:p w14:paraId="640655BE" w14:textId="77777777" w:rsidR="008A4120" w:rsidRDefault="00405712">
      <w:pPr>
        <w:pStyle w:val="Listaconnmeros"/>
        <w:numPr>
          <w:ilvl w:val="0"/>
          <w:numId w:val="38"/>
        </w:numPr>
      </w:pPr>
      <w:r>
        <w:rPr>
          <w:rStyle w:val="Cdigoenlnea"/>
          <w:lang w:val="es-AR"/>
        </w:rPr>
        <w:t>authStore</w:t>
      </w:r>
      <w:r>
        <w:rPr>
          <w:lang w:val="es-AR"/>
        </w:rPr>
        <w:t xml:space="preserve"> persiste el token </w:t>
      </w:r>
      <w:r>
        <w:rPr>
          <w:b/>
          <w:lang w:val="es-AR"/>
        </w:rPr>
        <w:t>y no el usuario</w:t>
      </w:r>
      <w:r>
        <w:rPr>
          <w:lang w:val="es-AR"/>
        </w:rPr>
        <w:t xml:space="preserve">, porque un usuario persistido sería estado del servidor en un store. </w:t>
      </w:r>
      <w:r>
        <w:rPr>
          <w:rStyle w:val="Cdigoenlnea"/>
          <w:lang w:val="es-AR"/>
        </w:rPr>
        <w:t>eventosStore</w:t>
      </w:r>
      <w:r>
        <w:rPr>
          <w:lang w:val="es-AR"/>
        </w:rPr>
        <w:t xml:space="preserve"> persiste el último identificador para que </w:t>
      </w:r>
      <w:r>
        <w:rPr>
          <w:b/>
          <w:lang w:val="es-AR"/>
        </w:rPr>
        <w:t>una recarga no pierda el hueco de eventos</w:t>
      </w:r>
      <w:r>
        <w:rPr>
          <w:lang w:val="es-AR"/>
        </w:rPr>
        <w:t>.</w:t>
      </w:r>
    </w:p>
    <w:p w14:paraId="62145547" w14:textId="77777777" w:rsidR="008A4120" w:rsidRDefault="00405712">
      <w:pPr>
        <w:pStyle w:val="Listaconnmeros"/>
        <w:numPr>
          <w:ilvl w:val="0"/>
          <w:numId w:val="38"/>
        </w:numPr>
      </w:pPr>
      <w:r>
        <w:rPr>
          <w:b/>
          <w:lang w:val="es-AR"/>
        </w:rPr>
        <w:t>«Todavía no sé» es un estado y hay que representarlo.</w:t>
      </w:r>
      <w:r>
        <w:rPr>
          <w:lang w:val="es-AR"/>
        </w:rPr>
        <w:t xml:space="preserve"> No hacerlo produce el parpadeo del login, y una unión discriminada lo vuelve imposible de escribir.</w:t>
      </w:r>
    </w:p>
    <w:p w14:paraId="41187D47" w14:textId="77777777" w:rsidR="008A4120" w:rsidRDefault="00405712">
      <w:pPr>
        <w:pStyle w:val="Listaconnmeros"/>
        <w:numPr>
          <w:ilvl w:val="0"/>
          <w:numId w:val="38"/>
        </w:numPr>
      </w:pPr>
      <w:r>
        <w:rPr>
          <w:lang w:val="es-AR"/>
        </w:rPr>
        <w:t xml:space="preserve">El garante de RN-F04 </w:t>
      </w:r>
      <w:r>
        <w:rPr>
          <w:b/>
          <w:lang w:val="es-AR"/>
        </w:rPr>
        <w:t>no usa el frontend</w:t>
      </w:r>
      <w:r>
        <w:rPr>
          <w:lang w:val="es-AR"/>
        </w:rPr>
        <w:t>: ejercita el backend directamente, que es lo que haría un atacante. Convierte una advertencia en una verificación.</w:t>
      </w:r>
    </w:p>
    <w:p w14:paraId="638AE9A1" w14:textId="77777777" w:rsidR="008A4120" w:rsidRDefault="00405712">
      <w:pPr>
        <w:pStyle w:val="Listaconnmeros"/>
        <w:numPr>
          <w:ilvl w:val="0"/>
          <w:numId w:val="38"/>
        </w:numPr>
      </w:pPr>
      <w:r>
        <w:rPr>
          <w:lang w:val="es-AR"/>
        </w:rPr>
        <w:t xml:space="preserve">Los tres detalles de RN-F07 —cuándo se genera la clave, que se persista, cuándo se descarta— son </w:t>
      </w:r>
      <w:r>
        <w:rPr>
          <w:b/>
          <w:lang w:val="es-AR"/>
        </w:rPr>
        <w:t>tres bugs distintos</w:t>
      </w:r>
      <w:r>
        <w:rPr>
          <w:lang w:val="es-AR"/>
        </w:rPr>
        <w:t>, y los tres terminan en un doble cargo.</w:t>
      </w:r>
    </w:p>
    <w:p w14:paraId="6331A159" w14:textId="77777777" w:rsidR="008A4120" w:rsidRDefault="00405712">
      <w:pPr>
        <w:pStyle w:val="Listaconnmeros"/>
        <w:numPr>
          <w:ilvl w:val="0"/>
          <w:numId w:val="38"/>
        </w:numPr>
      </w:pPr>
      <w:r>
        <w:rPr>
          <w:lang w:val="es-AR"/>
        </w:rPr>
        <w:t xml:space="preserve">Las once reglas son </w:t>
      </w:r>
      <w:r>
        <w:rPr>
          <w:b/>
          <w:lang w:val="es-AR"/>
        </w:rPr>
        <w:t>cuatro problemas con sus respuestas</w:t>
      </w:r>
      <w:r>
        <w:rPr>
          <w:lang w:val="es-AR"/>
        </w:rPr>
        <w:t>, y cada una declara su garante, incluso cuando es «revisión, sin automatizar». Eso le dice al equipo dónde poner los ojos.</w:t>
      </w:r>
    </w:p>
    <w:p w14:paraId="0207C7B3" w14:textId="77777777" w:rsidR="008A4120" w:rsidRDefault="00405712">
      <w:pPr>
        <w:pStyle w:val="Listaconnmeros"/>
        <w:numPr>
          <w:ilvl w:val="0"/>
          <w:numId w:val="38"/>
        </w:numPr>
      </w:pPr>
      <w:r>
        <w:rPr>
          <w:b/>
          <w:lang w:val="es-AR"/>
        </w:rPr>
        <w:t>Las reglas que dependen de que alguien se acuerde, fallan. Las que hacen que equivocarse sea difícil, no.</w:t>
      </w:r>
      <w:r>
        <w:rPr>
          <w:lang w:val="es-AR"/>
        </w:rPr>
        <w:t xml:space="preserve"> Es la lección de arquitectura del módulo entero.</w:t>
      </w:r>
    </w:p>
    <w:p w14:paraId="7F84D4DF" w14:textId="77777777" w:rsidR="008A4120" w:rsidRDefault="00405712">
      <w:pPr>
        <w:pStyle w:val="Listaconnmeros"/>
        <w:numPr>
          <w:ilvl w:val="0"/>
          <w:numId w:val="38"/>
        </w:numPr>
      </w:pPr>
      <w:r>
        <w:rPr>
          <w:lang w:val="es-AR"/>
        </w:rPr>
        <w:t xml:space="preserve">Un agente propone </w:t>
      </w:r>
      <w:r>
        <w:rPr>
          <w:b/>
          <w:lang w:val="es-AR"/>
        </w:rPr>
        <w:t>lo más frecuente, no lo más correcto</w:t>
      </w:r>
      <w:r>
        <w:rPr>
          <w:lang w:val="es-AR"/>
        </w:rPr>
        <w:t>, y el módulo mostró los diez lugares donde eso no coincide. Saber cuáles son es lo que ningún agente reemplaza.</w:t>
      </w:r>
    </w:p>
    <w:p w14:paraId="25E76DB8" w14:textId="77777777" w:rsidR="008A4120" w:rsidRDefault="00405712">
      <w:pPr>
        <w:pStyle w:val="Ttulodelcaptulo"/>
      </w:pPr>
      <w:bookmarkStart w:id="46" w:name="_Toc239320496"/>
      <w:r>
        <w:rPr>
          <w:lang w:val="es-AR"/>
        </w:rPr>
        <w:t>8.17 — Qué leer, y en qué orden</w:t>
      </w:r>
      <w:bookmarkEnd w:id="46"/>
    </w:p>
    <w:p w14:paraId="3A68FC3E" w14:textId="77777777" w:rsidR="008A4120" w:rsidRDefault="00405712">
      <w:pPr>
        <w:pStyle w:val="Cuerpo"/>
      </w:pPr>
      <w:r>
        <w:rPr>
          <w:lang w:val="es-AR"/>
        </w:rPr>
        <w:t>Las fuentes de este capítulo no son especificaciones sino literatura de arquitectura: el orden importa más que nunca.</w:t>
      </w:r>
    </w:p>
    <w:p w14:paraId="68A1AC8A" w14:textId="77777777" w:rsidR="008A4120" w:rsidRDefault="00405712">
      <w:pPr>
        <w:pStyle w:val="Ttulo3"/>
      </w:pPr>
      <w:bookmarkStart w:id="47" w:name="_Toc239320497"/>
      <w:r>
        <w:rPr>
          <w:lang w:val="es-AR"/>
        </w:rPr>
        <w:lastRenderedPageBreak/>
        <w:t>Si leés una sola cosa</w:t>
      </w:r>
      <w:bookmarkEnd w:id="47"/>
    </w:p>
    <w:p w14:paraId="1D65180E" w14:textId="77777777" w:rsidR="008A4120" w:rsidRDefault="00405712">
      <w:pPr>
        <w:pStyle w:val="Cuerpo"/>
      </w:pPr>
      <w:r>
        <w:rPr>
          <w:b/>
          <w:lang w:val="es-AR"/>
        </w:rPr>
        <w:t>Robert C. Martin</w:t>
      </w:r>
      <w:r>
        <w:rPr>
          <w:lang w:val="es-AR"/>
        </w:rPr>
        <w:t xml:space="preserve">, </w:t>
      </w:r>
      <w:r>
        <w:rPr>
          <w:i/>
          <w:lang w:val="es-AR"/>
        </w:rPr>
        <w:t>Clean Architecture</w:t>
      </w:r>
      <w:r>
        <w:rPr>
          <w:lang w:val="es-AR"/>
        </w:rPr>
        <w:t xml:space="preserve"> (Prentice Hall, 2017), y dentro del libro </w:t>
      </w:r>
      <w:r>
        <w:rPr>
          <w:b/>
          <w:lang w:val="es-AR"/>
        </w:rPr>
        <w:t>el capítulo sobre la regla de dependencia</w:t>
      </w:r>
      <w:r>
        <w:rPr>
          <w:lang w:val="es-AR"/>
        </w:rPr>
        <w:t xml:space="preserve"> —apuntan siempre hacia adentro—, fundamento directo de la sección 8.3.1. Su noción de </w:t>
      </w:r>
      <w:r>
        <w:rPr>
          <w:i/>
          <w:lang w:val="es-AR"/>
        </w:rPr>
        <w:t>arquitectura que grita</w:t>
      </w:r>
      <w:r>
        <w:rPr>
          <w:lang w:val="es-AR"/>
        </w:rPr>
        <w:t xml:space="preserve"> es la segunda crítica de la sección 8.2, y el libro desarrolla su artículo de 2012.</w:t>
      </w:r>
    </w:p>
    <w:p w14:paraId="4A589678" w14:textId="77777777" w:rsidR="008A4120" w:rsidRDefault="00405712">
      <w:pPr>
        <w:pStyle w:val="Ttulo3"/>
      </w:pPr>
      <w:bookmarkStart w:id="48" w:name="_Toc239320498"/>
      <w:r>
        <w:rPr>
          <w:lang w:val="es-AR"/>
        </w:rPr>
        <w:t>Si leés tres</w:t>
      </w:r>
      <w:bookmarkEnd w:id="48"/>
    </w:p>
    <w:p w14:paraId="43915B13" w14:textId="77777777" w:rsidR="008A4120" w:rsidRDefault="00405712">
      <w:pPr>
        <w:pStyle w:val="Listaconvietas"/>
      </w:pPr>
      <w:r>
        <w:rPr>
          <w:b/>
          <w:lang w:val="es-AR"/>
        </w:rPr>
        <w:t>Alistair Cockburn</w:t>
      </w:r>
      <w:r>
        <w:rPr>
          <w:lang w:val="es-AR"/>
        </w:rPr>
        <w:t xml:space="preserve">, </w:t>
      </w:r>
      <w:r>
        <w:rPr>
          <w:i/>
          <w:lang w:val="es-AR"/>
        </w:rPr>
        <w:t>Hexagonal Architecture</w:t>
      </w:r>
      <w:r>
        <w:rPr>
          <w:lang w:val="es-AR"/>
        </w:rPr>
        <w:t xml:space="preserve"> (2005), o </w:t>
      </w:r>
      <w:r>
        <w:rPr>
          <w:i/>
          <w:lang w:val="es-AR"/>
        </w:rPr>
        <w:t>puertos y adaptadores</w:t>
      </w:r>
      <w:r>
        <w:rPr>
          <w:lang w:val="es-AR"/>
        </w:rPr>
        <w:t xml:space="preserve">: el artículo original sigue en </w:t>
      </w:r>
      <w:r>
        <w:rPr>
          <w:rStyle w:val="Cdigoenlnea"/>
          <w:lang w:val="es-AR"/>
        </w:rPr>
        <w:t>alistair.cockburn.us</w:t>
      </w:r>
      <w:r>
        <w:rPr>
          <w:lang w:val="es-AR"/>
        </w:rPr>
        <w:t xml:space="preserve"> y es corto. Es la formulación más temprana de lo que la sección 8.2 resume en una línea.</w:t>
      </w:r>
    </w:p>
    <w:p w14:paraId="3A5FCDCE" w14:textId="77777777" w:rsidR="008A4120" w:rsidRDefault="00405712">
      <w:pPr>
        <w:pStyle w:val="Listaconvietas"/>
      </w:pPr>
      <w:r>
        <w:rPr>
          <w:b/>
          <w:lang w:val="es-AR"/>
        </w:rPr>
        <w:t>Feature-Sliced Design</w:t>
      </w:r>
      <w:r>
        <w:rPr>
          <w:lang w:val="es-AR"/>
        </w:rPr>
        <w:t xml:space="preserve">, la documentación oficial en </w:t>
      </w:r>
      <w:r>
        <w:rPr>
          <w:rStyle w:val="Cdigoenlnea"/>
          <w:lang w:val="es-AR"/>
        </w:rPr>
        <w:t>feature-sliced.design</w:t>
      </w:r>
      <w:r>
        <w:rPr>
          <w:lang w:val="es-AR"/>
        </w:rPr>
        <w:t xml:space="preserve">, con su vocabulario de capas y segmentos. Conviene leerla </w:t>
      </w:r>
      <w:r>
        <w:rPr>
          <w:b/>
          <w:lang w:val="es-AR"/>
        </w:rPr>
        <w:t>sabiendo que el TPI la adapta</w:t>
      </w:r>
      <w:r>
        <w:rPr>
          <w:lang w:val="es-AR"/>
        </w:rPr>
        <w:t>: toma su principio de dependencias y su organización, con nomenclatura propia.</w:t>
      </w:r>
    </w:p>
    <w:p w14:paraId="086732E1" w14:textId="77777777" w:rsidR="008A4120" w:rsidRDefault="00405712">
      <w:pPr>
        <w:pStyle w:val="Listaconvietas"/>
      </w:pPr>
      <w:r>
        <w:rPr>
          <w:b/>
          <w:lang w:val="es-AR"/>
        </w:rPr>
        <w:t>TanStack Query</w:t>
      </w:r>
      <w:r>
        <w:rPr>
          <w:lang w:val="es-AR"/>
        </w:rPr>
        <w:t xml:space="preserve"> y </w:t>
      </w:r>
      <w:r>
        <w:rPr>
          <w:b/>
          <w:lang w:val="es-AR"/>
        </w:rPr>
        <w:t>Zustand</w:t>
      </w:r>
      <w:r>
        <w:rPr>
          <w:lang w:val="es-AR"/>
        </w:rPr>
        <w:t xml:space="preserve">. La primera discute la distinción entre estado del cliente y del servidor —la sección 8.4.1— mejor que la mayoría de los textos de arquitectura, </w:t>
      </w:r>
      <w:r>
        <w:rPr>
          <w:b/>
          <w:lang w:val="es-AR"/>
        </w:rPr>
        <w:t>porque parte del caso concreto</w:t>
      </w:r>
      <w:r>
        <w:rPr>
          <w:lang w:val="es-AR"/>
        </w:rPr>
        <w:t xml:space="preserve">. La segunda cubre la composición de middlewares idéntica en los seis stores, con la persistencia parcial —el </w:t>
      </w:r>
      <w:r>
        <w:rPr>
          <w:rStyle w:val="Cdigoenlnea"/>
          <w:lang w:val="es-AR"/>
        </w:rPr>
        <w:t>partialize</w:t>
      </w:r>
      <w:r>
        <w:rPr>
          <w:lang w:val="es-AR"/>
        </w:rPr>
        <w:t xml:space="preserve"> de 8.4.2— y la suscripción por selector.</w:t>
      </w:r>
    </w:p>
    <w:p w14:paraId="7A178972" w14:textId="77777777" w:rsidR="008A4120" w:rsidRDefault="00405712">
      <w:pPr>
        <w:pStyle w:val="Ttulo3"/>
      </w:pPr>
      <w:bookmarkStart w:id="49" w:name="_Toc239320499"/>
      <w:r>
        <w:rPr>
          <w:lang w:val="es-AR"/>
        </w:rPr>
        <w:t>Las secciones del TPI que conviene tener abiertas</w:t>
      </w:r>
      <w:bookmarkEnd w:id="49"/>
    </w:p>
    <w:p w14:paraId="7400E4F4" w14:textId="77777777" w:rsidR="008A4120" w:rsidRDefault="00405712">
      <w:pPr>
        <w:pStyle w:val="Listaconvietas"/>
      </w:pPr>
      <w:r>
        <w:rPr>
          <w:b/>
          <w:lang w:val="es-AR"/>
        </w:rPr>
        <w:t>2.4</w:t>
      </w:r>
      <w:r>
        <w:rPr>
          <w:lang w:val="es-AR"/>
        </w:rPr>
        <w:t xml:space="preserve"> — la regla de dependencias y la tabla de piezas (sección 8.3).</w:t>
      </w:r>
    </w:p>
    <w:p w14:paraId="615C5F4C" w14:textId="77777777" w:rsidR="008A4120" w:rsidRDefault="00405712">
      <w:pPr>
        <w:pStyle w:val="Listaconvietas"/>
      </w:pPr>
      <w:r>
        <w:rPr>
          <w:b/>
          <w:lang w:val="es-AR"/>
        </w:rPr>
        <w:t>2.5</w:t>
      </w:r>
      <w:r>
        <w:rPr>
          <w:lang w:val="es-AR"/>
        </w:rPr>
        <w:t xml:space="preserve"> — las once reglas con sus garantes (sección 8.9).</w:t>
      </w:r>
    </w:p>
    <w:p w14:paraId="2FC0CDC9" w14:textId="77777777" w:rsidR="008A4120" w:rsidRDefault="00405712">
      <w:pPr>
        <w:pStyle w:val="Listaconvietas"/>
      </w:pPr>
      <w:r>
        <w:rPr>
          <w:b/>
          <w:lang w:val="es-AR"/>
        </w:rPr>
        <w:t>13.1</w:t>
      </w:r>
      <w:r>
        <w:rPr>
          <w:lang w:val="es-AR"/>
        </w:rPr>
        <w:t xml:space="preserve"> — los seis stores y qué persiste cada uno.</w:t>
      </w:r>
    </w:p>
    <w:p w14:paraId="12A3766F" w14:textId="77777777" w:rsidR="008A4120" w:rsidRDefault="00405712">
      <w:pPr>
        <w:pStyle w:val="Listaconvietas"/>
      </w:pPr>
      <w:r>
        <w:rPr>
          <w:b/>
          <w:lang w:val="es-AR"/>
        </w:rPr>
        <w:t>13.3</w:t>
      </w:r>
      <w:r>
        <w:rPr>
          <w:lang w:val="es-AR"/>
        </w:rPr>
        <w:t xml:space="preserve"> — los siete pasos del arranque.</w:t>
      </w:r>
    </w:p>
    <w:p w14:paraId="24032EB5" w14:textId="77777777" w:rsidR="008A4120" w:rsidRDefault="00405712">
      <w:pPr>
        <w:pStyle w:val="Listaconvietas"/>
      </w:pPr>
      <w:r>
        <w:rPr>
          <w:b/>
          <w:lang w:val="es-AR"/>
        </w:rPr>
        <w:t>2.4 de la Primera Parte</w:t>
      </w:r>
      <w:r>
        <w:rPr>
          <w:lang w:val="es-AR"/>
        </w:rPr>
        <w:t xml:space="preserve"> — el trabajo con agentes, que cierra la sección 8.10.</w:t>
      </w:r>
    </w:p>
    <w:p w14:paraId="292399F1" w14:textId="77777777" w:rsidR="008A4120" w:rsidRDefault="00405712">
      <w:pPr>
        <w:pStyle w:val="Ttulo3"/>
      </w:pPr>
      <w:bookmarkStart w:id="50" w:name="_Toc239320500"/>
      <w:r>
        <w:rPr>
          <w:lang w:val="es-AR"/>
        </w:rPr>
        <w:t>Y como cierre del módulo, tres lecturas que exceden lo técnico</w:t>
      </w:r>
      <w:bookmarkEnd w:id="50"/>
    </w:p>
    <w:p w14:paraId="55D57144" w14:textId="77777777" w:rsidR="008A4120" w:rsidRDefault="00405712">
      <w:pPr>
        <w:pStyle w:val="Listaconvietas"/>
      </w:pPr>
      <w:r>
        <w:rPr>
          <w:b/>
          <w:lang w:val="es-AR"/>
        </w:rPr>
        <w:t>Hunt y Thomas</w:t>
      </w:r>
      <w:r>
        <w:rPr>
          <w:lang w:val="es-AR"/>
        </w:rPr>
        <w:t xml:space="preserve">, </w:t>
      </w:r>
      <w:r>
        <w:rPr>
          <w:i/>
          <w:lang w:val="es-AR"/>
        </w:rPr>
        <w:t>The Pragmatic Programmer</w:t>
      </w:r>
      <w:r>
        <w:rPr>
          <w:lang w:val="es-AR"/>
        </w:rPr>
        <w:t xml:space="preserve"> (2.ª edición, Addison-Wesley, 2019): su primer capítulo trata la </w:t>
      </w:r>
      <w:r>
        <w:rPr>
          <w:b/>
          <w:lang w:val="es-AR"/>
        </w:rPr>
        <w:t>responsabilidad sobre el propio trabajo</w:t>
      </w:r>
      <w:r>
        <w:rPr>
          <w:lang w:val="es-AR"/>
        </w:rPr>
        <w:t>, que es lo que discute la sección 8.10 sobre integrar código que no se entiende.</w:t>
      </w:r>
    </w:p>
    <w:p w14:paraId="786718D0" w14:textId="77777777" w:rsidR="008A4120" w:rsidRDefault="00405712">
      <w:pPr>
        <w:pStyle w:val="Listaconvietas"/>
      </w:pPr>
      <w:r>
        <w:rPr>
          <w:b/>
          <w:lang w:val="es-AR"/>
        </w:rPr>
        <w:t>Brooks</w:t>
      </w:r>
      <w:r>
        <w:rPr>
          <w:lang w:val="es-AR"/>
        </w:rPr>
        <w:t xml:space="preserve">, </w:t>
      </w:r>
      <w:r>
        <w:rPr>
          <w:i/>
          <w:lang w:val="es-AR"/>
        </w:rPr>
        <w:t>No Silver Bullet</w:t>
      </w:r>
      <w:r>
        <w:rPr>
          <w:lang w:val="es-AR"/>
        </w:rPr>
        <w:t xml:space="preserve"> (1986): por qué ninguna herramienta elimina la complejidad </w:t>
      </w:r>
      <w:r>
        <w:rPr>
          <w:b/>
          <w:lang w:val="es-AR"/>
        </w:rPr>
        <w:t>esencial</w:t>
      </w:r>
      <w:r>
        <w:rPr>
          <w:lang w:val="es-AR"/>
        </w:rPr>
        <w:t xml:space="preserve"> de un problema, sólo la accidental. Se lee muy distinto hoy que hace cuarenta años.</w:t>
      </w:r>
    </w:p>
    <w:p w14:paraId="262FDEF9" w14:textId="77777777" w:rsidR="008A4120" w:rsidRDefault="00405712">
      <w:pPr>
        <w:pStyle w:val="Listaconvietas"/>
      </w:pPr>
      <w:r>
        <w:rPr>
          <w:b/>
          <w:lang w:val="es-AR"/>
        </w:rPr>
        <w:t>Petzold</w:t>
      </w:r>
      <w:r>
        <w:rPr>
          <w:lang w:val="es-AR"/>
        </w:rPr>
        <w:t xml:space="preserve">, </w:t>
      </w:r>
      <w:r>
        <w:rPr>
          <w:i/>
          <w:lang w:val="es-AR"/>
        </w:rPr>
        <w:t>Code</w:t>
      </w:r>
      <w:r>
        <w:rPr>
          <w:lang w:val="es-AR"/>
        </w:rPr>
        <w:t xml:space="preserve"> (2.ª edición, Microsoft Press, 2022): del camino que va de una lamparita a una computadora. Es la mejor respuesta a la pregunta que este módulo intentó contestar ocho veces — </w:t>
      </w:r>
      <w:r>
        <w:rPr>
          <w:b/>
          <w:lang w:val="es-AR"/>
        </w:rPr>
        <w:t>por qué conviene entender lo que hay debajo de la herramienta que uno usa.</w:t>
      </w:r>
    </w:p>
    <w:p w14:paraId="1589B03B" w14:textId="77777777" w:rsidR="008A4120" w:rsidRDefault="00405712">
      <w:pPr>
        <w:pStyle w:val="Ttulodelcaptulo"/>
      </w:pPr>
      <w:bookmarkStart w:id="51" w:name="_Toc239320501"/>
      <w:r>
        <w:rPr>
          <w:lang w:val="es-AR"/>
        </w:rPr>
        <w:t>Cierre: las ocho cosas que hay que recordar</w:t>
      </w:r>
      <w:bookmarkEnd w:id="51"/>
    </w:p>
    <w:p w14:paraId="5E3A7CA2" w14:textId="77777777" w:rsidR="008A4120" w:rsidRDefault="00405712">
      <w:pPr>
        <w:pStyle w:val="Cuerpo"/>
      </w:pPr>
      <w:r>
        <w:rPr>
          <w:lang w:val="es-AR"/>
        </w:rPr>
        <w:t>Ocho capítulos, ocho problemas, ocho conjuntos de decisiones que alguien tomó y que hoy explican por qué la web es como es. Si dentro de un año te acordás de ocho frases, que sean éstas.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4120" w14:paraId="02864870" w14:textId="77777777">
        <w:tc>
          <w:tcPr>
            <w:tcW w:w="9016" w:type="dxa"/>
            <w:shd w:val="clear" w:color="DEEBF7" w:fill="DEEBF7"/>
          </w:tcPr>
          <w:p w14:paraId="04CC2B59" w14:textId="77777777" w:rsidR="008A4120" w:rsidRDefault="00405712">
            <w:pPr>
              <w:pStyle w:val="Cuerpo"/>
              <w:spacing w:after="100"/>
            </w:pPr>
            <w:r>
              <w:rPr>
                <w:b/>
                <w:color w:val="2E74B5"/>
                <w:sz w:val="20"/>
                <w:lang w:val="es-AR"/>
              </w:rPr>
              <w:t>LAS OCHO</w:t>
            </w:r>
          </w:p>
          <w:p w14:paraId="27A7964D" w14:textId="77777777" w:rsidR="008A4120" w:rsidRDefault="00405712">
            <w:pPr>
              <w:pStyle w:val="Cuerpo"/>
              <w:spacing w:after="100"/>
            </w:pPr>
            <w:r>
              <w:rPr>
                <w:b/>
                <w:lang w:val="es-AR"/>
              </w:rPr>
              <w:t>1.</w:t>
            </w:r>
            <w:r>
              <w:rPr>
                <w:lang w:val="es-AR"/>
              </w:rPr>
              <w:t xml:space="preserve"> </w:t>
            </w:r>
            <w:r>
              <w:rPr>
                <w:b/>
                <w:lang w:val="es-AR"/>
              </w:rPr>
              <w:t>La web resignó garantías para no necesitar coordinación.</w:t>
            </w:r>
            <w:r>
              <w:rPr>
                <w:lang w:val="es-AR"/>
              </w:rPr>
              <w:t xml:space="preserve"> La pregunta ante cualquier tecnología no es sólo si funciona: es </w:t>
            </w:r>
            <w:r>
              <w:rPr>
                <w:b/>
                <w:lang w:val="es-AR"/>
              </w:rPr>
              <w:t>qué resignó para funcionar</w:t>
            </w:r>
            <w:r>
              <w:rPr>
                <w:lang w:val="es-AR"/>
              </w:rPr>
              <w:t>.</w:t>
            </w:r>
          </w:p>
          <w:p w14:paraId="633DDED0" w14:textId="77777777" w:rsidR="008A4120" w:rsidRDefault="00405712">
            <w:pPr>
              <w:pStyle w:val="Cuerpo"/>
              <w:spacing w:after="100"/>
            </w:pPr>
            <w:r>
              <w:rPr>
                <w:b/>
                <w:lang w:val="es-AR"/>
              </w:rPr>
              <w:t>2.</w:t>
            </w:r>
            <w:r>
              <w:rPr>
                <w:lang w:val="es-AR"/>
              </w:rPr>
              <w:t xml:space="preserve"> </w:t>
            </w:r>
            <w:r>
              <w:rPr>
                <w:b/>
                <w:lang w:val="es-AR"/>
              </w:rPr>
              <w:t>Ningún concepto se entiende sin su problema.</w:t>
            </w:r>
            <w:r>
              <w:rPr>
                <w:lang w:val="es-AR"/>
              </w:rPr>
              <w:t xml:space="preserve"> Por eso cada capítulo empezó por lo que se usaba antes y por qué colapsó.</w:t>
            </w:r>
          </w:p>
          <w:p w14:paraId="5799BF68" w14:textId="77777777" w:rsidR="008A4120" w:rsidRDefault="00405712">
            <w:pPr>
              <w:pStyle w:val="Cuerpo"/>
              <w:spacing w:after="100"/>
            </w:pPr>
            <w:r>
              <w:rPr>
                <w:b/>
                <w:lang w:val="es-AR"/>
              </w:rPr>
              <w:t>3.</w:t>
            </w:r>
            <w:r>
              <w:rPr>
                <w:lang w:val="es-AR"/>
              </w:rPr>
              <w:t xml:space="preserve"> </w:t>
            </w:r>
            <w:r>
              <w:rPr>
                <w:b/>
                <w:lang w:val="es-AR"/>
              </w:rPr>
              <w:t>Lo que se monta hay que desmontarlo</w:t>
            </w:r>
            <w:r>
              <w:rPr>
                <w:lang w:val="es-AR"/>
              </w:rPr>
              <w:t xml:space="preserve">: un </w:t>
            </w:r>
            <w:r>
              <w:rPr>
                <w:rStyle w:val="Cdigoenlnea"/>
                <w:lang w:val="es-AR"/>
              </w:rPr>
              <w:t>addEventListener</w:t>
            </w:r>
            <w:r>
              <w:rPr>
                <w:lang w:val="es-AR"/>
              </w:rPr>
              <w:t xml:space="preserve">, una suscripción, un gráfico de Chart.js. El mismo lugar: </w:t>
            </w:r>
            <w:r>
              <w:rPr>
                <w:rStyle w:val="Cdigoenlnea"/>
                <w:lang w:val="es-AR"/>
              </w:rPr>
              <w:t>destroy()</w:t>
            </w:r>
            <w:r>
              <w:rPr>
                <w:lang w:val="es-AR"/>
              </w:rPr>
              <w:t>.</w:t>
            </w:r>
          </w:p>
          <w:p w14:paraId="4050DD8F" w14:textId="77777777" w:rsidR="008A4120" w:rsidRDefault="00405712">
            <w:pPr>
              <w:pStyle w:val="Cuerpo"/>
              <w:spacing w:after="100"/>
            </w:pPr>
            <w:r>
              <w:rPr>
                <w:b/>
                <w:lang w:val="es-AR"/>
              </w:rPr>
              <w:t>4.</w:t>
            </w:r>
            <w:r>
              <w:rPr>
                <w:lang w:val="es-AR"/>
              </w:rPr>
              <w:t xml:space="preserve"> </w:t>
            </w:r>
            <w:r>
              <w:rPr>
                <w:b/>
                <w:lang w:val="es-AR"/>
              </w:rPr>
              <w:t>Todo dato externo es hostil hasta prueba en contrario</w:t>
            </w:r>
            <w:r>
              <w:rPr>
                <w:lang w:val="es-AR"/>
              </w:rPr>
              <w:t>, y el dinero ni se toca en el frontend.</w:t>
            </w:r>
          </w:p>
          <w:p w14:paraId="79509C8C" w14:textId="77777777" w:rsidR="008A4120" w:rsidRDefault="00405712">
            <w:pPr>
              <w:pStyle w:val="Cuerpo"/>
              <w:spacing w:after="100"/>
            </w:pPr>
            <w:r>
              <w:rPr>
                <w:b/>
                <w:lang w:val="es-AR"/>
              </w:rPr>
              <w:lastRenderedPageBreak/>
              <w:t>5.</w:t>
            </w:r>
            <w:r>
              <w:rPr>
                <w:lang w:val="es-AR"/>
              </w:rPr>
              <w:t xml:space="preserve"> </w:t>
            </w:r>
            <w:r>
              <w:rPr>
                <w:b/>
                <w:lang w:val="es-AR"/>
              </w:rPr>
              <w:t>La red no garantiza nada.</w:t>
            </w:r>
            <w:r>
              <w:rPr>
                <w:lang w:val="es-AR"/>
              </w:rPr>
              <w:t xml:space="preserve"> De ahí la clave de idempotencia, la invalidación en lugar de la escritura, y el intervalo de respaldo.</w:t>
            </w:r>
          </w:p>
          <w:p w14:paraId="2492B2C1" w14:textId="77777777" w:rsidR="008A4120" w:rsidRDefault="00405712">
            <w:pPr>
              <w:pStyle w:val="Cuerpo"/>
              <w:spacing w:after="100"/>
            </w:pPr>
            <w:r>
              <w:rPr>
                <w:b/>
                <w:lang w:val="es-AR"/>
              </w:rPr>
              <w:t>6.</w:t>
            </w:r>
            <w:r>
              <w:rPr>
                <w:lang w:val="es-AR"/>
              </w:rPr>
              <w:t xml:space="preserve"> </w:t>
            </w:r>
            <w:r>
              <w:rPr>
                <w:b/>
                <w:lang w:val="es-AR"/>
              </w:rPr>
              <w:t>Cada dato tiene un dueño y un lugar.</w:t>
            </w:r>
            <w:r>
              <w:rPr>
                <w:lang w:val="es-AR"/>
              </w:rPr>
              <w:t xml:space="preserve"> Del servidor, a la caché; del navegador, a un store. Y las excepciones se declaran y se acotan.</w:t>
            </w:r>
          </w:p>
          <w:p w14:paraId="2AE04E63" w14:textId="77777777" w:rsidR="008A4120" w:rsidRDefault="00405712">
            <w:pPr>
              <w:pStyle w:val="Cuerpo"/>
              <w:spacing w:after="100"/>
            </w:pPr>
            <w:r>
              <w:rPr>
                <w:b/>
                <w:lang w:val="es-AR"/>
              </w:rPr>
              <w:t>7.</w:t>
            </w:r>
            <w:r>
              <w:rPr>
                <w:lang w:val="es-AR"/>
              </w:rPr>
              <w:t xml:space="preserve"> </w:t>
            </w:r>
            <w:r>
              <w:rPr>
                <w:b/>
                <w:lang w:val="es-AR"/>
              </w:rPr>
              <w:t>«Todavía no sé» es un estado</w:t>
            </w:r>
            <w:r>
              <w:rPr>
                <w:lang w:val="es-AR"/>
              </w:rPr>
              <w:t>, y el caso que casi todos olvidan es el que produce el parpadeo del login.</w:t>
            </w:r>
          </w:p>
          <w:p w14:paraId="7A2BEF3F" w14:textId="77777777" w:rsidR="008A4120" w:rsidRDefault="00405712">
            <w:pPr>
              <w:pStyle w:val="Cuerpo"/>
              <w:spacing w:after="100"/>
            </w:pPr>
            <w:r>
              <w:rPr>
                <w:b/>
                <w:lang w:val="es-AR"/>
              </w:rPr>
              <w:t>8.</w:t>
            </w:r>
            <w:r>
              <w:rPr>
                <w:lang w:val="es-AR"/>
              </w:rPr>
              <w:t xml:space="preserve"> </w:t>
            </w:r>
            <w:r>
              <w:rPr>
                <w:b/>
                <w:lang w:val="es-AR"/>
              </w:rPr>
              <w:t>Las reglas que dependen de que alguien se acuerde, fallan.</w:t>
            </w:r>
            <w:r>
              <w:rPr>
                <w:lang w:val="es-AR"/>
              </w:rPr>
              <w:t xml:space="preserve"> Las que hacen que equivocarse sea difícil, no.</w:t>
            </w:r>
          </w:p>
        </w:tc>
      </w:tr>
    </w:tbl>
    <w:p w14:paraId="7495B099" w14:textId="77777777" w:rsidR="008A4120" w:rsidRDefault="00405712">
      <w:pPr>
        <w:pStyle w:val="Cuerpo"/>
      </w:pPr>
      <w:r>
        <w:rPr>
          <w:lang w:val="es-AR"/>
        </w:rPr>
        <w:lastRenderedPageBreak/>
        <w:t xml:space="preserve">Y una novena, que no está escrita en ningún capítulo pero está en todas sus páginas. El TPI espera un sistema funcionando, sí, pero lo que evalúa —y lo dice en su fundamentación— es </w:t>
      </w:r>
      <w:r>
        <w:rPr>
          <w:b/>
          <w:lang w:val="es-AR"/>
        </w:rPr>
        <w:t>que ninguna de sus decisiones se haya copiado sin entenderse.</w:t>
      </w:r>
    </w:p>
    <w:p w14:paraId="2DA4DB77" w14:textId="77777777" w:rsidR="008A4120" w:rsidRDefault="00405712">
      <w:pPr>
        <w:pStyle w:val="Cuerpo"/>
      </w:pPr>
      <w:r>
        <w:rPr>
          <w:lang w:val="es-AR"/>
        </w:rPr>
        <w:t xml:space="preserve">Para eso fue el módulo: no para que sepas escribir un </w:t>
      </w:r>
      <w:r>
        <w:rPr>
          <w:rStyle w:val="Cdigoenlnea"/>
          <w:lang w:val="es-AR"/>
        </w:rPr>
        <w:t>addEventListener</w:t>
      </w:r>
      <w:r>
        <w:rPr>
          <w:lang w:val="es-AR"/>
        </w:rPr>
        <w:t xml:space="preserve">, que eso lo escribe un agente en un segundo, sino </w:t>
      </w:r>
      <w:r>
        <w:rPr>
          <w:b/>
          <w:lang w:val="es-AR"/>
        </w:rPr>
        <w:t>para que cuando lo escriba, del otro lado haya alguien que sepa preguntar dónde está la baja.</w:t>
      </w:r>
    </w:p>
    <w:sectPr w:rsidR="008A4120">
      <w:headerReference w:type="even" r:id="rId12"/>
      <w:headerReference w:type="default" r:id="rId13"/>
      <w:footerReference w:type="even" r:id="rId14"/>
      <w:footerReference w:type="default" r:id="rId15"/>
      <w:headerReference w:type="first" r:id="rId16"/>
      <w:footerReference w:type="first" r:id="rId17"/>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9C49" w14:textId="77777777" w:rsidR="00405712" w:rsidRDefault="00405712">
      <w:r>
        <w:separator/>
      </w:r>
    </w:p>
  </w:endnote>
  <w:endnote w:type="continuationSeparator" w:id="0">
    <w:p w14:paraId="1DB851DB" w14:textId="77777777" w:rsidR="00405712" w:rsidRDefault="00405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54C2394-6EB6-4E06-B882-A1A00EDE7C23}"/>
    <w:embedBold r:id="rId2" w:fontKey="{F854526F-5A01-4487-B1B4-559BD222E6E2}"/>
    <w:embedItalic r:id="rId3" w:fontKey="{48AFDCE5-9695-4D6D-8C62-C4750FE6A58C}"/>
    <w:embedBoldItalic r:id="rId4" w:fontKey="{05BD06D3-743C-4751-B150-DC805DCE4B96}"/>
  </w:font>
  <w:font w:name="Cambria">
    <w:panose1 w:val="02040503050406030204"/>
    <w:charset w:val="00"/>
    <w:family w:val="roman"/>
    <w:pitch w:val="variable"/>
    <w:sig w:usb0="E00006FF" w:usb1="420024FF" w:usb2="02000000" w:usb3="00000000" w:csb0="0000019F" w:csb1="00000000"/>
    <w:embedRegular r:id="rId5" w:fontKey="{FE923026-744A-49D8-84BB-311D63A462E4}"/>
    <w:embedBold r:id="rId6" w:fontKey="{8DC7E2DE-D672-464C-AE10-937708B780D6}"/>
    <w:embedItalic r:id="rId7" w:fontKey="{38140236-2BB6-472D-9BAA-AFD55626C614}"/>
  </w:font>
  <w:font w:name="Georgia">
    <w:panose1 w:val="02040502050405020303"/>
    <w:charset w:val="00"/>
    <w:family w:val="roman"/>
    <w:pitch w:val="variable"/>
    <w:sig w:usb0="00000287" w:usb1="00000000" w:usb2="00000000" w:usb3="00000000" w:csb0="0000009F" w:csb1="00000000"/>
    <w:embedItalic r:id="rId8" w:fontKey="{FEA903E8-AB99-4D7A-B5F8-9A0D5DF02684}"/>
  </w:font>
  <w:font w:name="Consolas">
    <w:panose1 w:val="020B0609020204030204"/>
    <w:charset w:val="00"/>
    <w:family w:val="modern"/>
    <w:pitch w:val="fixed"/>
    <w:sig w:usb0="E00006FF" w:usb1="0000FCFF" w:usb2="00000001" w:usb3="00000000" w:csb0="0000019F" w:csb1="00000000"/>
    <w:embedRegular r:id="rId9" w:fontKey="{3C0ED287-2BEB-4134-8C1D-6B16884BE29D}"/>
    <w:embedBold r:id="rId10" w:fontKey="{6896DE8E-DE77-4222-B823-4BAF1BB79985}"/>
    <w:embedItalic r:id="rId11" w:fontKey="{314015A5-F57C-405F-958B-0144BFB24785}"/>
  </w:font>
  <w:font w:name="Segoe UI">
    <w:panose1 w:val="020B0502040204020203"/>
    <w:charset w:val="00"/>
    <w:family w:val="swiss"/>
    <w:pitch w:val="variable"/>
    <w:sig w:usb0="E4002EFF" w:usb1="C000E47F" w:usb2="00000009" w:usb3="00000000" w:csb0="000001FF" w:csb1="00000000"/>
    <w:embedRegular r:id="rId12" w:fontKey="{7BC7CDF3-24CD-4546-9F61-0B5A7A03C8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D381"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8557"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3BF3"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6D4B" w14:textId="77777777" w:rsidR="00405712" w:rsidRDefault="00405712">
      <w:r>
        <w:separator/>
      </w:r>
    </w:p>
  </w:footnote>
  <w:footnote w:type="continuationSeparator" w:id="0">
    <w:p w14:paraId="388DB79F" w14:textId="77777777" w:rsidR="00405712" w:rsidRDefault="00405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59FD"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2F8F"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2F113B3F" w14:textId="77777777" w:rsidR="00435B2E" w:rsidRPr="00A771ED" w:rsidRDefault="004F17FF">
    <w:pPr>
      <w:spacing w:after="120"/>
      <w:rPr>
        <w:lang w:val="es-AR"/>
      </w:rPr>
    </w:pPr>
    <w:r>
      <w:rPr>
        <w:i/>
        <w:iCs/>
        <w:color w:val="595959"/>
        <w:sz w:val="15"/>
        <w:szCs w:val="15"/>
        <w:lang w:val="es-AR"/>
      </w:rPr>
      <w:t>Frontend · Unidad 8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6ED7"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1435712560">
    <w:abstractNumId w:val="8"/>
    <w:lvlOverride w:ilvl="0">
      <w:startOverride w:val="1"/>
    </w:lvlOverride>
  </w:num>
  <w:num w:numId="38" w16cid:durableId="30369912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54CB"/>
    <w:rsid w:val="00026750"/>
    <w:rsid w:val="00027486"/>
    <w:rsid w:val="00054388"/>
    <w:rsid w:val="000563FD"/>
    <w:rsid w:val="00062DAF"/>
    <w:rsid w:val="00063103"/>
    <w:rsid w:val="00070121"/>
    <w:rsid w:val="000B0B3A"/>
    <w:rsid w:val="000D3402"/>
    <w:rsid w:val="000E2FFA"/>
    <w:rsid w:val="00105519"/>
    <w:rsid w:val="00143D74"/>
    <w:rsid w:val="001629F5"/>
    <w:rsid w:val="00184D35"/>
    <w:rsid w:val="001C5C28"/>
    <w:rsid w:val="001E0E3C"/>
    <w:rsid w:val="0023212D"/>
    <w:rsid w:val="00241442"/>
    <w:rsid w:val="00247149"/>
    <w:rsid w:val="0026254D"/>
    <w:rsid w:val="00277132"/>
    <w:rsid w:val="00281BC7"/>
    <w:rsid w:val="00296BD0"/>
    <w:rsid w:val="002C2699"/>
    <w:rsid w:val="002C6445"/>
    <w:rsid w:val="002E2B01"/>
    <w:rsid w:val="00312D5E"/>
    <w:rsid w:val="00347755"/>
    <w:rsid w:val="00365488"/>
    <w:rsid w:val="00367B77"/>
    <w:rsid w:val="004030BD"/>
    <w:rsid w:val="00405712"/>
    <w:rsid w:val="00435B2E"/>
    <w:rsid w:val="004512B1"/>
    <w:rsid w:val="00454EEE"/>
    <w:rsid w:val="00482DFA"/>
    <w:rsid w:val="00486207"/>
    <w:rsid w:val="004B5F47"/>
    <w:rsid w:val="004D0DE5"/>
    <w:rsid w:val="004F17FF"/>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87656"/>
    <w:rsid w:val="008A4120"/>
    <w:rsid w:val="008A5540"/>
    <w:rsid w:val="008B6BDA"/>
    <w:rsid w:val="008F0E86"/>
    <w:rsid w:val="009212F8"/>
    <w:rsid w:val="009361A5"/>
    <w:rsid w:val="0093761B"/>
    <w:rsid w:val="00943522"/>
    <w:rsid w:val="0098765D"/>
    <w:rsid w:val="009946E4"/>
    <w:rsid w:val="00A672B7"/>
    <w:rsid w:val="00A76469"/>
    <w:rsid w:val="00A771ED"/>
    <w:rsid w:val="00A85D86"/>
    <w:rsid w:val="00AA0F24"/>
    <w:rsid w:val="00AA5C15"/>
    <w:rsid w:val="00AB3175"/>
    <w:rsid w:val="00AE291B"/>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7768E"/>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23</Pages>
  <Words>8268</Words>
  <Characters>39381</Characters>
  <Application>Microsoft Office Word</Application>
  <DocSecurity>0</DocSecurity>
  <Lines>997</Lines>
  <Paragraphs>589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