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6FB2"/>
          <w:sz w:val="22"/>
          <w:szCs w:val="22"/>
        </w:rPr>
        <w:t xml:space="preserve">CAPÍTULO 7 — GUÍA DE LECTURA</w:t>
      </w:r>
    </w:p>
    <w:p>
      <w:pPr>
        <w:spacing w:after="60"/>
      </w:pPr>
      <w:r>
        <w:rPr>
          <w:b/>
          <w:bCs/>
          <w:color w:val="1F3B57"/>
          <w:sz w:val="52"/>
          <w:szCs w:val="52"/>
        </w:rPr>
        <w:t xml:space="preserve">El corazón transaccional</w:t>
      </w:r>
    </w:p>
    <w:p>
      <w:pPr>
        <w:spacing w:after="400"/>
      </w:pPr>
      <w:r>
        <w:rPr>
          <w:color w:val="5A6472"/>
          <w:sz w:val="30"/>
          <w:szCs w:val="30"/>
        </w:rPr>
        <w:t xml:space="preserve">Pedidos, stock, concurrencia e idempotencia, en criollo</w:t>
      </w:r>
    </w:p>
    <w:p>
      <w:pPr>
        <w:pBdr>
          <w:bottom w:val="single" w:color="1F6FB2" w:sz="8" w:space="10"/>
        </w:pBdr>
        <w:spacing w:after="260"/>
      </w:pPr>
      <w:r>
        <w:rPr>
          <w:i/>
          <w:iCs/>
          <w:color w:val="5A6472"/>
          <w:sz w:val="22"/>
          <w:szCs w:val="22"/>
        </w:rPr>
        <w:t xml:space="preserve">Traducción didáctica del texto académico, sección por sección. Mismos conceptos, otro idioma.</w:t>
      </w:r>
    </w:p>
    <w:p>
      <w:pPr>
        <w:pStyle w:val="Heading1"/>
        <w:keepNext/>
        <w:spacing w:after="180" w:before="360"/>
      </w:pPr>
      <w:r>
        <w:t xml:space="preserve">Antes de empezar: cómo usar esta guía</w:t>
      </w:r>
    </w:p>
    <w:p>
      <w:pPr>
        <w:spacing w:after="140" w:line="300"/>
      </w:pPr>
      <w:r>
        <w:t xml:space="preserve">Cada sección tiene </w:t>
      </w:r>
      <w:r>
        <w:rPr>
          <w:b/>
          <w:bCs/>
        </w:rPr>
        <w:t xml:space="preserve">Qué dice</w:t>
      </w:r>
      <w:r>
        <w:t xml:space="preserve"> (la idea comprimida), </w:t>
      </w:r>
      <w:r>
        <w:rPr>
          <w:b/>
          <w:bCs/>
        </w:rPr>
        <w:t xml:space="preserve">En criollo</w:t>
      </w:r>
      <w:r>
        <w:t xml:space="preserve"> (la explicación larga con la analogía) y </w:t>
      </w:r>
      <w:r>
        <w:rPr>
          <w:b/>
          <w:bCs/>
        </w:rPr>
        <w:t xml:space="preserve">Para el pizarrón</w:t>
      </w:r>
      <w:r>
        <w:t xml:space="preserve"> (la frase que hay que llevarse). </w:t>
      </w:r>
      <w:r>
        <w:rPr>
          <w:b/>
          <w:bCs/>
        </w:rPr>
        <w:t xml:space="preserve">No se pierde ni un concepto</w:t>
      </w:r>
      <w:r>
        <w:t xml:space="preserve">: lo que cambia es el idioma.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 IDEA MADRE DE TODO EL CAPÍTULO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Esta es la clase más difícil del módulo, y la dificultad no está donde suele estar.</w:t>
            </w:r>
            <w:r>
              <w:t xml:space="preserve"> No hay tecnología nueva: todo lo que se usa acá ya apareció. Lo que hay es </w:t>
            </w:r>
            <w:r>
              <w:rPr>
                <w:b/>
                <w:bCs/>
              </w:rPr>
              <w:t xml:space="preserve">una operación que puede ocurrir dos veces al mismo tiempo</w:t>
            </w:r>
            <w:r>
              <w:t xml:space="preserve">, y eso rompe suposiciones que el resto del módulo pudo dar por buenas.</w:t>
            </w:r>
          </w:p>
          <w:p>
            <w:pPr>
              <w:spacing w:after="110" w:line="290"/>
            </w:pPr>
            <w:r>
              <w:t xml:space="preserve">El caso concreto ordena el capítulo entero: </w:t>
            </w:r>
            <w:r>
              <w:rPr>
                <w:b/>
                <w:bCs/>
              </w:rPr>
              <w:t xml:space="preserve">dos personas confirman un pedido del último producto en el mismo segundo.</w:t>
            </w:r>
            <w:r>
              <w:t xml:space="preserve"> Las dos consultas leen que queda uno. Las dos descuentan uno. </w:t>
            </w:r>
            <w:r>
              <w:rPr>
                <w:b/>
                <w:bCs/>
              </w:rPr>
              <w:t xml:space="preserve">La base termina en menos uno</w:t>
            </w:r>
            <w:r>
              <w:t xml:space="preserve">, y dos clientes recibieron la confirmación de algo que no existe.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Ninguna de las dos operaciones hizo nada mal.</w:t>
            </w:r>
            <w:r>
              <w:t xml:space="preserve"> Cada una, aislada, es correcta. El problema aparece </w:t>
            </w:r>
            <w:r>
              <w:rPr>
                <w:b/>
                <w:bCs/>
              </w:rPr>
              <w:t xml:space="preserve">sólo cuando ocurren juntas</w:t>
            </w:r>
            <w:r>
              <w:t xml:space="preserve"> — y por eso es tan difícil de encontrar: </w:t>
            </w:r>
            <w:r>
              <w:rPr>
                <w:b/>
                <w:bCs/>
              </w:rPr>
              <w:t xml:space="preserve">no se reproduce probando a mano.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7.1 — De qué se trata esta clase</w:t>
      </w:r>
    </w:p>
    <w:p>
      <w:pPr>
        <w:spacing w:after="140" w:line="300"/>
      </w:pPr>
      <w:r>
        <w:t xml:space="preserve">El capítulo cubre además </w:t>
      </w:r>
      <w:r>
        <w:rPr>
          <w:b/>
          <w:bCs/>
        </w:rPr>
        <w:t xml:space="preserve">la regla que el módulo viene anticipando desde la clase 6</w:t>
      </w:r>
      <w:r>
        <w:t xml:space="preserve">, donde apareció un ordenamiento escondido dentro de un método sin explicación. </w:t>
      </w:r>
      <w:r>
        <w:rPr>
          <w:b/>
          <w:bCs/>
        </w:rPr>
        <w:t xml:space="preserve">RN-18 es esa explicación</w:t>
      </w:r>
      <w:r>
        <w:t xml:space="preserve">, y tiene una sutileza que la vuelve una de las mejores reglas del TPI: </w:t>
      </w:r>
      <w:r>
        <w:rPr>
          <w:b/>
          <w:bCs/>
        </w:rPr>
        <w:t xml:space="preserve">ordenar dentro de cada familia no alcanza</w:t>
      </w:r>
      <w:r>
        <w:t xml:space="preserve">, y el documento dice exactamente por qué.</w:t>
      </w:r>
    </w:p>
    <w:p>
      <w:pPr>
        <w:spacing w:after="140" w:line="300"/>
      </w:pPr>
      <w:r>
        <w:t xml:space="preserve">Y </w:t>
      </w:r>
      <w:r>
        <w:rPr>
          <w:b/>
          <w:bCs/>
        </w:rPr>
        <w:t xml:space="preserve">cierra el arco que la otra mitad de la cursada abrió en su primera clase</w:t>
      </w:r>
      <w:r>
        <w:t xml:space="preserve">, cuando estableció que </w:t>
      </w:r>
      <w:r>
        <w:rPr>
          <w:rFonts w:ascii="Consolas" w:cs="Consolas" w:eastAsia="Consolas" w:hAnsi="Consolas"/>
          <w:sz w:val="19"/>
          <w:szCs w:val="19"/>
        </w:rPr>
        <w:t xml:space="preserve">POST</w:t>
      </w:r>
      <w:r>
        <w:t xml:space="preserve"> no es idempotente según la norma. </w:t>
      </w:r>
      <w:r>
        <w:rPr>
          <w:b/>
          <w:bCs/>
        </w:rPr>
        <w:t xml:space="preserve">Acá se ve qué hace el servidor con esa clave que el cliente genera</w:t>
      </w:r>
      <w:r>
        <w:t xml:space="preserve"> — y resulta que el mecanismo tiene </w:t>
      </w:r>
      <w:r>
        <w:rPr>
          <w:b/>
          <w:bCs/>
        </w:rPr>
        <w:t xml:space="preserve">dos niveles y tres desenlaces posibles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EL PIZARRÓN</w:t>
            </w:r>
          </w:p>
          <w:p>
            <w:pPr>
              <w:spacing w:after="110" w:line="290"/>
            </w:pPr>
            <w:r>
              <w:t xml:space="preserve">Al terminar la clase tenés que poder hacer tres cosas: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Provocar deliberadamente una actualización perdida y un interbloqueo.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Explicar qué mecanismo previene cada uno.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Justificar por qué el stock del sistema tiene un único punto de escritura.</w:t>
            </w:r>
          </w:p>
          <w:p>
            <w:pPr>
              <w:spacing w:after="110" w:line="290"/>
            </w:pPr>
            <w:r>
              <w:t xml:space="preserve">La primera es la que separa entender de haber leído: </w:t>
            </w:r>
            <w:r>
              <w:rPr>
                <w:b/>
                <w:bCs/>
              </w:rPr>
              <w:t xml:space="preserve">hasta que no lo provocás, este problema parece teórico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7.2 — Los cuatro fenómenos de concurrencia</w:t>
      </w:r>
    </w:p>
    <w:p>
      <w:pPr>
        <w:spacing w:after="140" w:line="300"/>
      </w:pPr>
      <w:r>
        <w:t xml:space="preserve">Cuando dos transacciones se ejecutan a la vez sobre los mismos datos, </w:t>
      </w:r>
      <w:r>
        <w:rPr>
          <w:b/>
          <w:bCs/>
        </w:rPr>
        <w:t xml:space="preserve">pueden aparecer cuatro comportamientos indeseables</w:t>
      </w:r>
      <w:r>
        <w:t xml:space="preserve">. Se los estudia desde los años ochenta y </w:t>
      </w:r>
      <w:r>
        <w:rPr>
          <w:b/>
          <w:bCs/>
        </w:rPr>
        <w:t xml:space="preserve">tienen nombre propio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7.1 </w:t>
      </w:r>
      <w:r>
        <w:rPr>
          <w:i/>
          <w:iCs/>
          <w:color w:val="5A6472"/>
          <w:sz w:val="18"/>
          <w:szCs w:val="18"/>
        </w:rPr>
        <w:t xml:space="preserve">— Los cuatro fenómenos de concurrencia, cada uno con su caso del dominio.</w:t>
      </w:r>
    </w:p>
    <w:p>
      <w:pPr>
        <w:spacing w:after="140" w:line="300"/>
      </w:pPr>
      <w:r>
        <w:rPr>
          <w:b/>
          <w:bCs/>
        </w:rPr>
        <w:t xml:space="preserve">El cuarto es el que este capítulo persigue</w:t>
      </w:r>
      <w:r>
        <w:t xml:space="preserve">, y en un rato lo vamos a ver momento por momento.</w:t>
      </w:r>
    </w:p>
    <w:p>
      <w:pPr>
        <w:pStyle w:val="Heading3"/>
        <w:keepNext/>
        <w:spacing w:after="100" w:before="220"/>
      </w:pPr>
      <w:r>
        <w:t xml:space="preserve">La génesis: cómo se descubrió el problema</w:t>
      </w:r>
    </w:p>
    <w:p>
      <w:pPr>
        <w:spacing w:after="140" w:line="300"/>
      </w:pPr>
      <w:r>
        <w:t xml:space="preserve">Los fenómenos </w:t>
      </w:r>
      <w:r>
        <w:rPr>
          <w:b/>
          <w:bCs/>
        </w:rPr>
        <w:t xml:space="preserve">no se dedujeron: se encontraron en sistemas que fallaban</w:t>
      </w:r>
      <w:r>
        <w:t xml:space="preserve">, y su formalización llevó una década.</w:t>
      </w:r>
    </w:p>
    <w:p>
      <w:pPr>
        <w:spacing w:after="140" w:line="300"/>
      </w:pPr>
      <w:r>
        <w:t xml:space="preserve">El punto de partida es el trabajo de </w:t>
      </w:r>
      <w:r>
        <w:rPr>
          <w:b/>
          <w:bCs/>
        </w:rPr>
        <w:t xml:space="preserve">Eswaran, Gray, Lorie y Traiger</w:t>
      </w:r>
      <w:r>
        <w:t xml:space="preserve"> en IBM, que en </w:t>
      </w:r>
      <w:r>
        <w:rPr>
          <w:b/>
          <w:bCs/>
        </w:rPr>
        <w:t xml:space="preserve">1976</w:t>
      </w:r>
      <w:r>
        <w:t xml:space="preserve"> publicaron </w:t>
      </w:r>
      <w:r>
        <w:rPr>
          <w:i/>
          <w:iCs/>
        </w:rPr>
        <w:t xml:space="preserve">The Notions of Consistency and Predicate Locks in a Database System</w:t>
      </w:r>
      <w:r>
        <w:t xml:space="preserve"> </w:t>
      </w:r>
      <w:r>
        <w:rPr>
          <w:b/>
          <w:bCs/>
        </w:rPr>
        <w:t xml:space="preserve">mientras construían System R</w:t>
      </w:r>
      <w:r>
        <w:t xml:space="preserve">, el primer motor relacional. Ahí aparece la formulación del problema y su solución: </w:t>
      </w:r>
      <w:r>
        <w:rPr>
          <w:b/>
          <w:bCs/>
        </w:rPr>
        <w:t xml:space="preserve">el bloqueo en dos fases</w:t>
      </w:r>
      <w:r>
        <w:t xml:space="preserve">.</w:t>
      </w:r>
    </w:p>
    <w:p>
      <w:pPr>
        <w:spacing w:after="140" w:line="300"/>
      </w:pPr>
      <w:r>
        <w:t xml:space="preserve">La idea es </w:t>
      </w:r>
      <w:r>
        <w:rPr>
          <w:b/>
          <w:bCs/>
        </w:rPr>
        <w:t xml:space="preserve">de una simplicidad engañosa</w:t>
      </w:r>
      <w:r>
        <w:t xml:space="preserve">. Una transacción tiene </w:t>
      </w:r>
      <w:r>
        <w:rPr>
          <w:b/>
          <w:bCs/>
        </w:rPr>
        <w:t xml:space="preserve">una fase de crecimiento</w:t>
      </w:r>
      <w:r>
        <w:t xml:space="preserve">, en la que adquiere bloqueos y </w:t>
      </w:r>
      <w:r>
        <w:rPr>
          <w:b/>
          <w:bCs/>
        </w:rPr>
        <w:t xml:space="preserve">no libera ninguno</w:t>
      </w:r>
      <w:r>
        <w:t xml:space="preserve">, y </w:t>
      </w:r>
      <w:r>
        <w:rPr>
          <w:b/>
          <w:bCs/>
        </w:rPr>
        <w:t xml:space="preserve">una fase de contracción</w:t>
      </w:r>
      <w:r>
        <w:t xml:space="preserve">, en la que libera y </w:t>
      </w:r>
      <w:r>
        <w:rPr>
          <w:b/>
          <w:bCs/>
        </w:rPr>
        <w:t xml:space="preserve">no adquiere ninguno más</w:t>
      </w:r>
      <w:r>
        <w:t xml:space="preserve">. Con esa disciplina —</w:t>
      </w:r>
      <w:r>
        <w:rPr>
          <w:b/>
          <w:bCs/>
        </w:rPr>
        <w:t xml:space="preserve">y sólo con ella</w:t>
      </w:r>
      <w:r>
        <w:t xml:space="preserve">— se demuestra que ejecutar transacciones concurrentemente </w:t>
      </w:r>
      <w:r>
        <w:rPr>
          <w:b/>
          <w:bCs/>
        </w:rPr>
        <w:t xml:space="preserve">equivale a haberlas ejecutado una detrás de otra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La consecuencia que explica algo que parece ineficiente y no lo es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bloqueo se libera cuando confirmás la transacción, no cuando terminás de usar la fila.</w:t>
            </w:r>
          </w:p>
          <w:p>
            <w:pPr>
              <w:spacing w:after="110" w:line="290"/>
            </w:pPr>
            <w:r>
              <w:t xml:space="preserve">Te puede parecer un desperdicio: descontaste el stock en la línea 3 y la transacción sigue veinte líneas más, </w:t>
            </w:r>
            <w:r>
              <w:rPr>
                <w:b/>
                <w:bCs/>
              </w:rPr>
              <w:t xml:space="preserve">con la fila bloqueada todo ese rato</w:t>
            </w:r>
            <w:r>
              <w:t xml:space="preserve">. ¿Por qué no liberarla ahí?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Porque si la liberás antes, otra transacción puede leer un valor que todavía podés revertir.</w:t>
            </w:r>
            <w:r>
              <w:t xml:space="preserve"> Y si revertís, esa otra </w:t>
            </w:r>
            <w:r>
              <w:rPr>
                <w:b/>
                <w:bCs/>
              </w:rPr>
              <w:t xml:space="preserve">tomó una decisión sobre un dato que nunca existió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Eswaran y Gray lo demostraron en 1976: </w:t>
            </w:r>
            <w:r>
              <w:rPr>
                <w:b/>
                <w:bCs/>
              </w:rPr>
              <w:t xml:space="preserve">la garantía sólo se sostiene si ninguna transacción libera un bloqueo antes de haber adquirido el último que necesita.</w:t>
            </w:r>
          </w:p>
          <w:p>
            <w:pPr>
              <w:spacing w:after="110" w:line="290"/>
            </w:pPr>
            <w:r>
              <w:t xml:space="preserve">De ahí sale un consejo muy concreto para tu TPI: </w:t>
            </w:r>
            <w:r>
              <w:rPr>
                <w:b/>
                <w:bCs/>
              </w:rPr>
              <w:t xml:space="preserve">hacé las transacciones cortas.</w:t>
            </w:r>
            <w:r>
              <w:t xml:space="preserve"> No porque sea elegante, sino porque </w:t>
            </w:r>
            <w:r>
              <w:rPr>
                <w:b/>
                <w:bCs/>
              </w:rPr>
              <w:t xml:space="preserve">cada operación lenta adentro de una transacción es tiempo con filas bloqueadas</w:t>
            </w:r>
            <w:r>
              <w:t xml:space="preserve">. Nunca metas una llamada a un servicio externo entre un bloqueo y su confirmación.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rPr>
          <w:b/>
          <w:bCs/>
        </w:rPr>
        <w:t xml:space="preserve">Jim Gray</w:t>
      </w:r>
      <w:r>
        <w:t xml:space="preserve"> llevó esto más lejos en </w:t>
      </w:r>
      <w:r>
        <w:rPr>
          <w:i/>
          <w:iCs/>
        </w:rPr>
        <w:t xml:space="preserve">The Transaction Concept: Virtues and Limitations</w:t>
      </w:r>
      <w:r>
        <w:t xml:space="preserve"> (1981), donde nombró las cuatro propiedades que la clase 6 enumeró y —esto es lo interesante— </w:t>
      </w:r>
      <w:r>
        <w:rPr>
          <w:b/>
          <w:bCs/>
        </w:rPr>
        <w:t xml:space="preserve">discutió sus límites desde el principio</w:t>
      </w:r>
      <w:r>
        <w:t xml:space="preserve">. El acrónimo que hoy se recita como si fuera una ley natural </w:t>
      </w:r>
      <w:r>
        <w:rPr>
          <w:b/>
          <w:bCs/>
        </w:rPr>
        <w:t xml:space="preserve">nació ya acompañado de la lista de cosas que no resuelve</w:t>
      </w:r>
      <w:r>
        <w:t xml:space="preserve">.</w:t>
      </w:r>
    </w:p>
    <w:p>
      <w:pPr>
        <w:spacing w:after="140" w:line="300"/>
      </w:pPr>
      <w:r>
        <w:t xml:space="preserve">El estándar SQL de 1992 tomó esos hallazgos y definió los cuatro niveles de aislamiento </w:t>
      </w:r>
      <w:r>
        <w:rPr>
          <w:b/>
          <w:bCs/>
        </w:rPr>
        <w:t xml:space="preserve">en función de qué fenómenos permite cada uno</w:t>
      </w:r>
      <w:r>
        <w:t xml:space="preserve">. Y ahí quedó </w:t>
      </w:r>
      <w:r>
        <w:rPr>
          <w:b/>
          <w:bCs/>
        </w:rPr>
        <w:t xml:space="preserve">un problema que este módulo hereda</w:t>
      </w:r>
      <w:r>
        <w:t xml:space="preserve">: la definición del estándar </w:t>
      </w:r>
      <w:r>
        <w:rPr>
          <w:b/>
          <w:bCs/>
        </w:rPr>
        <w:t xml:space="preserve">describe los niveles por lo que prohíben, no por lo que garantizan</w:t>
      </w:r>
      <w:r>
        <w:t xml:space="preserve">, y eso </w:t>
      </w:r>
      <w:r>
        <w:rPr>
          <w:b/>
          <w:bCs/>
        </w:rPr>
        <w:t xml:space="preserve">deja fenómenos afuera</w:t>
      </w:r>
      <w:r>
        <w:t xml:space="preserve">. El artículo de Berenson y otros, de 1995, lo demostró con casos concretos — </w:t>
      </w:r>
      <w:r>
        <w:rPr>
          <w:b/>
          <w:bCs/>
        </w:rPr>
        <w:t xml:space="preserve">y por eso cada motor interpreta los niveles a su manera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actualización perdida es exactamente uno de esos casos.</w:t>
      </w:r>
      <w:r>
        <w:t xml:space="preserve"> El estándar </w:t>
      </w:r>
      <w:r>
        <w:rPr>
          <w:b/>
          <w:bCs/>
        </w:rPr>
        <w:t xml:space="preserve">no la menciona</w:t>
      </w:r>
      <w:r>
        <w:t xml:space="preserve"> entre los fenómenos que el nivel de lectura confirmada debe prevenir, y por lo tanto </w:t>
      </w:r>
      <w:r>
        <w:rPr>
          <w:b/>
          <w:bCs/>
        </w:rPr>
        <w:t xml:space="preserve">ese nivel no la previene</w:t>
      </w:r>
      <w:r>
        <w:t xml:space="preserve">. </w:t>
      </w:r>
      <w:r>
        <w:rPr>
          <w:b/>
          <w:bCs/>
        </w:rPr>
        <w:t xml:space="preserve">No es un defecto del motor: es lo que el estándar dice.</w:t>
      </w:r>
    </w:p>
    <w:p>
      <w:pPr>
        <w:spacing w:after="140" w:line="300"/>
      </w:pPr>
      <w:r>
        <w:t xml:space="preserve">Vale la pena verla </w:t>
      </w:r>
      <w:r>
        <w:rPr>
          <w:b/>
          <w:bCs/>
        </w:rPr>
        <w:t xml:space="preserve">momento por momento</w:t>
      </w:r>
      <w:r>
        <w:t xml:space="preserve">, porque es el corazón del capítulo: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7.2 </w:t>
      </w:r>
      <w:r>
        <w:rPr>
          <w:i/>
          <w:iCs/>
          <w:color w:val="5A6472"/>
          <w:sz w:val="18"/>
          <w:szCs w:val="18"/>
        </w:rPr>
        <w:t xml:space="preserve">— La actualización perdida, momento por momento.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 tres decisiones que explican todo lo que sigue</w:t>
            </w:r>
          </w:p>
        </w:tc>
        <w:tc>
          <w:tcPr>
            <w:tcW w:type="dxa" w:w="5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1. El aislamiento se paga donde hace falta, no globalmente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TPI </w:t>
            </w:r>
            <w:r>
              <w:rPr>
                <w:b/>
                <w:bCs/>
                <w:sz w:val="19"/>
                <w:szCs w:val="19"/>
              </w:rPr>
              <w:t xml:space="preserve">no sube el nivel de la base</w:t>
            </w:r>
            <w:r>
              <w:rPr>
                <w:sz w:val="19"/>
                <w:szCs w:val="19"/>
              </w:rPr>
              <w:t xml:space="preserve">: agrega </w:t>
            </w:r>
            <w:r>
              <w:rPr>
                <w:b/>
                <w:bCs/>
                <w:sz w:val="19"/>
                <w:szCs w:val="19"/>
              </w:rPr>
              <w:t xml:space="preserve">bloqueos explícitos</w:t>
            </w:r>
            <w:r>
              <w:rPr>
                <w:sz w:val="19"/>
                <w:szCs w:val="19"/>
              </w:rPr>
              <w:t xml:space="preserve"> en las operaciones que los necesitan</w:t>
            </w:r>
          </w:p>
        </w:tc>
      </w:tr>
      <w:tr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2. Los bloqueos viven dentro de la transacción</w:t>
            </w:r>
          </w:p>
        </w:tc>
        <w:tc>
          <w:tcPr>
            <w:tcW w:type="dxa" w:w="5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Por eso </w:t>
            </w:r>
            <w:r>
              <w:rPr>
                <w:b/>
                <w:bCs/>
                <w:sz w:val="19"/>
                <w:szCs w:val="19"/>
              </w:rPr>
              <w:t xml:space="preserve">ningún mecanismo externo puede reemplazarlos</w:t>
            </w:r>
            <w:r>
              <w:rPr>
                <w:sz w:val="19"/>
                <w:szCs w:val="19"/>
              </w:rPr>
              <w:t xml:space="preserve">, y por eso </w:t>
            </w:r>
            <w:r>
              <w:rPr>
                <w:b/>
                <w:bCs/>
                <w:sz w:val="19"/>
                <w:szCs w:val="19"/>
              </w:rPr>
              <w:t xml:space="preserve">el orden de adquisición importa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3. Donde una regla se puede hacer cumplir sola, se hace cumplir sola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ordenamiento vive </w:t>
            </w:r>
            <w:r>
              <w:rPr>
                <w:b/>
                <w:bCs/>
                <w:sz w:val="19"/>
                <w:szCs w:val="19"/>
              </w:rPr>
              <w:t xml:space="preserve">dentro del método</w:t>
            </w:r>
            <w:r>
              <w:rPr>
                <w:sz w:val="19"/>
                <w:szCs w:val="19"/>
              </w:rPr>
              <w:t xml:space="preserve">, la escritura de stock tiene </w:t>
            </w:r>
            <w:r>
              <w:rPr>
                <w:b/>
                <w:bCs/>
                <w:sz w:val="19"/>
                <w:szCs w:val="19"/>
              </w:rPr>
              <w:t xml:space="preserve">un único punto</w:t>
            </w:r>
            <w:r>
              <w:rPr>
                <w:sz w:val="19"/>
                <w:szCs w:val="19"/>
              </w:rPr>
              <w:t xml:space="preserve">, y las restricciones de la base </w:t>
            </w:r>
            <w:r>
              <w:rPr>
                <w:b/>
                <w:bCs/>
                <w:sz w:val="19"/>
                <w:szCs w:val="19"/>
              </w:rPr>
              <w:t xml:space="preserve">respaldan lo que el servicio ya validó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7.3 — Los niveles de aislamiento, y por qué el predeterminado no alcanza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Permite</w:t>
            </w:r>
          </w:p>
        </w:tc>
        <w:tc>
          <w:tcPr>
            <w:tcW w:type="dxa" w:w="3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Cuesta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Lectura no confirmada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cuatro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Nada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Lectura confirmada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tres últimos</w:t>
            </w:r>
          </w:p>
        </w:tc>
        <w:tc>
          <w:tcPr>
            <w:tcW w:type="dxa" w:w="3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Poco — </w:t>
            </w:r>
            <w:r>
              <w:rPr>
                <w:b/>
                <w:bCs/>
                <w:sz w:val="19"/>
                <w:szCs w:val="19"/>
              </w:rPr>
              <w:t xml:space="preserve">es el predeterminado de PostgreSQL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Lectura repetible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Las fantasmas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Más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Serializable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Ninguno</w:t>
            </w:r>
          </w:p>
        </w:tc>
        <w:tc>
          <w:tcPr>
            <w:tcW w:type="dxa" w:w="3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Más, </w:t>
            </w:r>
            <w:r>
              <w:rPr>
                <w:b/>
                <w:bCs/>
                <w:sz w:val="19"/>
                <w:szCs w:val="19"/>
              </w:rPr>
              <w:t xml:space="preserve">y puede abortar transacciones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El TPI es explícito: </w:t>
      </w:r>
      <w:r>
        <w:rPr>
          <w:b/>
          <w:bCs/>
        </w:rPr>
        <w:t xml:space="preserve">sin bloqueo explícito, dos transacciones simultáneas pueden leer el mismo stock, restar cada una su cantidad y escribir un valor incorrecto. El nivel de aislamiento por defecto de PostgreSQL no lo evita.</w:t>
      </w:r>
    </w:p>
    <w:p>
      <w:pPr>
        <w:spacing w:after="140" w:line="300"/>
      </w:pPr>
      <w:r>
        <w:t xml:space="preserve">Vale detenerse, </w:t>
      </w:r>
      <w:r>
        <w:rPr>
          <w:b/>
          <w:bCs/>
        </w:rPr>
        <w:t xml:space="preserve">porque es lo que más sorprende</w:t>
      </w:r>
      <w:r>
        <w:t xml:space="preserve">. El nivel predeterminado garantiza que una transacción </w:t>
      </w:r>
      <w:r>
        <w:rPr>
          <w:b/>
          <w:bCs/>
        </w:rPr>
        <w:t xml:space="preserve">no vea escrituras sin confirmar</w:t>
      </w:r>
      <w:r>
        <w:t xml:space="preserve"> de otra. Eso </w:t>
      </w:r>
      <w:r>
        <w:rPr>
          <w:b/>
          <w:bCs/>
        </w:rPr>
        <w:t xml:space="preserve">suena a suficiente y no lo es</w:t>
      </w:r>
      <w:r>
        <w:t xml:space="preserve">, porque </w:t>
      </w:r>
      <w:r>
        <w:rPr>
          <w:b/>
          <w:bCs/>
        </w:rPr>
        <w:t xml:space="preserve">el problema no está en lo que se leyó</w:t>
      </w:r>
      <w:r>
        <w:t xml:space="preserve">: las dos leyeron un valor perfectamente confirmado. </w:t>
      </w:r>
      <w:r>
        <w:rPr>
          <w:b/>
          <w:bCs/>
        </w:rPr>
        <w:t xml:space="preserve">El problema está en que entre la lectura y la escritura, el valor dejó de ser cierto.</w:t>
      </w:r>
    </w:p>
    <w:p>
      <w:pPr>
        <w:spacing w:after="140" w:line="300"/>
      </w:pPr>
      <w:r>
        <w:rPr>
          <w:b/>
          <w:bCs/>
        </w:rPr>
        <w:t xml:space="preserve">Subir el nivel de aislamiento sería una salida.</w:t>
      </w:r>
      <w:r>
        <w:t xml:space="preserve"> El TPI elige otra, porque el nivel serializable tiene un costo que conviene conocer: </w:t>
      </w:r>
      <w:r>
        <w:rPr>
          <w:b/>
          <w:bCs/>
        </w:rPr>
        <w:t xml:space="preserve">puede abortar transacciones que no hicieron nada mal</w:t>
      </w:r>
      <w:r>
        <w:t xml:space="preserve">, obligando a que la aplicación </w:t>
      </w:r>
      <w:r>
        <w:rPr>
          <w:b/>
          <w:bCs/>
        </w:rPr>
        <w:t xml:space="preserve">las reintente</w:t>
      </w:r>
      <w:r>
        <w:t xml:space="preserve">. Eso </w:t>
      </w:r>
      <w:r>
        <w:rPr>
          <w:b/>
          <w:bCs/>
        </w:rPr>
        <w:t xml:space="preserve">traslada complejidad al código de la aplicación en todos los casos</w:t>
      </w:r>
      <w:r>
        <w:t xml:space="preserve">, para resolver un problema que ocurre </w:t>
      </w:r>
      <w:r>
        <w:rPr>
          <w:b/>
          <w:bCs/>
        </w:rPr>
        <w:t xml:space="preserve">en unos pocos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el nivel por defecto no es «el que está mal»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 el que equilibra correctamente para el noventa y nueve por ciento de las operaciones.</w:t>
            </w:r>
          </w:p>
          <w:p>
            <w:pPr>
              <w:spacing w:after="110" w:line="290"/>
            </w:pPr>
            <w:r>
              <w:t xml:space="preserve">Una consulta del catálogo, una lectura de un pedido, un listado de usuarios: </w:t>
            </w:r>
            <w:r>
              <w:rPr>
                <w:b/>
                <w:bCs/>
              </w:rPr>
              <w:t xml:space="preserve">en todo eso, el nivel predeterminado hace exactamente lo correcto y es el más barato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El problema es </w:t>
            </w:r>
            <w:r>
              <w:rPr>
                <w:b/>
                <w:bCs/>
              </w:rPr>
              <w:t xml:space="preserve">el uno por ciento restante: las operaciones que leen un valor, deciden algo con él, y lo escriben.</w:t>
            </w:r>
            <w:r>
              <w:t xml:space="preserve"> Ahí, </w:t>
            </w:r>
            <w:r>
              <w:rPr>
                <w:b/>
                <w:bCs/>
              </w:rPr>
              <w:t xml:space="preserve">y sólo ahí</w:t>
            </w:r>
            <w:r>
              <w:t xml:space="preserve">, hace falta protección adicional.</w:t>
            </w:r>
          </w:p>
          <w:p>
            <w:pPr>
              <w:spacing w:after="110" w:line="290"/>
            </w:pPr>
            <w:r>
              <w:t xml:space="preserve">Y por eso el TPI </w:t>
            </w:r>
            <w:r>
              <w:rPr>
                <w:b/>
                <w:bCs/>
              </w:rPr>
              <w:t xml:space="preserve">no sube el nivel global: paga el costo sólo donde hace falta</w:t>
            </w:r>
            <w:r>
              <w:t xml:space="preserve">. Es </w:t>
            </w:r>
            <w:r>
              <w:rPr>
                <w:b/>
                <w:bCs/>
              </w:rPr>
              <w:t xml:space="preserve">la misma lógica que ya viste con la precarga</w:t>
            </w:r>
            <w:r>
              <w:t xml:space="preserve"> — no hacer siempre lo caro, hacerlo donde corresponde.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7.4 — Optimista contra pesimista</w:t>
      </w:r>
    </w:p>
    <w:p>
      <w:pPr>
        <w:spacing w:after="140" w:line="300"/>
      </w:pPr>
      <w:r>
        <w:t xml:space="preserve">Hay </w:t>
      </w:r>
      <w:r>
        <w:rPr>
          <w:b/>
          <w:bCs/>
        </w:rPr>
        <w:t xml:space="preserve">dos estrategias</w:t>
      </w:r>
      <w:r>
        <w:t xml:space="preserve"> para proteger una operación de lectura-decisión-escritura, y </w:t>
      </w:r>
      <w:r>
        <w:rPr>
          <w:b/>
          <w:bCs/>
        </w:rPr>
        <w:t xml:space="preserve">se llaman así por lo que suponen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El bloqueo optimista</w:t>
      </w:r>
      <w:r>
        <w:t xml:space="preserve"> supone que los conflictos son raros. </w:t>
      </w:r>
      <w:r>
        <w:rPr>
          <w:b/>
          <w:bCs/>
        </w:rPr>
        <w:t xml:space="preserve">No bloquea nada</w:t>
      </w:r>
      <w:r>
        <w:t xml:space="preserve">: guarda una versión del dato, y </w:t>
      </w:r>
      <w:r>
        <w:rPr>
          <w:b/>
          <w:bCs/>
        </w:rPr>
        <w:t xml:space="preserve">al escribir verifica que nadie la haya cambiado</w:t>
      </w:r>
      <w:r>
        <w:t xml:space="preserve">. Si alguien lo hizo, </w:t>
      </w:r>
      <w:r>
        <w:rPr>
          <w:b/>
          <w:bCs/>
        </w:rPr>
        <w:t xml:space="preserve">falla y hay que reintentar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El bloqueo pesimista</w:t>
      </w:r>
      <w:r>
        <w:t xml:space="preserve"> supone que los conflictos </w:t>
      </w:r>
      <w:r>
        <w:rPr>
          <w:b/>
          <w:bCs/>
        </w:rPr>
        <w:t xml:space="preserve">son probables</w:t>
      </w:r>
      <w:r>
        <w:t xml:space="preserve">. </w:t>
      </w:r>
      <w:r>
        <w:rPr>
          <w:b/>
          <w:bCs/>
        </w:rPr>
        <w:t xml:space="preserve">Bloquea la fila antes de leerla</w:t>
      </w:r>
      <w:r>
        <w:t xml:space="preserve">, y quien más la quiera </w:t>
      </w:r>
      <w:r>
        <w:rPr>
          <w:b/>
          <w:bCs/>
        </w:rPr>
        <w:t xml:space="preserve">espera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</w:p>
        </w:tc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Optimista</w:t>
            </w:r>
          </w:p>
        </w:tc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Pesimista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— el del TPI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Supone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conflictos son raros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conflictos </w:t>
            </w:r>
            <w:r>
              <w:rPr>
                <w:b/>
                <w:bCs/>
                <w:sz w:val="19"/>
                <w:szCs w:val="19"/>
              </w:rPr>
              <w:t xml:space="preserve">ocurren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Costo cuando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hay conflicto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Ninguno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bloqueo que nadie disputa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Costo cuando </w:t>
            </w:r>
            <w:r>
              <w:rPr>
                <w:b/>
                <w:bCs/>
                <w:sz w:val="19"/>
                <w:szCs w:val="19"/>
              </w:rPr>
              <w:t xml:space="preserve">sí</w:t>
            </w:r>
            <w:r>
              <w:rPr>
                <w:sz w:val="19"/>
                <w:szCs w:val="19"/>
              </w:rPr>
              <w:t xml:space="preserve"> hay conflicto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Reintentar todo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Esperar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Riesgo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Reintentos en cascada bajo carga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Interbloqueos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El TPI usa </w:t>
      </w:r>
      <w:r>
        <w:rPr>
          <w:b/>
          <w:bCs/>
        </w:rPr>
        <w:t xml:space="preserve">pesimista</w:t>
      </w:r>
      <w:r>
        <w:t xml:space="preserve"> para el stock, y </w:t>
      </w:r>
      <w:r>
        <w:rPr>
          <w:b/>
          <w:bCs/>
        </w:rPr>
        <w:t xml:space="preserve">la elección tiene sentido en este dominio</w:t>
      </w:r>
      <w:r>
        <w:t xml:space="preserve">: en el momento de mayor demanda —</w:t>
      </w:r>
      <w:r>
        <w:rPr>
          <w:b/>
          <w:bCs/>
        </w:rPr>
        <w:t xml:space="preserve">cuando queda poco de algo popular</w:t>
      </w:r>
      <w:r>
        <w:t xml:space="preserve">— los conflictos </w:t>
      </w:r>
      <w:r>
        <w:rPr>
          <w:b/>
          <w:bCs/>
        </w:rPr>
        <w:t xml:space="preserve">no son raros: son exactamente lo que está pasando</w:t>
      </w:r>
      <w:r>
        <w:t xml:space="preserve">. Y en ese momento, </w:t>
      </w:r>
      <w:r>
        <w:rPr>
          <w:b/>
          <w:bCs/>
        </w:rPr>
        <w:t xml:space="preserve">reintentar significa que el cliente ve un error mientras el sistema pelea consigo mismo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Su costo es el riesgo de la última fila</w:t>
      </w:r>
      <w:r>
        <w:t xml:space="preserve">, y es el tema de la sección 7.7.</w:t>
      </w:r>
    </w:p>
    <w:p>
      <w:pPr>
        <w:pStyle w:val="Heading1"/>
        <w:keepNext/>
        <w:spacing w:after="180" w:before="360"/>
      </w:pPr>
      <w:r>
        <w:t xml:space="preserve">7.5 — Los siete mecanismos de control de concurrencia</w:t>
      </w:r>
    </w:p>
    <w:p>
      <w:pPr>
        <w:spacing w:after="140" w:line="300"/>
      </w:pPr>
      <w:r>
        <w:t xml:space="preserve">El TPI declara </w:t>
      </w:r>
      <w:r>
        <w:rPr>
          <w:b/>
          <w:bCs/>
        </w:rPr>
        <w:t xml:space="preserve">siete mecanismos</w:t>
      </w:r>
      <w:r>
        <w:t xml:space="preserve">. Conviene verlos juntos antes de desarmarlos, porque </w:t>
      </w:r>
      <w:r>
        <w:rPr>
          <w:b/>
          <w:bCs/>
        </w:rPr>
        <w:t xml:space="preserve">cada uno protege algo distinto y ninguno reemplaza a otro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7.4 </w:t>
      </w:r>
      <w:r>
        <w:rPr>
          <w:i/>
          <w:iCs/>
          <w:color w:val="5A6472"/>
          <w:sz w:val="18"/>
          <w:szCs w:val="18"/>
        </w:rPr>
        <w:t xml:space="preserve">— Los siete mecanismos y qué protege cada uno.</w:t>
      </w:r>
    </w:p>
    <w:p>
      <w:pPr>
        <w:spacing w:after="140" w:line="300"/>
      </w:pPr>
      <w:r>
        <w:rPr>
          <w:b/>
          <w:bCs/>
        </w:rPr>
        <w:t xml:space="preserve">El cuarto —la verificación posterior— es el que más se olvida</w:t>
      </w:r>
      <w:r>
        <w:t xml:space="preserve">, y el TPI lo enuncia sin ambigüedad: </w:t>
      </w:r>
      <w:r>
        <w:rPr>
          <w:i/>
          <w:iCs/>
        </w:rPr>
        <w:t xml:space="preserve">después del bloqueo</w:t>
      </w:r>
      <w:r>
        <w:t xml:space="preserve"> se revalidan stock de producto, disponibilidad, borrado y stock de cada insumo. </w:t>
      </w:r>
      <w:r>
        <w:rPr>
          <w:b/>
          <w:bCs/>
        </w:rPr>
        <w:t xml:space="preserve">La palabra clave es «después».</w:t>
      </w:r>
      <w:r>
        <w:t xml:space="preserve"> Todo lo que se leyó </w:t>
      </w:r>
      <w:r>
        <w:rPr>
          <w:b/>
          <w:bCs/>
        </w:rPr>
        <w:t xml:space="preserve">antes</w:t>
      </w:r>
      <w:r>
        <w:t xml:space="preserve"> de adquirir el bloqueo </w:t>
      </w:r>
      <w:r>
        <w:rPr>
          <w:b/>
          <w:bCs/>
        </w:rPr>
        <w:t xml:space="preserve">pudo haber cambiado mientras se esperaba</w:t>
      </w:r>
      <w:r>
        <w:t xml:space="preserve">, y por lo tanto </w:t>
      </w:r>
      <w:r>
        <w:rPr>
          <w:b/>
          <w:bCs/>
        </w:rPr>
        <w:t xml:space="preserve">hay que leerlo de nuevo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el orden verificar-bloquear es el bug de la sección 7.2 con un paso de más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MAL: verifica y después bloquea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 = await repo.get_by_id(id)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if producto.stock &lt; cantidad: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raise StockInsuficiente()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 = await repo.get_for_update(id)   # ← mientras esperaba, otro descontó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producto.stock -= cantidad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BIEN: bloquea y después verifica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 = await repo.get_for_update(id)   # ← nadie más puede tocarlo desde acá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if producto.stock &lt; cantidad: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raise StockInsuficiente()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producto.stock -= cantidad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La versión de arriba </w:t>
            </w:r>
            <w:r>
              <w:rPr>
                <w:b/>
                <w:bCs/>
              </w:rPr>
              <w:t xml:space="preserve">parece más eficiente</w:t>
            </w:r>
            <w:r>
              <w:t xml:space="preserve"> —chequea barato antes de bloquear caro— y es </w:t>
            </w:r>
            <w:r>
              <w:rPr>
                <w:b/>
                <w:bCs/>
              </w:rPr>
              <w:t xml:space="preserve">exactamente el bug de la sección 7.2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Entre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</w:t>
            </w:r>
            <w:r>
              <w:t xml:space="preserve"> y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get_for_update</w:t>
            </w:r>
            <w:r>
              <w:t xml:space="preserve"> </w:t>
            </w:r>
            <w:r>
              <w:rPr>
                <w:b/>
                <w:bCs/>
              </w:rPr>
              <w:t xml:space="preserve">hay una ventana</w:t>
            </w:r>
            <w:r>
              <w:t xml:space="preserve">. Es chiquita, de milisegundos. </w:t>
            </w:r>
            <w:r>
              <w:rPr>
                <w:b/>
                <w:bCs/>
              </w:rPr>
              <w:t xml:space="preserve">Y es justo la ventana que se abre cuando hay mucha carga</w:t>
            </w:r>
            <w:r>
              <w:t xml:space="preserve"> — que es cuando queda poco stock, </w:t>
            </w:r>
            <w:r>
              <w:rPr>
                <w:b/>
                <w:bCs/>
              </w:rPr>
              <w:t xml:space="preserve">que es cuando importa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Regla sin excepciones: primero se bloquea, después se decide.</w:t>
            </w:r>
            <w:r>
              <w:t xml:space="preserve"> Todo lo leído antes del bloqueo </w:t>
            </w:r>
            <w:r>
              <w:rPr>
                <w:b/>
                <w:bCs/>
              </w:rPr>
              <w:t xml:space="preserve">hay que leerlo de nuevo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sobre el sexto, </w:t>
      </w:r>
      <w:r>
        <w:rPr>
          <w:b/>
          <w:bCs/>
        </w:rPr>
        <w:t xml:space="preserve">la restricción de respaldo</w:t>
      </w:r>
      <w:r>
        <w:t xml:space="preserve">, el TPI aclara su papel con una precisión que conviene retener: actúan como </w:t>
      </w:r>
      <w:r>
        <w:rPr>
          <w:b/>
          <w:bCs/>
        </w:rPr>
        <w:t xml:space="preserve">última línea de defensa, no como mecanismo de validación</w:t>
      </w:r>
      <w:r>
        <w:t xml:space="preserve">. El ajuste manual que dejaría el stock negativo </w:t>
      </w:r>
      <w:r>
        <w:rPr>
          <w:b/>
          <w:bCs/>
        </w:rPr>
        <w:t xml:space="preserve">se rechaza en el servicio</w:t>
      </w:r>
      <w:r>
        <w:t xml:space="preserve"> con un </w:t>
      </w:r>
      <w:r>
        <w:rPr>
          <w:rFonts w:ascii="Consolas" w:cs="Consolas" w:eastAsia="Consolas" w:hAnsi="Consolas"/>
          <w:sz w:val="19"/>
          <w:szCs w:val="19"/>
        </w:rPr>
        <w:t xml:space="preserve">409</w:t>
      </w:r>
      <w:r>
        <w:t xml:space="preserve">. Es decir: </w:t>
      </w:r>
      <w:r>
        <w:rPr>
          <w:b/>
          <w:bCs/>
        </w:rPr>
        <w:t xml:space="preserve">la restricción no es la que valida.</w:t>
      </w:r>
      <w:r>
        <w:t xml:space="preserve"> Valida el servicio, </w:t>
      </w:r>
      <w:r>
        <w:rPr>
          <w:b/>
          <w:bCs/>
        </w:rPr>
        <w:t xml:space="preserve">con un mensaje que el usuario entiende</w:t>
      </w:r>
      <w:r>
        <w:t xml:space="preserve">. La restricción está para el caso en que </w:t>
      </w:r>
      <w:r>
        <w:rPr>
          <w:b/>
          <w:bCs/>
        </w:rPr>
        <w:t xml:space="preserve">el servicio tenga un error</w:t>
      </w:r>
      <w:r>
        <w:t xml:space="preserve"> — y su mensaje sería incomprensible para un usuario, pero </w:t>
      </w:r>
      <w:r>
        <w:rPr>
          <w:b/>
          <w:bCs/>
        </w:rPr>
        <w:t xml:space="preserve">el dato queda correcto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7.6 — Anatomía de un bloqueo</w:t>
      </w:r>
    </w:p>
    <w:p>
      <w:pPr>
        <w:spacing w:after="140" w:line="300"/>
      </w:pPr>
      <w:r>
        <w:t xml:space="preserve">Los siete mecanismos hablan de «bloquear» </w:t>
      </w:r>
      <w:r>
        <w:rPr>
          <w:b/>
          <w:bCs/>
        </w:rPr>
        <w:t xml:space="preserve">como si fuera una sola cosa. No lo es</w:t>
      </w:r>
      <w:r>
        <w:t xml:space="preserve"> — y conviene abrir el artefacto, porque lo que el motor muestra en su vista de diagnóstico </w:t>
      </w:r>
      <w:r>
        <w:rPr>
          <w:b/>
          <w:bCs/>
        </w:rPr>
        <w:t xml:space="preserve">se lee campo por campo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 bloqueo tiene…</w:t>
            </w:r>
          </w:p>
        </w:tc>
        <w:tc>
          <w:tcPr>
            <w:tcW w:type="dxa" w:w="6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todos se excluyen entre sí.</w:t>
            </w:r>
            <w:r>
              <w:rPr>
                <w:sz w:val="19"/>
                <w:szCs w:val="19"/>
              </w:rPr>
              <w:t xml:space="preserve"> El </w:t>
            </w:r>
            <w:r>
              <w:rPr>
                <w:b/>
                <w:bCs/>
                <w:sz w:val="19"/>
                <w:szCs w:val="19"/>
              </w:rPr>
              <w:t xml:space="preserve">compartido de fila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SHARE</w:t>
            </w:r>
            <w:r>
              <w:rPr>
                <w:sz w:val="19"/>
                <w:szCs w:val="19"/>
              </w:rPr>
              <w:t xml:space="preserve">) es compatible con otro compartido; el </w:t>
            </w:r>
            <w:r>
              <w:rPr>
                <w:b/>
                <w:bCs/>
                <w:sz w:val="19"/>
                <w:szCs w:val="19"/>
              </w:rPr>
              <w:t xml:space="preserve">exclusivo de fila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UPDATE</w:t>
            </w:r>
            <w:r>
              <w:rPr>
                <w:sz w:val="19"/>
                <w:szCs w:val="19"/>
              </w:rPr>
              <w:t xml:space="preserve">, o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b/>
                <w:bCs/>
                <w:sz w:val="19"/>
                <w:szCs w:val="19"/>
              </w:rPr>
              <w:t xml:space="preserve">es incompatible con todo, incluso con otro exclusivo</w:t>
            </w:r>
            <w:r>
              <w:rPr>
                <w:sz w:val="19"/>
                <w:szCs w:val="19"/>
              </w:rPr>
              <w:t xml:space="preserve"> — y eso es lo que hace que la segunda transacción espere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Objeto</w:t>
            </w:r>
          </w:p>
        </w:tc>
        <w:tc>
          <w:tcPr>
            <w:tcW w:type="dxa" w:w="6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vista de diagnóstico lo identifica con </w:t>
            </w:r>
            <w:r>
              <w:rPr>
                <w:b/>
                <w:bCs/>
                <w:sz w:val="19"/>
                <w:szCs w:val="19"/>
              </w:rPr>
              <w:t xml:space="preserve">tres datos</w:t>
            </w:r>
            <w:r>
              <w:rPr>
                <w:sz w:val="19"/>
                <w:szCs w:val="19"/>
              </w:rPr>
              <w:t xml:space="preserve">: el identificador de la base, el de la tabla y el de la fila física. Son los que permiten responder </w:t>
            </w:r>
            <w:r>
              <w:rPr>
                <w:b/>
                <w:bCs/>
                <w:sz w:val="19"/>
                <w:szCs w:val="19"/>
              </w:rPr>
              <w:t xml:space="preserve">«¿quién tiene bloqueado el producto 5?»</w:t>
            </w:r>
            <w:r>
              <w:rPr>
                <w:sz w:val="19"/>
                <w:szCs w:val="19"/>
              </w:rPr>
              <w:t xml:space="preserve"> sin adivinar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Dueño, y a veces una espera</w:t>
            </w:r>
          </w:p>
        </w:tc>
        <w:tc>
          <w:tcPr>
            <w:tcW w:type="dxa" w:w="6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Cada entrada indica </w:t>
            </w:r>
            <w:r>
              <w:rPr>
                <w:b/>
                <w:bCs/>
                <w:sz w:val="19"/>
                <w:szCs w:val="19"/>
              </w:rPr>
              <w:t xml:space="preserve">qué proceso lo pidió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si fue concedido o no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Una entrada no concedida es literalmente una transacción esperando</w:t>
            </w:r>
            <w:r>
              <w:rPr>
                <w:sz w:val="19"/>
                <w:szCs w:val="19"/>
              </w:rPr>
              <w:t xml:space="preserve"> — y cruzarla con la vista de actividad da </w:t>
            </w:r>
            <w:r>
              <w:rPr>
                <w:b/>
                <w:bCs/>
                <w:sz w:val="19"/>
                <w:szCs w:val="19"/>
              </w:rPr>
              <w:t xml:space="preserve">la sentencia exacta que está trabada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Plazo</w:t>
            </w:r>
          </w:p>
        </w:tc>
        <w:tc>
          <w:tcPr>
            <w:tcW w:type="dxa" w:w="6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Sin plazo, la espera es indefinida.</w:t>
            </w:r>
            <w:r>
              <w:rPr>
                <w:sz w:val="19"/>
                <w:szCs w:val="19"/>
              </w:rPr>
              <w:t xml:space="preserve"> Con un plazo declarado, el intento falla </w:t>
            </w:r>
            <w:r>
              <w:rPr>
                <w:b/>
                <w:bCs/>
                <w:sz w:val="19"/>
                <w:szCs w:val="19"/>
              </w:rPr>
              <w:t xml:space="preserve">después de un tiempo conocido</w:t>
            </w:r>
            <w:r>
              <w:rPr>
                <w:sz w:val="19"/>
                <w:szCs w:val="19"/>
              </w:rPr>
              <w:t xml:space="preserve">, y ese fallo se traduce en </w:t>
            </w:r>
            <w:r>
              <w:rPr>
                <w:b/>
                <w:bCs/>
                <w:sz w:val="19"/>
                <w:szCs w:val="19"/>
              </w:rPr>
              <w:t xml:space="preserve">un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409</w:t>
            </w:r>
            <w:r>
              <w:rPr>
                <w:b/>
                <w:bCs/>
                <w:sz w:val="19"/>
                <w:szCs w:val="19"/>
              </w:rPr>
              <w:t xml:space="preserve"> reintentable</w:t>
            </w:r>
            <w:r>
              <w:rPr>
                <w:sz w:val="19"/>
                <w:szCs w:val="19"/>
              </w:rPr>
              <w:t xml:space="preserve"> en lugar de una petición que nunca responde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la consulta que te salva el día cuando el sistema «se cuelga» sin dar error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SELECT  bloqueada.pid    AS quien_espera,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    bloqueada.query  AS sentencia_trabada,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    bloqueante.pid   AS quien_bloquea,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    bloqueante.query AS sentencia_que_bloquea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FROM pg_stat_activity bloqueada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JOIN pg_stat_activity bloqueante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ON bloqueante.pid = ANY(pg_blocking_pids(bloqueada.pid))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WHERE cardinality(pg_blocking_pids(bloqueada.pid)) &gt; 0;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t xml:space="preserve">Te devuelve, en una tabla, </w:t>
            </w:r>
            <w:r>
              <w:rPr>
                <w:b/>
                <w:bCs/>
              </w:rPr>
              <w:t xml:space="preserve">quién espera a quién y por qué sentencia</w:t>
            </w:r>
            <w:r>
              <w:t xml:space="preserve">. Es la diferencia entre </w:t>
            </w:r>
            <w:r>
              <w:rPr>
                <w:i/>
                <w:iCs/>
              </w:rPr>
              <w:t xml:space="preserve">«el sistema anda lento»</w:t>
            </w:r>
            <w:r>
              <w:t xml:space="preserve"> y </w:t>
            </w:r>
            <w:r>
              <w:rPr>
                <w:i/>
                <w:iCs/>
              </w:rPr>
              <w:t xml:space="preserve">«el proceso 4312 tiene bloqueado el producto 5 desde hace cuarenta segundos con esta sentencia»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Probalo:</w:t>
            </w:r>
            <w:r>
              <w:t xml:space="preserve"> abrí una transacción, bloqueá una fila </w:t>
            </w:r>
            <w:r>
              <w:rPr>
                <w:b/>
                <w:bCs/>
              </w:rPr>
              <w:t xml:space="preserve">y no la confirmes</w:t>
            </w:r>
            <w:r>
              <w:t xml:space="preserve">. En otra terminal intentá bloquear la misma. En una tercera, corré la consulta.</w:t>
            </w:r>
          </w:p>
          <w:p>
            <w:pPr>
              <w:spacing w:after="110" w:line="290"/>
            </w:pPr>
            <w:r>
              <w:t xml:space="preserve">Y fijate el detalle que más enseña: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pg_blocking_pids</w:t>
            </w:r>
            <w:r>
              <w:t xml:space="preserve"> </w:t>
            </w:r>
            <w:r>
              <w:rPr>
                <w:b/>
                <w:bCs/>
              </w:rPr>
              <w:t xml:space="preserve">devuelve un arreglo</w:t>
            </w:r>
            <w:r>
              <w:t xml:space="preserve">, no un valor. </w:t>
            </w:r>
            <w:r>
              <w:rPr>
                <w:b/>
                <w:bCs/>
              </w:rPr>
              <w:t xml:space="preserve">Una transacción puede estar esperando a varias a la vez.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7.7 — El orden de bloqueo, y por qué ordenar cada familia no alcanza</w:t>
      </w:r>
    </w:p>
    <w:p>
      <w:pPr>
        <w:spacing w:after="140" w:line="300"/>
      </w:pPr>
      <w:r>
        <w:rPr>
          <w:b/>
          <w:bCs/>
        </w:rPr>
        <w:t xml:space="preserve">Acá está RN-18</w:t>
      </w:r>
      <w:r>
        <w:t xml:space="preserve">, la regla que la clase 6 dejó anticipada. El bloqueo pesimista tiene un riesgo conocido: </w:t>
      </w:r>
      <w:r>
        <w:rPr>
          <w:b/>
          <w:bCs/>
        </w:rPr>
        <w:t xml:space="preserve">el interbloqueo</w:t>
      </w:r>
      <w:r>
        <w:t xml:space="preserve">, que ocurre cuando </w:t>
      </w:r>
      <w:r>
        <w:rPr>
          <w:b/>
          <w:bCs/>
        </w:rPr>
        <w:t xml:space="preserve">dos transacciones esperan la una a la otra en círculo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Qué hace el motor cuando dos transacciones se traban, y por qué eso no te salva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El interbloqueo no cuelga la base para siempre.</w:t>
            </w:r>
            <w:r>
              <w:t xml:space="preserve"> El motor lo detecta: cada cierto tiempo —</w:t>
            </w:r>
            <w:r>
              <w:rPr>
                <w:b/>
                <w:bCs/>
              </w:rPr>
              <w:t xml:space="preserve">en PostgreSQL, un segundo por defecto</w:t>
            </w:r>
            <w:r>
              <w:t xml:space="preserve">— revisa si las esperas forman un ciclo.</w:t>
            </w:r>
          </w:p>
          <w:p>
            <w:pPr>
              <w:spacing w:after="110" w:line="290"/>
            </w:pPr>
            <w:r>
              <w:t xml:space="preserve">Cuando encuentra uno, </w:t>
            </w:r>
            <w:r>
              <w:rPr>
                <w:b/>
                <w:bCs/>
              </w:rPr>
              <w:t xml:space="preserve">elige una víctima y la mata</w:t>
            </w:r>
            <w:r>
              <w:t xml:space="preserve">. Esa transacción recibe el error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40P01</w:t>
            </w:r>
            <w:r>
              <w:t xml:space="preserve">, </w:t>
            </w:r>
            <w:r>
              <w:rPr>
                <w:i/>
                <w:iCs/>
              </w:rPr>
              <w:t xml:space="preserve">deadlock detected</w:t>
            </w:r>
            <w:r>
              <w:t xml:space="preserve">, y </w:t>
            </w:r>
            <w:r>
              <w:rPr>
                <w:b/>
                <w:bCs/>
              </w:rPr>
              <w:t xml:space="preserve">se revierte entera</w:t>
            </w:r>
            <w:r>
              <w:t xml:space="preserve">: no queda a medias. La otra sigue como si nada.</w:t>
            </w:r>
          </w:p>
          <w:p>
            <w:pPr>
              <w:spacing w:after="110" w:line="290"/>
            </w:pPr>
            <w:r>
              <w:t xml:space="preserve">Suena a que el problema está resuelto, </w:t>
            </w:r>
            <w:r>
              <w:rPr>
                <w:b/>
                <w:bCs/>
              </w:rPr>
              <w:t xml:space="preserve">y no lo está</w:t>
            </w:r>
            <w:r>
              <w:t xml:space="preserve">, por tres razones que conviene tener claras: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Uno:</w:t>
            </w:r>
            <w:r>
              <w:t xml:space="preserve"> el usuario de la transacción muerta </w:t>
            </w:r>
            <w:r>
              <w:rPr>
                <w:b/>
                <w:bCs/>
              </w:rPr>
              <w:t xml:space="preserve">recibió un error que no pidió</w:t>
            </w:r>
            <w:r>
              <w:t xml:space="preserve">. Su pedido falló por algo que no tiene nada que ver con lo que él hizo.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Dos:</w:t>
            </w:r>
            <w:r>
              <w:t xml:space="preserve"> la detección </w:t>
            </w:r>
            <w:r>
              <w:rPr>
                <w:b/>
                <w:bCs/>
              </w:rPr>
              <w:t xml:space="preserve">cuesta tiempo</w:t>
            </w:r>
            <w:r>
              <w:t xml:space="preserve">. Durante ese segundo hay dos transacciones detenidas </w:t>
            </w:r>
            <w:r>
              <w:rPr>
                <w:b/>
                <w:bCs/>
              </w:rPr>
              <w:t xml:space="preserve">con filas bloqueadas</w:t>
            </w:r>
            <w:r>
              <w:t xml:space="preserve">, y todo lo que quiera tocar esas filas </w:t>
            </w:r>
            <w:r>
              <w:rPr>
                <w:b/>
                <w:bCs/>
              </w:rPr>
              <w:t xml:space="preserve">también espera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Tres:</w:t>
            </w:r>
            <w:r>
              <w:t xml:space="preserve"> con carga, los interbloqueos </w:t>
            </w:r>
            <w:r>
              <w:rPr>
                <w:b/>
                <w:bCs/>
              </w:rPr>
              <w:t xml:space="preserve">no son un evento raro: son un ritmo</w:t>
            </w:r>
            <w:r>
              <w:t xml:space="preserve">. Si tu sistema depende de que el motor los resuelva, </w:t>
            </w:r>
            <w:r>
              <w:rPr>
                <w:b/>
                <w:bCs/>
              </w:rPr>
              <w:t xml:space="preserve">tu tasa de error crece con el tráfico</w:t>
            </w:r>
            <w:r>
              <w:t xml:space="preserve"> — justo cuando menos lo querés.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Por eso RN-18 no es una optimización: es la forma de que el ciclo no exista nunca.</w:t>
            </w:r>
            <w:r>
              <w:t xml:space="preserve"> El motor detectándolos es la red de seguridad, no el plan.</w:t>
            </w:r>
          </w:p>
        </w:tc>
      </w:tr>
    </w:tbl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7.3 </w:t>
      </w:r>
      <w:r>
        <w:rPr>
          <w:i/>
          <w:iCs/>
          <w:color w:val="5A6472"/>
          <w:sz w:val="18"/>
          <w:szCs w:val="18"/>
        </w:rPr>
        <w:t xml:space="preserve">— El interbloqueo clásico, y el interbloqueo entre familias que sobrevive al orden parcial.</w:t>
      </w:r>
    </w:p>
    <w:p>
      <w:pPr>
        <w:pStyle w:val="Heading1"/>
        <w:keepNext/>
        <w:spacing w:after="180" w:before="360"/>
      </w:pPr>
      <w:r>
        <w:t xml:space="preserve">7.8 — El flujo de confirmación</w:t>
      </w:r>
    </w:p>
    <w:p>
      <w:pPr>
        <w:spacing w:after="140" w:line="300"/>
      </w:pPr>
      <w:r>
        <w:t xml:space="preserve">Con los siete mecanismos en la mano, </w:t>
      </w:r>
      <w:r>
        <w:rPr>
          <w:b/>
          <w:bCs/>
        </w:rPr>
        <w:t xml:space="preserve">el flujo se lee entero</w:t>
      </w:r>
      <w:r>
        <w:t xml:space="preserve">. Las reglas que lo gobiernan son varias, y conviene enunciarlas donde aparecen: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paso</w:t>
            </w:r>
          </w:p>
        </w:tc>
        <w:tc>
          <w:tcPr>
            <w:tcW w:type="dxa" w:w="58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regla, y qué garantiza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bloquea el pedido y se revalida el estado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RN-10</w:t>
            </w:r>
            <w:r>
              <w:rPr>
                <w:sz w:val="19"/>
                <w:szCs w:val="19"/>
              </w:rPr>
              <w:t xml:space="preserve">: la transición se ejecuta sobre la fila bloqueada, y el estado de origen </w:t>
            </w:r>
            <w:r>
              <w:rPr>
                <w:b/>
                <w:bCs/>
                <w:sz w:val="19"/>
                <w:szCs w:val="19"/>
              </w:rPr>
              <w:t xml:space="preserve">se revalida después de adquirir el bloqueo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consulta la matriz de transiciones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servicio </w:t>
            </w:r>
            <w:r>
              <w:rPr>
                <w:b/>
                <w:bCs/>
                <w:sz w:val="19"/>
                <w:szCs w:val="19"/>
              </w:rPr>
              <w:t xml:space="preserve">no decide: consulta</w:t>
            </w:r>
            <w:r>
              <w:rPr>
                <w:sz w:val="19"/>
                <w:szCs w:val="19"/>
              </w:rPr>
              <w:t xml:space="preserve">. Y </w:t>
            </w:r>
            <w:r>
              <w:rPr>
                <w:b/>
                <w:bCs/>
                <w:sz w:val="19"/>
                <w:szCs w:val="19"/>
              </w:rPr>
              <w:t xml:space="preserve">RN-01</w:t>
            </w:r>
            <w:r>
              <w:rPr>
                <w:sz w:val="19"/>
                <w:szCs w:val="19"/>
              </w:rPr>
              <w:t xml:space="preserve"> agrega la pieza que cierra el diseño: un </w:t>
            </w:r>
            <w:r>
              <w:rPr>
                <w:b/>
                <w:bCs/>
                <w:sz w:val="19"/>
                <w:szCs w:val="19"/>
              </w:rPr>
              <w:t xml:space="preserve">estado terminal</w:t>
            </w:r>
            <w:r>
              <w:rPr>
                <w:sz w:val="19"/>
                <w:szCs w:val="19"/>
              </w:rPr>
              <w:t xml:space="preserve"> no admite transiciones salientes, </w:t>
            </w:r>
            <w:r>
              <w:rPr>
                <w:b/>
                <w:bCs/>
                <w:sz w:val="19"/>
                <w:szCs w:val="19"/>
              </w:rPr>
              <w:t xml:space="preserve">y eso es un atributo de la fila del estado</w:t>
            </w:r>
            <w:r>
              <w:rPr>
                <w:sz w:val="19"/>
                <w:szCs w:val="19"/>
              </w:rPr>
              <w:t xml:space="preserve">, no un condicional en el código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bloquean los productos y después los insumos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RN-18</w:t>
            </w:r>
            <w:r>
              <w:rPr>
                <w:sz w:val="19"/>
                <w:szCs w:val="19"/>
              </w:rPr>
              <w:t xml:space="preserve"> — orden dentro de cada familia </w:t>
            </w:r>
            <w:r>
              <w:rPr>
                <w:b/>
                <w:bCs/>
                <w:sz w:val="19"/>
                <w:szCs w:val="19"/>
              </w:rPr>
              <w:t xml:space="preserve">y entre familias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verifica después del bloqueo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Stock, disponibilidad y borrado </w:t>
            </w:r>
            <w:r>
              <w:rPr>
                <w:b/>
                <w:bCs/>
                <w:sz w:val="19"/>
                <w:szCs w:val="19"/>
              </w:rPr>
              <w:t xml:space="preserve">de cada uno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descuenta el stock en la misma transacción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RN-06</w:t>
            </w:r>
            <w:r>
              <w:rPr>
                <w:sz w:val="19"/>
                <w:szCs w:val="19"/>
              </w:rPr>
              <w:t xml:space="preserve">: el stock se descuenta al pasar a confirmado, </w:t>
            </w:r>
            <w:r>
              <w:rPr>
                <w:b/>
                <w:bCs/>
                <w:sz w:val="19"/>
                <w:szCs w:val="19"/>
              </w:rPr>
              <w:t xml:space="preserve">dentro de la misma transacción que registra la transición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No hay un momento en que el pedido esté confirmado y el stock no descontado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pago acompaña</w:t>
            </w:r>
          </w:p>
        </w:tc>
        <w:tc>
          <w:tcPr>
            <w:tcW w:type="dxa" w:w="58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RN-09</w:t>
            </w:r>
            <w:r>
              <w:rPr>
                <w:sz w:val="19"/>
                <w:szCs w:val="19"/>
              </w:rPr>
              <w:t xml:space="preserve">: el pago se crea junto con el pedido, pasa a confirmado </w:t>
            </w:r>
            <w:r>
              <w:rPr>
                <w:b/>
                <w:bCs/>
                <w:sz w:val="19"/>
                <w:szCs w:val="19"/>
              </w:rPr>
              <w:t xml:space="preserve">en la misma transacción</w:t>
            </w:r>
            <w:r>
              <w:rPr>
                <w:sz w:val="19"/>
                <w:szCs w:val="19"/>
              </w:rPr>
              <w:t xml:space="preserve">, y a anulado en toda cancelación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cancelación es simétrica</w:t>
            </w:r>
          </w:p>
        </w:tc>
        <w:tc>
          <w:tcPr>
            <w:tcW w:type="dxa" w:w="5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RN-07</w:t>
            </w:r>
            <w:r>
              <w:rPr>
                <w:sz w:val="19"/>
                <w:szCs w:val="19"/>
              </w:rPr>
              <w:t xml:space="preserve">: al cancelar un pedido confirmado o en preparación, </w:t>
            </w:r>
            <w:r>
              <w:rPr>
                <w:b/>
                <w:bCs/>
                <w:sz w:val="19"/>
                <w:szCs w:val="19"/>
              </w:rPr>
              <w:t xml:space="preserve">el stock se repone en la misma transacción</w:t>
            </w:r>
          </w:p>
        </w:tc>
      </w:tr>
    </w:tbl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La máquina de estados, declarada como datos</w:t>
      </w:r>
    </w:p>
    <w:p>
      <w:pPr>
        <w:spacing w:after="140" w:line="300"/>
      </w:pPr>
      <w:r>
        <w:t xml:space="preserve">Una máquina de estados se puede escribir de dos maneras. </w:t>
      </w:r>
      <w:r>
        <w:rPr>
          <w:b/>
          <w:bCs/>
        </w:rPr>
        <w:t xml:space="preserve">La primera es una cadena de condicionales en el servicio</w:t>
      </w:r>
      <w:r>
        <w:t xml:space="preserve">: </w:t>
      </w:r>
      <w:r>
        <w:rPr>
          <w:i/>
          <w:iCs/>
        </w:rPr>
        <w:t xml:space="preserve">si está pendiente y el actor es el propietario, entonces puede cancelar; si está confirmado y el actor es empleado, entonces puede pasar a preparación</w:t>
      </w:r>
      <w:r>
        <w:t xml:space="preserve">. </w:t>
      </w:r>
      <w:r>
        <w:rPr>
          <w:b/>
          <w:bCs/>
        </w:rPr>
        <w:t xml:space="preserve">Funciona, y tiene tres problemas concretos</w:t>
      </w:r>
      <w:r>
        <w:t xml:space="preserve">: no se puede consultar —responder </w:t>
      </w:r>
      <w:r>
        <w:rPr>
          <w:i/>
          <w:iCs/>
        </w:rPr>
        <w:t xml:space="preserve">«¿qué transiciones admite un pedido confirmado?»</w:t>
      </w:r>
      <w:r>
        <w:t xml:space="preserve"> exige </w:t>
      </w:r>
      <w:r>
        <w:rPr>
          <w:b/>
          <w:bCs/>
        </w:rPr>
        <w:t xml:space="preserve">leer el código y confiar en no haber salteado una rama</w:t>
      </w:r>
      <w:r>
        <w:t xml:space="preserve">—, </w:t>
      </w:r>
      <w:r>
        <w:rPr>
          <w:b/>
          <w:bCs/>
        </w:rPr>
        <w:t xml:space="preserve">no se puede versionar</w:t>
      </w:r>
      <w:r>
        <w:t xml:space="preserve"> —agregar un estado implica desplegar— y </w:t>
      </w:r>
      <w:r>
        <w:rPr>
          <w:b/>
          <w:bCs/>
        </w:rPr>
        <w:t xml:space="preserve">no se puede auditar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segunda —la del TPI— es declararla como datos</w:t>
      </w:r>
      <w:r>
        <w:t xml:space="preserve">: una tabla de estados y una matriz de transiciones que dice, para cada par de estados, </w:t>
      </w:r>
      <w:r>
        <w:rPr>
          <w:b/>
          <w:bCs/>
        </w:rPr>
        <w:t xml:space="preserve">qué roles pueden hacer esa transición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Un patrón que vas a usar toda tu carrera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Una máquina de estados se declara como datos, no se programa como condicionales.</w:t>
            </w:r>
            <w:r>
              <w:t xml:space="preserve"> Y fijate cómo cambia lo que podés hacer con ella: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i/>
                <w:iCs/>
              </w:rPr>
              <w:t xml:space="preserve">«¿Qué puede hacer un pedido confirmado?»</w:t>
            </w:r>
            <w:r>
              <w:t xml:space="preserve"> — con condicionales, </w:t>
            </w:r>
            <w:r>
              <w:rPr>
                <w:b/>
                <w:bCs/>
              </w:rPr>
              <w:t xml:space="preserve">leer el código</w:t>
            </w:r>
            <w:r>
              <w:t xml:space="preserve">; con matriz, </w:t>
            </w:r>
            <w:r>
              <w:rPr>
                <w:b/>
                <w:bCs/>
              </w:rPr>
              <w:t xml:space="preserve">una consulta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Agregar un estado — con condicionales, </w:t>
            </w:r>
            <w:r>
              <w:rPr>
                <w:b/>
                <w:bCs/>
              </w:rPr>
              <w:t xml:space="preserve">desplegar</w:t>
            </w:r>
            <w:r>
              <w:t xml:space="preserve">; con matriz, </w:t>
            </w:r>
            <w:r>
              <w:rPr>
                <w:b/>
                <w:bCs/>
              </w:rPr>
              <w:t xml:space="preserve">una migración de datos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Mostrarle la matriz a la cátedra — </w:t>
            </w:r>
            <w:r>
              <w:rPr>
                <w:b/>
                <w:bCs/>
              </w:rPr>
              <w:t xml:space="preserve">transcribirla a mano</w:t>
            </w:r>
            <w:r>
              <w:t xml:space="preserve"> contra </w:t>
            </w:r>
            <w:r>
              <w:rPr>
                <w:b/>
                <w:bCs/>
              </w:rPr>
              <w:t xml:space="preserve">exportarla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t xml:space="preserve">Probar todas las transiciones — </w:t>
            </w:r>
            <w:r>
              <w:rPr>
                <w:b/>
                <w:bCs/>
              </w:rPr>
              <w:t xml:space="preserve">escribirlas una por una</w:t>
            </w:r>
            <w:r>
              <w:t xml:space="preserve"> contra </w:t>
            </w:r>
            <w:r>
              <w:rPr>
                <w:b/>
                <w:bCs/>
              </w:rPr>
              <w:t xml:space="preserve">recorrer la tabla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última fila es la que más vale para tu TPI.</w:t>
            </w:r>
            <w:r>
              <w:t xml:space="preserve"> Con la matriz declarada, </w:t>
            </w:r>
            <w:r>
              <w:rPr>
                <w:b/>
                <w:bCs/>
              </w:rPr>
              <w:t xml:space="preserve">la prueba que verifica que ninguna transición prohibida prospera se escribe una sola vez</w:t>
            </w:r>
            <w:r>
              <w:t xml:space="preserve"> y recorre todas las combinaciones. </w:t>
            </w:r>
            <w:r>
              <w:rPr>
                <w:b/>
                <w:bCs/>
              </w:rPr>
              <w:t xml:space="preserve">Si mañana agregan un estado, la prueba ya lo cubre.</w:t>
            </w:r>
          </w:p>
          <w:p>
            <w:pPr>
              <w:spacing w:after="110" w:line="290"/>
            </w:pPr>
            <w:r>
              <w:t xml:space="preserve">Es el mismo criterio de la clase 4 con las restricciones y el de esta clase con el ordenamiento adentro del método: </w:t>
            </w:r>
            <w:r>
              <w:rPr>
                <w:b/>
                <w:bCs/>
              </w:rPr>
              <w:t xml:space="preserve">poné la regla donde no dependa de que alguien se acuerde.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</w:t>
      </w:r>
      <w:r>
        <w:rPr>
          <w:b/>
          <w:bCs/>
        </w:rPr>
        <w:t xml:space="preserve">la consecuencia práctica aparece en la clase 5</w:t>
      </w:r>
      <w:r>
        <w:t xml:space="preserve"> y vale repetirla: </w:t>
      </w:r>
      <w:r>
        <w:rPr>
          <w:b/>
          <w:bCs/>
        </w:rPr>
        <w:t xml:space="preserve">un permiso mal puesto no sólo deja pasar o no deja pasar — cambia qué error ve el usuario.</w:t>
      </w:r>
      <w:r>
        <w:t xml:space="preserve"> Si la matriz dice que el propietario puede cancelar desde pendiente y alguien agrega una verificación de rol encima, ese usuario recibe </w:t>
      </w:r>
      <w:r>
        <w:rPr>
          <w:i/>
          <w:iCs/>
        </w:rPr>
        <w:t xml:space="preserve">«no tenés permiso»</w:t>
      </w:r>
      <w:r>
        <w:t xml:space="preserve"> </w:t>
      </w:r>
      <w:r>
        <w:rPr>
          <w:b/>
          <w:bCs/>
        </w:rPr>
        <w:t xml:space="preserve">para algo que sí puede hacer</w:t>
      </w:r>
      <w:r>
        <w:t xml:space="preserve">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C87A1E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DF3E7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C87A1E"/>
                <w:sz w:val="21"/>
                <w:szCs w:val="21"/>
              </w:rPr>
              <w:t xml:space="preserve">OJO ACÁ: RN-13 parece un detalle y es de los errores más difíciles de encontrar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«El stock de producto se verifica y se descuenta contra la suma de las cantidades de todas las líneas del mismo producto, no línea por línea.»</w:t>
            </w:r>
          </w:p>
          <w:tbl>
            <w:tblPr>
              <w:tblW w:type="dxa" w:w="9000"/>
              <w:tblBorders>
                <w:top w:val="single" w:color="D8DBE0" w:sz="2"/>
                <w:left w:val="single" w:color="D8DBE0" w:sz="2"/>
                <w:bottom w:val="single" w:color="D8DBE0" w:sz="2"/>
                <w:right w:val="single" w:color="D8DBE0" w:sz="2"/>
                <w:insideH w:val="none" w:color="FFFFFF" w:sz="0"/>
                <w:insideV w:val="none" w:color="FFFFFF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shd w:fill="F4F5F7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MAL: cada línea se verifica contra el stock completo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for linea in pedido.lineas: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producto = productos[linea.producto_id]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if producto.stock_cantidad &lt; linea.cantidad:     # ← 1 &gt;= 1 ✓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    raise StockInsuficiente(linea.producto_id)   #   1 &gt;= 1 ✓ otra vez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producto.stock_cantidad -= linea.cantidad        # ← termina en −1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# BIEN: se agrupa primero, se verifica contra la suma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requerido = defaultdict(int)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for linea in pedido.lineas:</w:t>
                  </w:r>
                </w:p>
                <w:p>
                  <w:pPr>
                    <w:spacing w:after="0" w:line="250"/>
                  </w:pPr>
                  <w:r>
                    <w:rPr>
                      <w:rFonts w:ascii="Consolas" w:cs="Consolas" w:eastAsia="Consolas" w:hAnsi="Consolas"/>
                      <w:sz w:val="18"/>
                      <w:szCs w:val="18"/>
                    </w:rPr>
                    <w:t xml:space="preserve">    requerido[linea.producto_id] += linea.cantidad   # ← acá está la clave</w:t>
                  </w:r>
                </w:p>
              </w:tc>
            </w:tr>
          </w:tbl>
          <w:p>
            <w:pPr>
              <w:spacing w:after="60"/>
            </w:pP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¿Cuándo se rompe?</w:t>
            </w:r>
            <w:r>
              <w:t xml:space="preserve"> Cuando </w:t>
            </w:r>
            <w:r>
              <w:rPr>
                <w:b/>
                <w:bCs/>
              </w:rPr>
              <w:t xml:space="preserve">el mismo producto aparece en dos líneas del mismo pedido</w:t>
            </w:r>
            <w:r>
              <w:t xml:space="preserve"> — que en este dominio </w:t>
            </w:r>
            <w:r>
              <w:rPr>
                <w:b/>
                <w:bCs/>
              </w:rPr>
              <w:t xml:space="preserve">pasa todo el tiempo</w:t>
            </w:r>
            <w:r>
              <w:t xml:space="preserve">: dos milanesas con distinta personalización son </w:t>
            </w:r>
            <w:r>
              <w:rPr>
                <w:b/>
                <w:bCs/>
              </w:rPr>
              <w:t xml:space="preserve">dos líneas del mismo producto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Con stock 1 y dos líneas de 1, </w:t>
            </w:r>
            <w:r>
              <w:rPr>
                <w:b/>
                <w:bCs/>
              </w:rPr>
              <w:t xml:space="preserve">las dos verificaciones pasan</w:t>
            </w:r>
            <w:r>
              <w:t xml:space="preserve"> porque </w:t>
            </w:r>
            <w:r>
              <w:rPr>
                <w:b/>
                <w:bCs/>
              </w:rPr>
              <w:t xml:space="preserve">cada una compara contra el stock entero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ojo con esto: </w:t>
            </w:r>
            <w:r>
              <w:rPr>
                <w:b/>
                <w:bCs/>
              </w:rPr>
              <w:t xml:space="preserve">el bloqueo no te salva.</w:t>
            </w:r>
            <w:r>
              <w:t xml:space="preserve"> </w:t>
            </w:r>
            <w:r>
              <w:rPr>
                <w:b/>
                <w:bCs/>
              </w:rPr>
              <w:t xml:space="preserve">No hay concurrencia acá</w:t>
            </w:r>
            <w:r>
              <w:t xml:space="preserve"> — es </w:t>
            </w:r>
            <w:r>
              <w:rPr>
                <w:b/>
                <w:bCs/>
              </w:rPr>
              <w:t xml:space="preserve">una sola transacción restando dos veces</w:t>
            </w:r>
            <w:r>
              <w:t xml:space="preserve">. Por eso el TPI lo escribe como regla en lugar de dejarlo librado al criterio.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7.9 — El punto único de escritura del stock</w:t>
      </w:r>
    </w:p>
    <w:p>
      <w:pPr>
        <w:spacing w:after="140" w:line="300"/>
      </w:pPr>
      <w:r>
        <w:t xml:space="preserve">La sección 9.3 del TPI declara algo que la clase 1 ya había mencionado </w:t>
      </w:r>
      <w:r>
        <w:rPr>
          <w:b/>
          <w:bCs/>
        </w:rPr>
        <w:t xml:space="preserve">y que ahora se entiende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stock.aplicar_movimiento(...)</w:t>
      </w:r>
      <w:r>
        <w:t xml:space="preserve"> es </w:t>
      </w:r>
      <w:r>
        <w:rPr>
          <w:b/>
          <w:bCs/>
        </w:rPr>
        <w:t xml:space="preserve">el único camino admitido</w:t>
      </w:r>
      <w:r>
        <w:t xml:space="preserve"> para modificar el stock de producto y de insumo. Actualiza la columna </w:t>
      </w:r>
      <w:r>
        <w:rPr>
          <w:b/>
          <w:bCs/>
        </w:rPr>
        <w:t xml:space="preserve">e inserta la fila de movimiento en la misma llamada y en la misma transacción</w:t>
      </w:r>
      <w:r>
        <w:t xml:space="preserve">.</w:t>
      </w:r>
    </w:p>
    <w:p>
      <w:pPr>
        <w:spacing w:after="140" w:line="300"/>
      </w:pPr>
      <w:r>
        <w:rPr>
          <w:b/>
          <w:bCs/>
        </w:rPr>
        <w:t xml:space="preserve">La conversión de unidades vive ahí también</w:t>
      </w:r>
      <w:r>
        <w:t xml:space="preserve">, y esa es la parte que sorprende: la función es </w:t>
      </w:r>
      <w:r>
        <w:rPr>
          <w:b/>
          <w:bCs/>
        </w:rPr>
        <w:t xml:space="preserve">también el único lugar que convierte unidades</w:t>
      </w:r>
      <w:r>
        <w:t xml:space="preserve">. Recibe la cantidad en la unidad que el llamador tenga a mano, </w:t>
      </w:r>
      <w:r>
        <w:rPr>
          <w:b/>
          <w:bCs/>
        </w:rPr>
        <w:t xml:space="preserve">valida que su dimensión coincida</w:t>
      </w:r>
      <w:r>
        <w:t xml:space="preserve"> con la del insumo, la multiplica por el factor y persiste el resultado en la unidad base. </w:t>
      </w:r>
      <w:r>
        <w:rPr>
          <w:b/>
          <w:bCs/>
        </w:rPr>
        <w:t xml:space="preserve">Ningún servicio convierte por su cuenta.</w:t>
      </w:r>
    </w:p>
    <w:p>
      <w:pPr>
        <w:spacing w:after="140" w:line="300"/>
      </w:pPr>
      <w:r>
        <w:rPr>
          <w:b/>
          <w:bCs/>
        </w:rPr>
        <w:t xml:space="preserve">Que la conversión esté en el mismo lugar que la escritura no es casualidad: son la misma decisión.</w:t>
      </w:r>
      <w:r>
        <w:t xml:space="preserve"> Si la conversión viviera afuera, </w:t>
      </w:r>
      <w:r>
        <w:rPr>
          <w:b/>
          <w:bCs/>
        </w:rPr>
        <w:t xml:space="preserve">habría tantas conversiones como llamadores</w:t>
      </w:r>
      <w:r>
        <w:t xml:space="preserve">, y bastaría con que una estuviera mal —o que alguien </w:t>
      </w:r>
      <w:r>
        <w:rPr>
          <w:b/>
          <w:bCs/>
        </w:rPr>
        <w:t xml:space="preserve">olvidara verificar que las dimensiones coinciden, y sumara litros a kilos</w:t>
      </w:r>
      <w:r>
        <w:t xml:space="preserve">— para </w:t>
      </w:r>
      <w:r>
        <w:rPr>
          <w:b/>
          <w:bCs/>
        </w:rPr>
        <w:t xml:space="preserve">corromper el stock de un insumo sin que nada falle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7.5 </w:t>
      </w:r>
      <w:r>
        <w:rPr>
          <w:i/>
          <w:iCs/>
          <w:color w:val="5A6472"/>
          <w:sz w:val="18"/>
          <w:szCs w:val="18"/>
        </w:rPr>
        <w:t xml:space="preserve">— El punto único de escritura, quiénes lo usan, y la propiedad que lo vuelve verificable.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5A647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F1F3F5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5A6472"/>
                <w:sz w:val="21"/>
                <w:szCs w:val="21"/>
              </w:rPr>
              <w:t xml:space="preserve">«El stock actual debe poder reconstruirse sumando sus movimientos»</w:t>
            </w:r>
          </w:p>
          <w:p>
            <w:pPr>
              <w:spacing w:after="110" w:line="290"/>
            </w:pPr>
            <w:r>
              <w:t xml:space="preserve">Es de las mejores frases del TPI, y describe </w:t>
            </w:r>
            <w:r>
              <w:rPr>
                <w:b/>
                <w:bCs/>
              </w:rPr>
              <w:t xml:space="preserve">un patrón que se usa en muchísimos sistemas serios</w:t>
            </w:r>
            <w:r>
              <w:t xml:space="preserve">: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La columna de stock es una conveniencia. Los movimientos son la verdad.</w:t>
            </w:r>
          </w:p>
          <w:p>
            <w:pPr>
              <w:spacing w:after="110" w:line="290"/>
            </w:pPr>
            <w:r>
              <w:t xml:space="preserve">Podrías </w:t>
            </w:r>
            <w:r>
              <w:rPr>
                <w:b/>
                <w:bCs/>
              </w:rPr>
              <w:t xml:space="preserve">no tener la columna</w:t>
            </w:r>
            <w:r>
              <w:t xml:space="preserve">: cada vez que necesitás el stock, </w:t>
            </w:r>
            <w:r>
              <w:rPr>
                <w:b/>
                <w:bCs/>
              </w:rPr>
              <w:t xml:space="preserve">sumás los movimientos</w:t>
            </w:r>
            <w:r>
              <w:t xml:space="preserve">. Sería correcto </w:t>
            </w:r>
            <w:r>
              <w:rPr>
                <w:b/>
                <w:bCs/>
              </w:rPr>
              <w:t xml:space="preserve">y lentísimo</w:t>
            </w:r>
            <w:r>
              <w:t xml:space="preserve">. La columna existe para no hacer esa suma en cada consulta — </w:t>
            </w:r>
            <w:r>
              <w:rPr>
                <w:b/>
                <w:bCs/>
              </w:rPr>
              <w:t xml:space="preserve">es exactamente una desnormalización</w:t>
            </w:r>
            <w:r>
              <w:t xml:space="preserve">, de las que viste en la clase 4.</w:t>
            </w:r>
          </w:p>
          <w:p>
            <w:pPr>
              <w:spacing w:after="110" w:line="290"/>
            </w:pPr>
            <w:r>
              <w:t xml:space="preserve">Y como toda desnormalización, </w:t>
            </w:r>
            <w:r>
              <w:rPr>
                <w:b/>
                <w:bCs/>
              </w:rPr>
              <w:t xml:space="preserve">necesita un garante</w:t>
            </w:r>
            <w:r>
              <w:t xml:space="preserve">. Acá el garante es </w:t>
            </w:r>
            <w:r>
              <w:rPr>
                <w:b/>
                <w:bCs/>
              </w:rPr>
              <w:t xml:space="preserve">doble</w:t>
            </w:r>
            <w:r>
              <w:t xml:space="preserve">: el </w:t>
            </w:r>
            <w:r>
              <w:rPr>
                <w:b/>
                <w:bCs/>
              </w:rPr>
              <w:t xml:space="preserve">punto único de escritura</w:t>
            </w:r>
            <w:r>
              <w:t xml:space="preserve"> (RN-11), que hace difícil desincronizarlas, y </w:t>
            </w:r>
            <w:r>
              <w:rPr>
                <w:b/>
                <w:bCs/>
              </w:rPr>
              <w:t xml:space="preserve">la propiedad de reconstrucción</w:t>
            </w:r>
            <w:r>
              <w:t xml:space="preserve">, que </w:t>
            </w:r>
            <w:r>
              <w:rPr>
                <w:b/>
                <w:bCs/>
              </w:rPr>
              <w:t xml:space="preserve">permite verificarlo con una consulta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Ese patrón —</w:t>
            </w:r>
            <w:r>
              <w:rPr>
                <w:b/>
                <w:bCs/>
              </w:rPr>
              <w:t xml:space="preserve">guardar los hechos y derivar el estado</w:t>
            </w:r>
            <w:r>
              <w:t xml:space="preserve">— es </w:t>
            </w:r>
            <w:r>
              <w:rPr>
                <w:b/>
                <w:bCs/>
              </w:rPr>
              <w:t xml:space="preserve">la base de los sistemas contables desde hace siglos</w:t>
            </w:r>
            <w:r>
              <w:t xml:space="preserve">. </w:t>
            </w:r>
            <w:r>
              <w:rPr>
                <w:b/>
                <w:bCs/>
              </w:rPr>
              <w:t xml:space="preserve">Un balance no se edita: se agregan asientos.</w:t>
            </w:r>
            <w:r>
              <w:t xml:space="preserve"> Es la misma distinción de la clase 4 entre </w:t>
            </w:r>
            <w:r>
              <w:rPr>
                <w:b/>
                <w:bCs/>
              </w:rPr>
              <w:t xml:space="preserve">lo que describe y lo que registra</w:t>
            </w:r>
            <w:r>
              <w:t xml:space="preserve">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7.10 — Idempotencia: dos niveles y tres desenlaces</w:t>
      </w:r>
    </w:p>
    <w:p>
      <w:pPr>
        <w:spacing w:after="140" w:line="300"/>
      </w:pPr>
      <w:r>
        <w:rPr>
          <w:b/>
          <w:bCs/>
        </w:rPr>
        <w:t xml:space="preserve">Acá cierra el arco más largo de los dos módulos.</w:t>
      </w:r>
      <w:r>
        <w:t xml:space="preserve"> La otra mitad de la cursada estableció en su primera clase que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</w:t>
      </w:r>
      <w:r>
        <w:rPr>
          <w:b/>
          <w:bCs/>
        </w:rPr>
        <w:t xml:space="preserve"> no es idempotente según la norma</w:t>
      </w:r>
      <w:r>
        <w:t xml:space="preserve">, y en la última implementa </w:t>
      </w:r>
      <w:r>
        <w:rPr>
          <w:b/>
          <w:bCs/>
        </w:rPr>
        <w:t xml:space="preserve">RN-F07</w:t>
      </w:r>
      <w:r>
        <w:t xml:space="preserve">: el cliente genera una clave antes de confirmar y la manda en un encabezado. </w:t>
      </w:r>
      <w:r>
        <w:rPr>
          <w:b/>
          <w:bCs/>
        </w:rPr>
        <w:t xml:space="preserve">Este capítulo muestra qué hace el servidor con esa clave.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nivel</w:t>
            </w:r>
          </w:p>
        </w:tc>
        <w:tc>
          <w:tcPr>
            <w:tcW w:type="dxa" w:w="3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 si falla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Uno: la marca en Redis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Antes de abrir ninguna transacción</w:t>
            </w:r>
            <w:r>
              <w:rPr>
                <w:sz w:val="19"/>
                <w:szCs w:val="19"/>
              </w:rPr>
              <w:t xml:space="preserve">, el servicio intenta poner una marca con la clave, </w:t>
            </w:r>
            <w:r>
              <w:rPr>
                <w:b/>
                <w:bCs/>
                <w:sz w:val="19"/>
                <w:szCs w:val="19"/>
              </w:rPr>
              <w:t xml:space="preserve">que sólo se escribe si no existía</w:t>
            </w:r>
            <w:r>
              <w:rPr>
                <w:sz w:val="19"/>
                <w:szCs w:val="19"/>
              </w:rPr>
              <w:t xml:space="preserve">. Si ya estaba, responde de inmediato con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sin haber tocado la base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 Redis caído, el paso se saltea.</w:t>
            </w:r>
            <w:r>
              <w:rPr>
                <w:sz w:val="19"/>
                <w:szCs w:val="19"/>
              </w:rPr>
              <w:t xml:space="preserve"> Es un atajo barato para el caso más común —un doble clic— y </w:t>
            </w:r>
            <w:r>
              <w:rPr>
                <w:b/>
                <w:bCs/>
                <w:sz w:val="19"/>
                <w:szCs w:val="19"/>
              </w:rPr>
              <w:t xml:space="preserve">no es la autoridad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Dos: la fila en la tabla</w:t>
            </w:r>
          </w:p>
        </w:tc>
        <w:tc>
          <w:tcPr>
            <w:tcW w:type="dxa" w:w="3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 </w:t>
            </w:r>
            <w:r>
              <w:rPr>
                <w:b/>
                <w:bCs/>
                <w:sz w:val="19"/>
                <w:szCs w:val="19"/>
              </w:rPr>
              <w:t xml:space="preserve">dentro de la transacción</w:t>
            </w:r>
            <w:r>
              <w:rPr>
                <w:sz w:val="19"/>
                <w:szCs w:val="19"/>
              </w:rPr>
              <w:t xml:space="preserve">, inserta una fila con la clave, el estado </w:t>
            </w:r>
            <w:r>
              <w:rPr>
                <w:b/>
                <w:bCs/>
                <w:sz w:val="19"/>
                <w:szCs w:val="19"/>
              </w:rPr>
              <w:t xml:space="preserve">en curso</w:t>
            </w:r>
            <w:r>
              <w:rPr>
                <w:sz w:val="19"/>
                <w:szCs w:val="19"/>
              </w:rPr>
              <w:t xml:space="preserve">, y —esto es lo importante— </w:t>
            </w:r>
            <w:r>
              <w:rPr>
                <w:b/>
                <w:bCs/>
                <w:sz w:val="19"/>
                <w:szCs w:val="19"/>
              </w:rPr>
              <w:t xml:space="preserve">una huella del cuerpo de la petición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 la autoridad.</w:t>
            </w:r>
            <w:r>
              <w:rPr>
                <w:sz w:val="19"/>
                <w:szCs w:val="19"/>
              </w:rPr>
              <w:t xml:space="preserve"> La huella es lo que permite distinguir </w:t>
            </w:r>
            <w:r>
              <w:rPr>
                <w:b/>
                <w:bCs/>
                <w:sz w:val="19"/>
                <w:szCs w:val="19"/>
              </w:rPr>
              <w:t xml:space="preserve">el mismo pedido reenviado</w:t>
            </w:r>
            <w:r>
              <w:rPr>
                <w:sz w:val="19"/>
                <w:szCs w:val="19"/>
              </w:rPr>
              <w:t xml:space="preserve"> —misma clave, mismo cuerpo— de </w:t>
            </w:r>
            <w:r>
              <w:rPr>
                <w:b/>
                <w:bCs/>
                <w:sz w:val="19"/>
                <w:szCs w:val="19"/>
              </w:rPr>
              <w:t xml:space="preserve">una clave reciclada</w:t>
            </w:r>
            <w:r>
              <w:rPr>
                <w:sz w:val="19"/>
                <w:szCs w:val="19"/>
              </w:rPr>
              <w:t xml:space="preserve"> —misma clave, </w:t>
            </w:r>
            <w:r>
              <w:rPr>
                <w:b/>
                <w:bCs/>
                <w:sz w:val="19"/>
                <w:szCs w:val="19"/>
              </w:rPr>
              <w:t xml:space="preserve">cuerpo distinto</w:t>
            </w: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Si la inserción </w:t>
      </w:r>
      <w:r>
        <w:rPr>
          <w:b/>
          <w:bCs/>
        </w:rPr>
        <w:t xml:space="preserve">viola la unicidad de la clave</w:t>
      </w:r>
      <w:r>
        <w:t xml:space="preserve">, el servicio revierte, </w:t>
      </w:r>
      <w:r>
        <w:rPr>
          <w:b/>
          <w:bCs/>
        </w:rPr>
        <w:t xml:space="preserve">relee la fila que ya estaba</w:t>
      </w:r>
      <w:r>
        <w:t xml:space="preserve">, y ramifica en </w:t>
      </w:r>
      <w:r>
        <w:rPr>
          <w:b/>
          <w:bCs/>
        </w:rPr>
        <w:t xml:space="preserve">tres desenlaces</w:t>
      </w:r>
      <w:r>
        <w:t xml:space="preserve">: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2600"/>
        <w:gridCol w:w="34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2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type="dxa" w:w="34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Huella </w:t>
            </w:r>
            <w:r>
              <w:rPr>
                <w:b/>
                <w:bCs/>
                <w:sz w:val="19"/>
                <w:szCs w:val="19"/>
              </w:rPr>
              <w:t xml:space="preserve">coincide</w:t>
            </w:r>
            <w:r>
              <w:rPr>
                <w:sz w:val="19"/>
                <w:szCs w:val="19"/>
              </w:rPr>
              <w:t xml:space="preserve"> y estado </w:t>
            </w:r>
            <w:r>
              <w:rPr>
                <w:b/>
                <w:bCs/>
                <w:sz w:val="19"/>
                <w:szCs w:val="19"/>
              </w:rPr>
              <w:t xml:space="preserve">completada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200</w:t>
            </w:r>
            <w:r>
              <w:rPr>
                <w:sz w:val="19"/>
                <w:szCs w:val="19"/>
              </w:rPr>
              <w:t xml:space="preserve"> con el pedido ya creado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 </w:t>
            </w:r>
            <w:r>
              <w:rPr>
                <w:b/>
                <w:bCs/>
                <w:sz w:val="19"/>
                <w:szCs w:val="19"/>
              </w:rPr>
              <w:t xml:space="preserve">un reenvío legítimo</w:t>
            </w:r>
            <w:r>
              <w:rPr>
                <w:sz w:val="19"/>
                <w:szCs w:val="19"/>
              </w:rPr>
              <w:t xml:space="preserve">: se devuelve lo que se creó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Huella </w:t>
            </w:r>
            <w:r>
              <w:rPr>
                <w:b/>
                <w:bCs/>
                <w:sz w:val="19"/>
                <w:szCs w:val="19"/>
              </w:rPr>
              <w:t xml:space="preserve">coincide</w:t>
            </w:r>
            <w:r>
              <w:rPr>
                <w:sz w:val="19"/>
                <w:szCs w:val="19"/>
              </w:rPr>
              <w:t xml:space="preserve"> y estado </w:t>
            </w:r>
            <w:r>
              <w:rPr>
                <w:b/>
                <w:bCs/>
                <w:sz w:val="19"/>
                <w:szCs w:val="19"/>
              </w:rPr>
              <w:t xml:space="preserve">en curso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, reintentable</w:t>
            </w:r>
          </w:p>
        </w:tc>
        <w:tc>
          <w:tcPr>
            <w:tcW w:type="dxa" w:w="34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 primera </w:t>
            </w:r>
            <w:r>
              <w:rPr>
                <w:b/>
                <w:bCs/>
                <w:sz w:val="19"/>
                <w:szCs w:val="19"/>
              </w:rPr>
              <w:t xml:space="preserve">todavía está trabajando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Huella </w:t>
            </w:r>
            <w:r>
              <w:rPr>
                <w:b/>
                <w:bCs/>
                <w:sz w:val="19"/>
                <w:szCs w:val="19"/>
              </w:rPr>
              <w:t xml:space="preserve">no coincide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422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clave se reutilizó para otro cuerpo</w:t>
            </w:r>
          </w:p>
        </w:tc>
      </w:tr>
    </w:tbl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PARA ENTENDER: un reenvío legítimo responde 200, no 201</w:t>
            </w:r>
          </w:p>
          <w:p>
            <w:pPr>
              <w:spacing w:after="110" w:line="290"/>
            </w:pPr>
            <w:r>
              <w:t xml:space="preserve">Es un detalle que </w:t>
            </w:r>
            <w:r>
              <w:rPr>
                <w:b/>
                <w:bCs/>
              </w:rPr>
              <w:t xml:space="preserve">casi nadie implementa bien</w:t>
            </w:r>
            <w:r>
              <w:t xml:space="preserve">.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201</w:t>
            </w:r>
            <w:r>
              <w:t xml:space="preserve"> significa </w:t>
            </w:r>
            <w:r>
              <w:rPr>
                <w:b/>
                <w:bCs/>
              </w:rPr>
              <w:t xml:space="preserve">«creé algo»</w:t>
            </w:r>
            <w:r>
              <w:t xml:space="preserve">. La segunda vez </w:t>
            </w:r>
            <w:r>
              <w:rPr>
                <w:b/>
                <w:bCs/>
              </w:rPr>
              <w:t xml:space="preserve">no se creó nada</w:t>
            </w:r>
            <w:r>
              <w:t xml:space="preserve">: se está devolviendo lo que ya existía. </w:t>
            </w:r>
            <w:r>
              <w:rPr>
                <w:b/>
                <w:bCs/>
              </w:rPr>
              <w:t xml:space="preserve">Responder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201</w:t>
            </w:r>
            <w:r>
              <w:rPr>
                <w:b/>
                <w:bCs/>
              </w:rPr>
              <w:t xml:space="preserve"> otra vez sería mentir sobre lo que pasó.</w:t>
            </w:r>
          </w:p>
          <w:p>
            <w:pPr>
              <w:spacing w:after="110" w:line="290"/>
            </w:pPr>
            <w:r>
              <w:t xml:space="preserve">Y ahora lo importante para tu TPI: </w:t>
            </w:r>
            <w:r>
              <w:rPr>
                <w:b/>
                <w:bCs/>
              </w:rPr>
              <w:t xml:space="preserve">el cliente ve exactamente el mismo pedido en los dos casos.</w:t>
            </w:r>
            <w:r>
              <w:t xml:space="preserve"> </w:t>
            </w:r>
            <w:r>
              <w:rPr>
                <w:b/>
                <w:bCs/>
              </w:rPr>
              <w:t xml:space="preserve">Nunca se entera</w:t>
            </w:r>
            <w:r>
              <w:t xml:space="preserve"> de si el suyo fue el que lo creó o si llegó segundo. Desde su punto de vista, </w:t>
            </w:r>
            <w:r>
              <w:rPr>
                <w:b/>
                <w:bCs/>
              </w:rPr>
              <w:t xml:space="preserve">mandó una petición y obtuvo su pedido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Eso es lo que significa idempotencia:</w:t>
            </w:r>
            <w:r>
              <w:t xml:space="preserve"> no que la operación se ejecute una sola vez, sino que </w:t>
            </w:r>
            <w:r>
              <w:rPr>
                <w:b/>
                <w:bCs/>
              </w:rPr>
              <w:t xml:space="preserve">ejecutarla varias veces tenga el mismo efecto observable que ejecutarla una</w:t>
            </w:r>
            <w:r>
              <w:t xml:space="preserve">.</w:t>
            </w:r>
          </w:p>
          <w:p>
            <w:pPr>
              <w:spacing w:after="110" w:line="290"/>
            </w:pPr>
            <w:r>
              <w:t xml:space="preserve">Y fijate la división de trabajo entre los dos niveles: </w:t>
            </w:r>
            <w:r>
              <w:rPr>
                <w:b/>
                <w:bCs/>
              </w:rPr>
              <w:t xml:space="preserve">Redis es el atajo, la tabla es la autoridad.</w:t>
            </w:r>
            <w:r>
              <w:t xml:space="preserve"> Si Redis se cae, el sistema es </w:t>
            </w:r>
            <w:r>
              <w:rPr>
                <w:b/>
                <w:bCs/>
              </w:rPr>
              <w:t xml:space="preserve">más lento en rechazar duplicados y sigue siendo correcto</w:t>
            </w:r>
            <w:r>
              <w:t xml:space="preserve">. </w:t>
            </w:r>
            <w:r>
              <w:rPr>
                <w:b/>
                <w:bCs/>
              </w:rPr>
              <w:t xml:space="preserve">Esa asimetría vas a volver a verla en la clase 8</w:t>
            </w:r>
            <w:r>
              <w:t xml:space="preserve">, donde es una regla con nombre propio.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7.11 — Herramientas de diagnóstico</w:t>
      </w:r>
    </w:p>
    <w:p>
      <w:pPr>
        <w:spacing w:after="140" w:line="300"/>
      </w:pPr>
      <w:r>
        <w:rPr>
          <w:b/>
          <w:bCs/>
        </w:rPr>
        <w:t xml:space="preserve">Provocar la condición de carrera</w:t>
      </w:r>
      <w:r>
        <w:t xml:space="preserve"> es la primera herramienta, </w:t>
      </w:r>
      <w:r>
        <w:rPr>
          <w:b/>
          <w:bCs/>
        </w:rPr>
        <w:t xml:space="preserve">y no es trivial</w:t>
      </w:r>
      <w:r>
        <w:t xml:space="preserve">: estos problemas </w:t>
      </w:r>
      <w:r>
        <w:rPr>
          <w:b/>
          <w:bCs/>
        </w:rPr>
        <w:t xml:space="preserve">no se reproducen probando a mano</w:t>
      </w:r>
      <w:r>
        <w:t xml:space="preserve">. La forma de forzarlos es </w:t>
      </w:r>
      <w:r>
        <w:rPr>
          <w:b/>
          <w:bCs/>
        </w:rPr>
        <w:t xml:space="preserve">lanzar peticiones concurrentes desde un script</w:t>
      </w:r>
      <w:r>
        <w:t xml:space="preserve">, o </w:t>
      </w:r>
      <w:r>
        <w:rPr>
          <w:b/>
          <w:bCs/>
        </w:rPr>
        <w:t xml:space="preserve">abrir dos sesiones de base de datos</w:t>
      </w:r>
      <w:r>
        <w:t xml:space="preserve"> y ejecutar los pasos manualmente en el orden de las tablas de la sección 7.2.</w:t>
      </w:r>
    </w:p>
    <w:p>
      <w:pPr>
        <w:spacing w:after="140" w:line="300"/>
      </w:pPr>
      <w:r>
        <w:rPr>
          <w:b/>
          <w:bCs/>
        </w:rPr>
        <w:t xml:space="preserve">Las dos sesiones a mano son la mejor herramienta didáctica de todo el capítulo</w:t>
      </w:r>
      <w:r>
        <w:t xml:space="preserve">: en una terminal se abre una transacción y se bloquea una fila; en la otra se intenta bloquear la misma </w:t>
      </w:r>
      <w:r>
        <w:rPr>
          <w:b/>
          <w:bCs/>
        </w:rPr>
        <w:t xml:space="preserve">y se ve la espera</w:t>
      </w:r>
      <w:r>
        <w:t xml:space="preserve">. Después se confirma la primera y </w:t>
      </w:r>
      <w:r>
        <w:rPr>
          <w:b/>
          <w:bCs/>
        </w:rPr>
        <w:t xml:space="preserve">se ve cómo la segunda avanza</w:t>
      </w:r>
      <w:r>
        <w:t xml:space="preserve">.</w:t>
      </w:r>
    </w:p>
    <w:p>
      <w:pPr>
        <w:spacing w:after="7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2959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1F6FB2"/>
          <w:sz w:val="18"/>
          <w:szCs w:val="18"/>
        </w:rPr>
        <w:t xml:space="preserve">Figura 7.6 </w:t>
      </w:r>
      <w:r>
        <w:rPr>
          <w:i/>
          <w:iCs/>
          <w:color w:val="5A6472"/>
          <w:sz w:val="18"/>
          <w:szCs w:val="18"/>
        </w:rPr>
        <w:t xml:space="preserve">— Un interbloqueo en los registros del motor, y la consulta para el caso en que «se cuelga» sin error.</w:t>
      </w:r>
    </w:p>
    <w:p>
      <w:pPr>
        <w:spacing w:after="140" w:line="300"/>
      </w:pPr>
      <w:r>
        <w:t xml:space="preserve">Y </w:t>
      </w:r>
      <w:r>
        <w:rPr>
          <w:b/>
          <w:bCs/>
        </w:rPr>
        <w:t xml:space="preserve">la verificación de reconstrucción del stock</w:t>
      </w:r>
      <w:r>
        <w:t xml:space="preserve"> es la comprobación de la sección 7.9: sumar los movimientos de cada producto y compararlos con su columna. </w:t>
      </w:r>
      <w:r>
        <w:rPr>
          <w:b/>
          <w:bCs/>
        </w:rPr>
        <w:t xml:space="preserve">Si no coinciden, hay un camino de escritura que no debería existir.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EXPERIMENTO — el más importante del módulo, con dos terminales abiertas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Parte 1 — ver la actualización perdida.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Uno.</w:t>
            </w:r>
            <w:r>
              <w:t xml:space="preserve"> Abrí dos clientes de base de datos contra la misma 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Dos.</w:t>
            </w:r>
            <w:r>
              <w:t xml:space="preserve"> En los dos, empezá una transacción y leé el stock del mismo producto. Los dos ven, digamos, </w:t>
            </w:r>
            <w:r>
              <w:rPr>
                <w:b/>
                <w:bCs/>
              </w:rPr>
              <w:t xml:space="preserve">1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Tres.</w:t>
            </w:r>
            <w:r>
              <w:t xml:space="preserve"> En los dos, escribí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stock = 0</w:t>
            </w:r>
            <w:r>
              <w:t xml:space="preserve">. </w:t>
            </w:r>
            <w:r>
              <w:rPr>
                <w:b/>
                <w:bCs/>
              </w:rPr>
              <w:t xml:space="preserve">Confirmá los 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Cuatro. Vendiste dos y descontaste una.</w:t>
            </w:r>
            <w:r>
              <w:t xml:space="preserve"> Sin error, sin aviso.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Parte 2 — ver el bloqueo funcionando.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Cinco.</w:t>
            </w:r>
            <w:r>
              <w:t xml:space="preserve"> Repetí, pero leyendo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... FOR UPDATE</w:t>
            </w:r>
            <w:r>
              <w:t xml:space="preserve"> en los 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Seis.</w:t>
            </w:r>
            <w:r>
              <w:t xml:space="preserve"> El segundo </w:t>
            </w:r>
            <w:r>
              <w:rPr>
                <w:b/>
                <w:bCs/>
              </w:rPr>
              <w:t xml:space="preserve">se queda esperando. No falla: espera.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Siete.</w:t>
            </w:r>
            <w:r>
              <w:t xml:space="preserve"> Confirmá el primero. Mirá cómo el segundo avanza </w:t>
            </w:r>
            <w:r>
              <w:rPr>
                <w:b/>
                <w:bCs/>
              </w:rPr>
              <w:t xml:space="preserve">y lee el valor nuevo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Parte 3 — provocar un interbloqueo.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Ocho.</w:t>
            </w:r>
            <w:r>
              <w:t xml:space="preserve"> En la sesión A bloqueá el producto 7. En la B, el producto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Nueve.</w:t>
            </w:r>
            <w:r>
              <w:t xml:space="preserve"> Ahora en A pedí el 3, y en B pedí el 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90"/>
            </w:pPr>
            <w:r>
              <w:rPr>
                <w:b/>
                <w:bCs/>
              </w:rPr>
              <w:t xml:space="preserve">Diez. Una de las dos muere</w:t>
            </w:r>
            <w:r>
              <w:t xml:space="preserve">, y el motor te dice cuál y por qué en su registro.</w:t>
            </w:r>
          </w:p>
          <w:p>
            <w:pPr>
              <w:spacing w:after="110" w:line="290"/>
            </w:pPr>
            <w:r>
              <w:t xml:space="preserve">Esos diez pasos son </w:t>
            </w:r>
            <w:r>
              <w:rPr>
                <w:b/>
                <w:bCs/>
              </w:rPr>
              <w:t xml:space="preserve">las tres cosas que este capítulo explica en veinte páginas</w:t>
            </w:r>
            <w:r>
              <w:t xml:space="preserve">. Y </w:t>
            </w:r>
            <w:r>
              <w:rPr>
                <w:b/>
                <w:bCs/>
              </w:rPr>
              <w:t xml:space="preserve">el paso 4 es el que más impresiona: no hay ningún error en ninguna parte.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7.12 — Seguridad y evolución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consideración</w:t>
            </w:r>
          </w:p>
        </w:tc>
        <w:tc>
          <w:tcPr>
            <w:tcW w:type="dxa" w:w="60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Una condición de carrera es explotable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un descuento de saldo o un canje de cupón no está protegido, </w:t>
            </w:r>
            <w:r>
              <w:rPr>
                <w:b/>
                <w:bCs/>
                <w:sz w:val="19"/>
                <w:szCs w:val="19"/>
              </w:rPr>
              <w:t xml:space="preserve">alguien que envía peticiones simultáneas puede canjear el mismo cupón varias veces</w:t>
            </w:r>
            <w:r>
              <w:rPr>
                <w:sz w:val="19"/>
                <w:szCs w:val="19"/>
              </w:rPr>
              <w:t xml:space="preserve">. No hace falta ninguna herramienta sofisticada: </w:t>
            </w:r>
            <w:r>
              <w:rPr>
                <w:b/>
                <w:bCs/>
                <w:sz w:val="19"/>
                <w:szCs w:val="19"/>
              </w:rPr>
              <w:t xml:space="preserve">alcanza con un script que dispare veinte peticiones a la vez</w:t>
            </w:r>
            <w:r>
              <w:rPr>
                <w:sz w:val="19"/>
                <w:szCs w:val="19"/>
              </w:rPr>
              <w:t xml:space="preserve">. Es </w:t>
            </w:r>
            <w:r>
              <w:rPr>
                <w:b/>
                <w:bCs/>
                <w:sz w:val="19"/>
                <w:szCs w:val="19"/>
              </w:rPr>
              <w:t xml:space="preserve">una de las vulnerabilidades más frecuentes y menos buscadas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 interbloqueo repetido es una denegación de servicio</w:t>
            </w:r>
          </w:p>
        </w:tc>
        <w:tc>
          <w:tcPr>
            <w:tcW w:type="dxa" w:w="6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un endpoint </w:t>
            </w:r>
            <w:r>
              <w:rPr>
                <w:b/>
                <w:bCs/>
                <w:sz w:val="19"/>
                <w:szCs w:val="19"/>
              </w:rPr>
              <w:t xml:space="preserve">se traba consigo mismo bajo carga</w:t>
            </w:r>
            <w:r>
              <w:rPr>
                <w:sz w:val="19"/>
                <w:szCs w:val="19"/>
              </w:rPr>
              <w:t xml:space="preserve">, cada intento mata una transacción y </w:t>
            </w:r>
            <w:r>
              <w:rPr>
                <w:b/>
                <w:bCs/>
                <w:sz w:val="19"/>
                <w:szCs w:val="19"/>
              </w:rPr>
              <w:t xml:space="preserve">el sistema deja de avanzar justo cuando más se lo necesita</w:t>
            </w:r>
            <w:r>
              <w:rPr>
                <w:sz w:val="19"/>
                <w:szCs w:val="19"/>
              </w:rPr>
              <w:t xml:space="preserve">. Por eso RN-18 </w:t>
            </w:r>
            <w:r>
              <w:rPr>
                <w:b/>
                <w:bCs/>
                <w:sz w:val="19"/>
                <w:szCs w:val="19"/>
              </w:rPr>
              <w:t xml:space="preserve">no es una recomendación de rendimiento sino de disponibilidad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Un bloqueo sin plazo es una espera infinita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Los tiempos límite convierten </w:t>
            </w:r>
            <w:r>
              <w:rPr>
                <w:b/>
                <w:bCs/>
                <w:sz w:val="19"/>
                <w:szCs w:val="19"/>
              </w:rPr>
              <w:t xml:space="preserve">un problema indefinido en un error concreto y reintentable</w:t>
            </w:r>
            <w:r>
              <w:rPr>
                <w:sz w:val="19"/>
                <w:szCs w:val="19"/>
              </w:rPr>
              <w:t xml:space="preserve"> — y esa es </w:t>
            </w:r>
            <w:r>
              <w:rPr>
                <w:b/>
                <w:bCs/>
                <w:sz w:val="19"/>
                <w:szCs w:val="19"/>
              </w:rPr>
              <w:t xml:space="preserve">la diferencia entre un sistema que degrada y uno que se cuelga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El punto único de escritura es también una decisión de auditoría</w:t>
            </w:r>
          </w:p>
        </w:tc>
        <w:tc>
          <w:tcPr>
            <w:tcW w:type="dxa" w:w="60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 el stock se puede modificar desde cinco lugares, </w:t>
            </w:r>
            <w:r>
              <w:rPr>
                <w:b/>
                <w:bCs/>
                <w:sz w:val="19"/>
                <w:szCs w:val="19"/>
              </w:rPr>
              <w:t xml:space="preserve">auditar quién lo cambió exige revisar cinco</w:t>
            </w:r>
            <w:r>
              <w:rPr>
                <w:sz w:val="19"/>
                <w:szCs w:val="19"/>
              </w:rPr>
              <w:t xml:space="preserve">. Con un único punto y su registro de movimientos, la respuesta a </w:t>
            </w:r>
            <w:r>
              <w:rPr>
                <w:i/>
                <w:iCs/>
                <w:sz w:val="19"/>
                <w:szCs w:val="19"/>
              </w:rPr>
              <w:t xml:space="preserve">«quién descontó estas tres unidades y por qué»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es una consulta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Sobre la evolución, dos observaciones. </w:t>
      </w:r>
      <w:r>
        <w:rPr>
          <w:b/>
          <w:bCs/>
        </w:rPr>
        <w:t xml:space="preserve">La primera:</w:t>
      </w:r>
      <w:r>
        <w:t xml:space="preserve"> estos problemas </w:t>
      </w:r>
      <w:r>
        <w:rPr>
          <w:b/>
          <w:bCs/>
        </w:rPr>
        <w:t xml:space="preserve">no dependen del lenguaje ni del marco de trabajo</w:t>
      </w:r>
      <w:r>
        <w:t xml:space="preserve">. Son propiedades de </w:t>
      </w:r>
      <w:r>
        <w:rPr>
          <w:b/>
          <w:bCs/>
        </w:rPr>
        <w:t xml:space="preserve">acceder concurrentemente a un recurso compartido</w:t>
      </w:r>
      <w:r>
        <w:t xml:space="preserve">, y aparecen igual en cualquier tecnología. </w:t>
      </w:r>
      <w:r>
        <w:rPr>
          <w:b/>
          <w:bCs/>
        </w:rPr>
        <w:t xml:space="preserve">Lo aprendido acá se traslada entero.</w:t>
      </w:r>
    </w:p>
    <w:p>
      <w:pPr>
        <w:spacing w:after="140" w:line="300"/>
      </w:pPr>
      <w:r>
        <w:rPr>
          <w:b/>
          <w:bCs/>
        </w:rPr>
        <w:t xml:space="preserve">La segunda: el bloqueo pesimista no escala indefinidamente.</w:t>
      </w:r>
      <w:r>
        <w:t xml:space="preserve"> En sistemas de mucha mayor escala se usan otras estrategias —</w:t>
      </w:r>
      <w:r>
        <w:rPr>
          <w:b/>
          <w:bCs/>
        </w:rPr>
        <w:t xml:space="preserve">reservas con vencimiento, colas por producto, particionado</w:t>
      </w:r>
      <w:r>
        <w:t xml:space="preserve">— que </w:t>
      </w:r>
      <w:r>
        <w:rPr>
          <w:b/>
          <w:bCs/>
        </w:rPr>
        <w:t xml:space="preserve">resignan simplicidad a cambio de concurrencia</w:t>
      </w:r>
      <w:r>
        <w:t xml:space="preserve">. Para el tamaño de este sistema </w:t>
      </w:r>
      <w:r>
        <w:rPr>
          <w:b/>
          <w:bCs/>
        </w:rPr>
        <w:t xml:space="preserve">el bloqueo es la respuesta correcta</w:t>
      </w:r>
      <w:r>
        <w:t xml:space="preserve">, y conviene saber que </w:t>
      </w:r>
      <w:r>
        <w:rPr>
          <w:b/>
          <w:bCs/>
        </w:rPr>
        <w:t xml:space="preserve">existe un punto donde deja de serlo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7.13 — Verificación: el checklist honesto</w:t>
      </w:r>
    </w:p>
    <w:p>
      <w:pPr>
        <w:spacing w:after="70"/>
      </w:pP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Provocar una actualización perdida</w:t>
      </w:r>
      <w:r>
        <w:t xml:space="preserve"> con dos sesiones y </w:t>
      </w:r>
      <w:r>
        <w:rPr>
          <w:b/>
          <w:bCs/>
        </w:rPr>
        <w:t xml:space="preserve">documentar que ninguna falló</w:t>
      </w:r>
      <w:r>
        <w:t xml:space="preserve">. </w:t>
      </w:r>
      <w:r>
        <w:rPr>
          <w:i/>
          <w:iCs/>
        </w:rPr>
        <w:t xml:space="preserve">(7.2)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Repetir con bloqueo y </w:t>
      </w:r>
      <w:r>
        <w:rPr>
          <w:b/>
          <w:bCs/>
        </w:rPr>
        <w:t xml:space="preserve">observar la espera</w:t>
      </w:r>
      <w:r>
        <w:t xml:space="preserve"> de la segunda. </w:t>
      </w:r>
      <w:r>
        <w:rPr>
          <w:i/>
          <w:iCs/>
        </w:rPr>
        <w:t xml:space="preserve">(7.5)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Provocar un interbloqueo</w:t>
      </w:r>
      <w:r>
        <w:t xml:space="preserve"> y leer el informe del motor: qué transacciones, qué recursos, </w:t>
      </w:r>
      <w:r>
        <w:rPr>
          <w:b/>
          <w:bCs/>
        </w:rPr>
        <w:t xml:space="preserve">cuál murió</w:t>
      </w:r>
      <w:r>
        <w:t xml:space="preserve">. </w:t>
      </w:r>
      <w:r>
        <w:rPr>
          <w:i/>
          <w:iCs/>
        </w:rPr>
        <w:t xml:space="preserve">(7.7)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Escribir la versión incorrecta del orden verificar-bloquear y </w:t>
      </w:r>
      <w:r>
        <w:rPr>
          <w:b/>
          <w:bCs/>
        </w:rPr>
        <w:t xml:space="preserve">explicar dónde está la ventana</w:t>
      </w:r>
      <w:r>
        <w:t xml:space="preserve">. </w:t>
      </w:r>
      <w:r>
        <w:rPr>
          <w:i/>
          <w:iCs/>
        </w:rPr>
        <w:t xml:space="preserve">(7.5)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/>
          <w:bCs/>
        </w:rPr>
        <w:t xml:space="preserve">Demostrar que ordenar dentro de cada familia no alcanza</w:t>
      </w:r>
      <w:r>
        <w:t xml:space="preserve">, con dos transacciones que empiecen por familias distintas. </w:t>
      </w:r>
      <w:r>
        <w:rPr>
          <w:i/>
          <w:iCs/>
        </w:rPr>
        <w:t xml:space="preserve">(7.7)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Explicar por qué la revalidación ocurre </w:t>
      </w:r>
      <w:r>
        <w:rPr>
          <w:b/>
          <w:bCs/>
        </w:rPr>
        <w:t xml:space="preserve">después</w:t>
      </w:r>
      <w:r>
        <w:t xml:space="preserve"> del bloqueo y no antes. </w:t>
      </w:r>
      <w:r>
        <w:rPr>
          <w:i/>
          <w:iCs/>
        </w:rPr>
        <w:t xml:space="preserve">(7.5)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Verificar que el stock </w:t>
      </w:r>
      <w:r>
        <w:rPr>
          <w:b/>
          <w:bCs/>
        </w:rPr>
        <w:t xml:space="preserve">se reconstruye sumando sus movimientos</w:t>
      </w:r>
      <w:r>
        <w:t xml:space="preserve">. </w:t>
      </w:r>
      <w:r>
        <w:rPr>
          <w:i/>
          <w:iCs/>
        </w:rPr>
        <w:t xml:space="preserve">(7.9)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Provocar un pedido con </w:t>
      </w:r>
      <w:r>
        <w:rPr>
          <w:b/>
          <w:bCs/>
        </w:rPr>
        <w:t xml:space="preserve">el mismo producto en dos líneas</w:t>
      </w:r>
      <w:r>
        <w:t xml:space="preserve"> y verificar que </w:t>
      </w:r>
      <w:r>
        <w:rPr>
          <w:b/>
          <w:bCs/>
        </w:rPr>
        <w:t xml:space="preserve">se valida contra la suma</w:t>
      </w:r>
      <w:r>
        <w:t xml:space="preserve"> (RN-13). </w:t>
      </w:r>
      <w:r>
        <w:rPr>
          <w:i/>
          <w:iCs/>
        </w:rPr>
        <w:t xml:space="preserve">(7.8)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Reenviar la misma petición de creación con la misma clave y verificar que responde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200</w:t>
      </w:r>
      <w:r>
        <w:rPr>
          <w:b/>
          <w:bCs/>
        </w:rPr>
        <w:t xml:space="preserve"> y no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201</w:t>
      </w:r>
      <w:r>
        <w:t xml:space="preserve">. </w:t>
      </w:r>
      <w:r>
        <w:rPr>
          <w:i/>
          <w:iCs/>
        </w:rPr>
        <w:t xml:space="preserve">(7.10)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Reenviar </w:t>
      </w:r>
      <w:r>
        <w:rPr>
          <w:b/>
          <w:bCs/>
        </w:rPr>
        <w:t xml:space="preserve">la misma clave con un cuerpo distinto</w:t>
      </w:r>
      <w:r>
        <w:t xml:space="preserve"> y verificar el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422</w:t>
      </w:r>
      <w:r>
        <w:t xml:space="preserve">. </w:t>
      </w:r>
      <w:r>
        <w:rPr>
          <w:i/>
          <w:iCs/>
        </w:rPr>
        <w:t xml:space="preserve">(7.10)</w:t>
      </w:r>
    </w:p>
    <w:p>
      <w:pPr>
        <w:pStyle w:val="Heading1"/>
        <w:keepNext/>
        <w:spacing w:after="180" w:before="360"/>
      </w:pPr>
      <w:r>
        <w:t xml:space="preserve">7.14 — Los doce errores frecuentes</w:t>
      </w:r>
    </w:p>
    <w:p>
      <w:pPr>
        <w:spacing w:after="70"/>
      </w:pPr>
    </w:p>
    <w:tbl>
      <w:tblPr>
        <w:tblW w:type="dxa" w:w="9000"/>
        <w:tblBorders>
          <w:top w:val="single" w:color="C6CCD3" w:sz="4"/>
          <w:left w:val="single" w:color="C6CCD3" w:sz="4"/>
          <w:bottom w:val="single" w:color="C6CCD3" w:sz="4"/>
          <w:right w:val="single" w:color="C6CCD3" w:sz="4"/>
          <w:insideH w:val="single" w:color="DDE1E6" w:sz="2"/>
          <w:insideV w:val="single" w:color="DDE1E6" w:sz="2"/>
        </w:tblBorders>
      </w:tblPr>
      <w:tblGrid>
        <w:gridCol w:w="3200"/>
        <w:gridCol w:w="4600"/>
        <w:gridCol w:w="12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 error</w:t>
            </w:r>
          </w:p>
        </w:tc>
        <w:tc>
          <w:tcPr>
            <w:tcW w:type="dxa" w:w="46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duele</w:t>
            </w:r>
          </w:p>
        </w:tc>
        <w:tc>
          <w:tcPr>
            <w:tcW w:type="dxa" w:w="1200"/>
            <w:shd w:fill="1F3B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Verificar antes de bloquear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Deja </w:t>
            </w:r>
            <w:r>
              <w:rPr>
                <w:b/>
                <w:bCs/>
                <w:sz w:val="19"/>
                <w:szCs w:val="19"/>
              </w:rPr>
              <w:t xml:space="preserve">una ventana</w:t>
            </w:r>
            <w:r>
              <w:rPr>
                <w:sz w:val="19"/>
                <w:szCs w:val="19"/>
              </w:rPr>
              <w:t xml:space="preserve"> entre la comprobación y el bloqueo — </w:t>
            </w:r>
            <w:r>
              <w:rPr>
                <w:b/>
                <w:bCs/>
                <w:sz w:val="19"/>
                <w:szCs w:val="19"/>
              </w:rPr>
              <w:t xml:space="preserve">y esa ventana se abre justo bajo carga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Suponer que la asincronía evita las condiciones de carrera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 corrutinas sobre dos conexiones </w:t>
            </w:r>
            <w:r>
              <w:rPr>
                <w:b/>
                <w:bCs/>
                <w:sz w:val="19"/>
                <w:szCs w:val="19"/>
              </w:rPr>
              <w:t xml:space="preserve">compiten igual que dos hilos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7.2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Suponer que el nivel de aislamiento predeterminado alcanza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No evita la actualización perdida</w:t>
            </w:r>
            <w:r>
              <w:rPr>
                <w:sz w:val="19"/>
                <w:szCs w:val="19"/>
              </w:rPr>
              <w:t xml:space="preserve">: las dos transacciones leyeron un valor confirmado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7.3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Bloquear sin un orden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 transacciones que piden lo mismo en orden distinto </w:t>
            </w:r>
            <w:r>
              <w:rPr>
                <w:b/>
                <w:bCs/>
                <w:sz w:val="19"/>
                <w:szCs w:val="19"/>
              </w:rPr>
              <w:t xml:space="preserve">se traban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7.7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Ordenar dentro de cada familia y no entre familias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Sigue habiendo interbloqueo</w:t>
            </w:r>
            <w:r>
              <w:rPr>
                <w:sz w:val="19"/>
                <w:szCs w:val="19"/>
              </w:rPr>
              <w:t xml:space="preserve"> si dos operaciones empiezan por familias distintas. Es </w:t>
            </w:r>
            <w:r>
              <w:rPr>
                <w:b/>
                <w:bCs/>
                <w:sz w:val="19"/>
                <w:szCs w:val="19"/>
              </w:rPr>
              <w:t xml:space="preserve">la parte de RN-18 que se pasa por alto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7.7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Descontar el stock fuera de la transacción de la transición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Deja </w:t>
            </w:r>
            <w:r>
              <w:rPr>
                <w:b/>
                <w:bCs/>
                <w:sz w:val="19"/>
                <w:szCs w:val="19"/>
              </w:rPr>
              <w:t xml:space="preserve">un momento en que el pedido está confirmado y el stock no descontado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7.8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Verificar el stock línea por línea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 pedido con el mismo producto en dos líneas </w:t>
            </w:r>
            <w:r>
              <w:rPr>
                <w:b/>
                <w:bCs/>
                <w:sz w:val="19"/>
                <w:szCs w:val="19"/>
              </w:rPr>
              <w:t xml:space="preserve">pasa dos verificaciones que individualmente alcanzan</w:t>
            </w:r>
            <w:r>
              <w:rPr>
                <w:sz w:val="19"/>
                <w:szCs w:val="19"/>
              </w:rPr>
              <w:t xml:space="preserve">. Viola RN-13 — </w:t>
            </w:r>
            <w:r>
              <w:rPr>
                <w:b/>
                <w:bCs/>
                <w:sz w:val="19"/>
                <w:szCs w:val="19"/>
              </w:rPr>
              <w:t xml:space="preserve">y el bloqueo no te salva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7.8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Escribir stock con un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UPDATE</w:t>
            </w:r>
            <w:r>
              <w:rPr>
                <w:b/>
                <w:bCs/>
                <w:sz w:val="19"/>
                <w:szCs w:val="19"/>
              </w:rPr>
              <w:t xml:space="preserve"> directo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 TPI lo declara </w:t>
            </w:r>
            <w:r>
              <w:rPr>
                <w:b/>
                <w:bCs/>
                <w:sz w:val="19"/>
                <w:szCs w:val="19"/>
              </w:rPr>
              <w:t xml:space="preserve">un defecto de implementación, no una alternativa</w:t>
            </w:r>
            <w:r>
              <w:rPr>
                <w:sz w:val="19"/>
                <w:szCs w:val="19"/>
              </w:rPr>
              <w:t xml:space="preserve">. Rompe la reconstrucción por movimientos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7.9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Convertir unidades fuera del punto único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Habría tantas conversiones como llamadores</w:t>
            </w:r>
            <w:r>
              <w:rPr>
                <w:sz w:val="19"/>
                <w:szCs w:val="19"/>
              </w:rPr>
              <w:t xml:space="preserve">, y basta una mal hecha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7.9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Bloquear sin plazo límite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Una transacción colgada </w:t>
            </w:r>
            <w:r>
              <w:rPr>
                <w:b/>
                <w:bCs/>
                <w:sz w:val="19"/>
                <w:szCs w:val="19"/>
              </w:rPr>
              <w:t xml:space="preserve">bloquea las confirmaciones indefinidamente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Usar un bloqueo en Redis en lugar de uno de fila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Se puede liberar mientras la transacción sigue abierta</w:t>
            </w:r>
            <w:r>
              <w:rPr>
                <w:sz w:val="19"/>
                <w:szCs w:val="19"/>
              </w:rPr>
              <w:t xml:space="preserve">: son dos cosas separadas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dxa" w:w="3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Responder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201</w:t>
            </w:r>
            <w:r>
              <w:rPr>
                <w:b/>
                <w:bCs/>
                <w:sz w:val="19"/>
                <w:szCs w:val="19"/>
              </w:rPr>
              <w:t xml:space="preserve"> a un reenvío idempotente</w:t>
            </w:r>
          </w:p>
        </w:tc>
        <w:tc>
          <w:tcPr>
            <w:tcW w:type="dxa" w:w="46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La segunda vez no se creó nada</w:t>
            </w:r>
          </w:p>
        </w:tc>
        <w:tc>
          <w:tcPr>
            <w:tcW w:type="dxa" w:w="1200"/>
            <w:shd w:fill="F4F6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7.10</w:t>
            </w:r>
          </w:p>
        </w:tc>
      </w:tr>
    </w:tbl>
    <w:p>
      <w:pPr>
        <w:pStyle w:val="Heading1"/>
        <w:keepNext/>
        <w:spacing w:after="180" w:before="360"/>
      </w:pPr>
      <w:r>
        <w:t xml:space="preserve">7.15 — Las actividades, y qué busca cada una</w:t>
      </w:r>
    </w:p>
    <w:p>
      <w:pPr>
        <w:spacing w:after="70"/>
      </w:pPr>
    </w:p>
    <w:p>
      <w:pPr>
        <w:pStyle w:val="Heading3"/>
        <w:keepNext/>
        <w:spacing w:after="100" w:before="220"/>
      </w:pPr>
      <w:r>
        <w:t xml:space="preserve">1. Los cuatro fenómenos, provocados</w:t>
      </w:r>
    </w:p>
    <w:p>
      <w:pPr>
        <w:spacing w:after="140" w:line="300"/>
      </w:pPr>
      <w:r>
        <w:t xml:space="preserve">Con dos sesiones de base de datos, provocar </w:t>
      </w:r>
      <w:r>
        <w:rPr>
          <w:b/>
          <w:bCs/>
        </w:rPr>
        <w:t xml:space="preserve">al menos tres de los cuatro</w:t>
      </w:r>
      <w:r>
        <w:t xml:space="preserve"> fenómenos y documentar </w:t>
      </w:r>
      <w:r>
        <w:rPr>
          <w:b/>
          <w:bCs/>
        </w:rPr>
        <w:t xml:space="preserve">la secuencia exacta de pasos</w:t>
      </w:r>
      <w:r>
        <w:t xml:space="preserve"> de cada uno.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dejen de ser una lista de definiciones. Un fenómeno que provocaste con tus manos no se olvida.</w:t>
      </w:r>
    </w:p>
    <w:p>
      <w:pPr>
        <w:pStyle w:val="Heading3"/>
        <w:keepNext/>
        <w:spacing w:after="100" w:before="220"/>
      </w:pPr>
      <w:r>
        <w:t xml:space="preserve">2. El bloqueo, medido</w:t>
      </w:r>
    </w:p>
    <w:p>
      <w:pPr>
        <w:spacing w:after="140" w:line="300"/>
      </w:pPr>
      <w:r>
        <w:t xml:space="preserve">Implementar el descuento de stock </w:t>
      </w:r>
      <w:r>
        <w:rPr>
          <w:b/>
          <w:bCs/>
        </w:rPr>
        <w:t xml:space="preserve">con y sin bloqueo</w:t>
      </w:r>
      <w:r>
        <w:t xml:space="preserve">, y lanzar </w:t>
      </w:r>
      <w:r>
        <w:rPr>
          <w:b/>
          <w:bCs/>
        </w:rPr>
        <w:t xml:space="preserve">cincuenta confirmaciones concurrentes</w:t>
      </w:r>
      <w:r>
        <w:t xml:space="preserve"> del mismo producto con </w:t>
      </w:r>
      <w:r>
        <w:rPr>
          <w:b/>
          <w:bCs/>
        </w:rPr>
        <w:t xml:space="preserve">stock 10</w:t>
      </w:r>
      <w:r>
        <w:t xml:space="preserve">. Documentar </w:t>
      </w:r>
      <w:r>
        <w:rPr>
          <w:b/>
          <w:bCs/>
        </w:rPr>
        <w:t xml:space="preserve">cuántas prosperaron y cómo quedó el stock</w:t>
      </w:r>
      <w:r>
        <w:t xml:space="preserve"> en cada caso.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el número final. Sin bloqueo van a prosperar mucho más de diez, y el stock va a quedar en negativo sin un solo error.</w:t>
      </w:r>
    </w:p>
    <w:p>
      <w:pPr>
        <w:pStyle w:val="Heading3"/>
        <w:keepNext/>
        <w:spacing w:after="100" w:before="220"/>
      </w:pPr>
      <w:r>
        <w:t xml:space="preserve">3. El interbloqueo entre familias</w:t>
      </w:r>
    </w:p>
    <w:p>
      <w:pPr>
        <w:spacing w:after="140" w:line="300"/>
      </w:pPr>
      <w:r>
        <w:t xml:space="preserve">Escribir dos operaciones que bloqueen </w:t>
      </w:r>
      <w:r>
        <w:rPr>
          <w:b/>
          <w:bCs/>
        </w:rPr>
        <w:t xml:space="preserve">un producto y un insumo en orden distinto entre familias</w:t>
      </w:r>
      <w:r>
        <w:t xml:space="preserve"> —cada una ordenada internamente—, provocar el interbloqueo y </w:t>
      </w:r>
      <w:r>
        <w:rPr>
          <w:b/>
          <w:bCs/>
        </w:rPr>
        <w:t xml:space="preserve">capturar el informe del motor</w:t>
      </w:r>
      <w:r>
        <w:t xml:space="preserve">. Corregirlo aplicando </w:t>
      </w:r>
      <w:r>
        <w:rPr>
          <w:b/>
          <w:bCs/>
        </w:rPr>
        <w:t xml:space="preserve">RN-18 completa</w:t>
      </w:r>
      <w:r>
        <w:t xml:space="preserve"> y verificar que desaparece.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compruebes que el orden parcial no alcanza. Es la parte de RN-18 que todo el mundo saltea.</w:t>
      </w:r>
    </w:p>
    <w:p>
      <w:pPr>
        <w:pStyle w:val="Heading3"/>
        <w:keepNext/>
        <w:spacing w:after="100" w:before="220"/>
      </w:pPr>
      <w:r>
        <w:t xml:space="preserve">4. La reconstrucción del stock</w:t>
      </w:r>
    </w:p>
    <w:p>
      <w:pPr>
        <w:spacing w:after="140" w:line="300"/>
      </w:pPr>
      <w:r>
        <w:t xml:space="preserve">Escribir la consulta que </w:t>
      </w:r>
      <w:r>
        <w:rPr>
          <w:b/>
          <w:bCs/>
        </w:rPr>
        <w:t xml:space="preserve">suma los movimientos</w:t>
      </w:r>
      <w:r>
        <w:t xml:space="preserve"> de cada producto y los compara con su columna. </w:t>
      </w:r>
      <w:r>
        <w:rPr>
          <w:b/>
          <w:bCs/>
        </w:rPr>
        <w:t xml:space="preserve">Provocar deliberadamente una escritura directa que la rompa</w:t>
      </w:r>
      <w:r>
        <w:t xml:space="preserve">, y verificar que la consulta la detecta.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ver que la garantía no previene, detecta. Y que detectar con una consulta es infinitamente mejor que revisar el código.</w:t>
      </w:r>
    </w:p>
    <w:p>
      <w:pPr>
        <w:pStyle w:val="Heading3"/>
        <w:keepNext/>
        <w:spacing w:after="100" w:before="220"/>
      </w:pPr>
      <w:r>
        <w:t xml:space="preserve">5. Los tres desenlaces</w:t>
      </w:r>
    </w:p>
    <w:p>
      <w:pPr>
        <w:spacing w:after="140" w:line="300"/>
      </w:pPr>
      <w:r>
        <w:t xml:space="preserve">Implementar la idempotencia de dos niveles y </w:t>
      </w:r>
      <w:r>
        <w:rPr>
          <w:b/>
          <w:bCs/>
        </w:rPr>
        <w:t xml:space="preserve">provocar los tres casos</w:t>
      </w:r>
      <w:r>
        <w:t xml:space="preserve">: reenvío legítimo, petición en curso y clave reutilizada. Documentar </w:t>
      </w:r>
      <w:r>
        <w:rPr>
          <w:b/>
          <w:bCs/>
        </w:rPr>
        <w:t xml:space="preserve">la respuesta de cada uno y por qué el código de estado es el que es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la justificación del código. El 200 contra el 201 es donde se ve si entendiste qué significa idempotencia.</w:t>
      </w:r>
    </w:p>
    <w:p>
      <w:pPr>
        <w:pStyle w:val="Heading3"/>
        <w:keepNext/>
        <w:spacing w:after="100" w:before="220"/>
      </w:pPr>
      <w:r>
        <w:t xml:space="preserve">6. Exploración: el costo del aislamiento</w:t>
      </w:r>
    </w:p>
    <w:p>
      <w:pPr>
        <w:spacing w:after="140" w:line="300"/>
      </w:pPr>
      <w:r>
        <w:t xml:space="preserve">Ejecutar la misma operación </w:t>
      </w:r>
      <w:r>
        <w:rPr>
          <w:b/>
          <w:bCs/>
        </w:rPr>
        <w:t xml:space="preserve">bajo los cuatro niveles</w:t>
      </w:r>
      <w:r>
        <w:t xml:space="preserve"> y documentar </w:t>
      </w:r>
      <w:r>
        <w:rPr>
          <w:b/>
          <w:bCs/>
        </w:rPr>
        <w:t xml:space="preserve">qué fenómenos aparecen en cada uno</w:t>
      </w:r>
      <w:r>
        <w:t xml:space="preserve"> y </w:t>
      </w:r>
      <w:r>
        <w:rPr>
          <w:b/>
          <w:bCs/>
        </w:rPr>
        <w:t xml:space="preserve">qué transacciones aborta el nivel serializable</w:t>
      </w:r>
      <w:r>
        <w:t xml:space="preserve">. Relacionarlo con la decisión del TPI de </w:t>
      </w:r>
      <w:r>
        <w:rPr>
          <w:b/>
          <w:bCs/>
        </w:rPr>
        <w:t xml:space="preserve">no subir el nivel global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veas abortar una transacción que no hizo nada mal. Ahí se entiende por qué serializable no es «la opción segura y ya».</w:t>
      </w:r>
    </w:p>
    <w:p>
      <w:pPr>
        <w:pStyle w:val="Heading3"/>
        <w:keepNext/>
        <w:spacing w:after="100" w:before="220"/>
      </w:pPr>
      <w:r>
        <w:t xml:space="preserve">7. Exploración: los dos lados de la clave</w:t>
      </w:r>
    </w:p>
    <w:p>
      <w:pPr>
        <w:spacing w:after="140" w:line="300"/>
      </w:pPr>
      <w:r>
        <w:t xml:space="preserve">Junto con alguien del turno de frontend, </w:t>
      </w:r>
      <w:r>
        <w:rPr>
          <w:b/>
          <w:bCs/>
        </w:rPr>
        <w:t xml:space="preserve">seguir una clave de idempotencia completa</w:t>
      </w:r>
      <w:r>
        <w:t xml:space="preserve">: dónde se genera, cuándo se persiste, cómo viaja, qué hace el servidor con ella, y cuándo se descarta. </w:t>
      </w:r>
      <w:r>
        <w:rPr>
          <w:b/>
          <w:bCs/>
        </w:rPr>
        <w:t xml:space="preserve">Provocar los tres desenlaces desde el cliente real</w:t>
      </w:r>
      <w:r>
        <w:t xml:space="preserve"> y documentar </w:t>
      </w:r>
      <w:r>
        <w:rPr>
          <w:b/>
          <w:bCs/>
        </w:rPr>
        <w:t xml:space="preserve">qué ve el usuario en cada caso</w:t>
      </w:r>
      <w:r>
        <w:t xml:space="preserve">.</w:t>
      </w:r>
    </w:p>
    <w:p>
      <w:pPr>
        <w:spacing w:after="140" w:line="300"/>
      </w:pPr>
      <w:r>
        <w:rPr>
          <w:b/>
          <w:bCs/>
          <w:i/>
          <w:iCs/>
        </w:rPr>
        <w:t xml:space="preserve">Qué busca:</w:t>
      </w:r>
      <w:r>
        <w:rPr>
          <w:i/>
          <w:iCs/>
        </w:rPr>
        <w:t xml:space="preserve"> que comprueben que en el caso feliz el usuario no se entera de nada. Esa invisibilidad es el objetivo, no un efecto secundario.</w:t>
      </w:r>
    </w:p>
    <w:p>
      <w:pPr>
        <w:pStyle w:val="Heading1"/>
        <w:keepNext/>
        <w:spacing w:after="180" w:before="360"/>
      </w:pPr>
      <w:r>
        <w:t xml:space="preserve">7.16 — Síntesis: las doce frases</w:t>
      </w:r>
    </w:p>
    <w:p>
      <w:pPr>
        <w:spacing w:after="70"/>
      </w:pP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problema de este capítulo </w:t>
      </w:r>
      <w:r>
        <w:rPr>
          <w:b/>
          <w:bCs/>
        </w:rPr>
        <w:t xml:space="preserve">no se reproduce probando a mano</w:t>
      </w:r>
      <w:r>
        <w:t xml:space="preserve">: cada operación aislada es correcta, y el error aparece </w:t>
      </w:r>
      <w:r>
        <w:rPr>
          <w:b/>
          <w:bCs/>
        </w:rPr>
        <w:t xml:space="preserve">sólo cuando ocurren juntas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 asincronía no evita las condiciones de carrera.</w:t>
      </w:r>
      <w:r>
        <w:t xml:space="preserve"> La competencia </w:t>
      </w:r>
      <w:r>
        <w:rPr>
          <w:b/>
          <w:bCs/>
        </w:rPr>
        <w:t xml:space="preserve">no está en el proceso sino en la base</w:t>
      </w:r>
      <w:r>
        <w:t xml:space="preserve">: dos corrutinas compiten igual que dos hilos.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El nivel de aislamiento predeterminado no evita la actualización perdida</w:t>
      </w:r>
      <w:r>
        <w:t xml:space="preserve">, porque las dos transacciones </w:t>
      </w:r>
      <w:r>
        <w:rPr>
          <w:b/>
          <w:bCs/>
        </w:rPr>
        <w:t xml:space="preserve">leyeron un valor confirmado</w:t>
      </w:r>
      <w:r>
        <w:t xml:space="preserve">. El problema no es lo que se leyó sino que </w:t>
      </w:r>
      <w:r>
        <w:rPr>
          <w:b/>
          <w:bCs/>
        </w:rPr>
        <w:t xml:space="preserve">dejó de ser cierto antes de escribir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TPI usa </w:t>
      </w:r>
      <w:r>
        <w:rPr>
          <w:b/>
          <w:bCs/>
        </w:rPr>
        <w:t xml:space="preserve">bloqueo pesimista</w:t>
      </w:r>
      <w:r>
        <w:t xml:space="preserve"> porque en este dominio </w:t>
      </w:r>
      <w:r>
        <w:rPr>
          <w:b/>
          <w:bCs/>
        </w:rPr>
        <w:t xml:space="preserve">los conflictos ocurren justo cuando importa</w:t>
      </w:r>
      <w:r>
        <w:t xml:space="preserve">, y </w:t>
      </w:r>
      <w:r>
        <w:rPr>
          <w:b/>
          <w:bCs/>
        </w:rPr>
        <w:t xml:space="preserve">paga el costo sólo donde hace falta</w:t>
      </w:r>
      <w:r>
        <w:t xml:space="preserve"> en lugar de subir el nivel global.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Primero se bloquea, después se decide.</w:t>
      </w:r>
      <w:r>
        <w:t xml:space="preserve"> Todo lo leído antes del bloqueo </w:t>
      </w:r>
      <w:r>
        <w:rPr>
          <w:b/>
          <w:bCs/>
        </w:rPr>
        <w:t xml:space="preserve">hay que leerlo de nuevo</w:t>
      </w:r>
      <w:r>
        <w:t xml:space="preserve">: ese es el cuarto mecanismo </w:t>
      </w:r>
      <w:r>
        <w:rPr>
          <w:b/>
          <w:bCs/>
        </w:rPr>
        <w:t xml:space="preserve">y el que más se olvida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Ordenar dentro de cada familia no alcanza.</w:t>
      </w:r>
      <w:r>
        <w:t xml:space="preserve"> Dos operaciones que empiezan por familias distintas </w:t>
      </w:r>
      <w:r>
        <w:rPr>
          <w:b/>
          <w:bCs/>
        </w:rPr>
        <w:t xml:space="preserve">se traban aunque cada una esté ordenada</w:t>
      </w:r>
      <w:r>
        <w:t xml:space="preserve">. RN-18 exige </w:t>
      </w:r>
      <w:r>
        <w:rPr>
          <w:b/>
          <w:bCs/>
        </w:rPr>
        <w:t xml:space="preserve">un orden total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El orden de bloqueo es </w:t>
      </w:r>
      <w:r>
        <w:rPr>
          <w:b/>
          <w:bCs/>
        </w:rPr>
        <w:t xml:space="preserve">una regla que no hace falta coordinar</w:t>
      </w:r>
      <w:r>
        <w:t xml:space="preserve">: alcanza con que </w:t>
      </w:r>
      <w:r>
        <w:rPr>
          <w:b/>
          <w:bCs/>
        </w:rPr>
        <w:t xml:space="preserve">cada transacción, por su cuenta, pida las cosas en el mismo orden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Las restricciones de la base son </w:t>
      </w:r>
      <w:r>
        <w:rPr>
          <w:b/>
          <w:bCs/>
        </w:rPr>
        <w:t xml:space="preserve">última línea de defensa, no mecanismo de validación</w:t>
      </w:r>
      <w:r>
        <w:t xml:space="preserve">. </w:t>
      </w:r>
      <w:r>
        <w:rPr>
          <w:b/>
          <w:bCs/>
        </w:rPr>
        <w:t xml:space="preserve">Valida el servicio</w:t>
      </w:r>
      <w:r>
        <w:t xml:space="preserve">, con un mensaje que el usuario entiende.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Un bloqueo distribuido no reemplaza a uno de fila</w:t>
      </w:r>
      <w:r>
        <w:t xml:space="preserve">, porque el de fila </w:t>
      </w:r>
      <w:r>
        <w:rPr>
          <w:b/>
          <w:bCs/>
        </w:rPr>
        <w:t xml:space="preserve">vive dentro de la transacción que protege y se libera exactamente con ella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La columna de stock es una conveniencia; los movimientos son la verdad.</w:t>
      </w:r>
      <w:r>
        <w:t xml:space="preserve"> Que el stock </w:t>
      </w:r>
      <w:r>
        <w:rPr>
          <w:b/>
          <w:bCs/>
        </w:rPr>
        <w:t xml:space="preserve">se pueda reconstruir sumando movimientos</w:t>
      </w:r>
      <w:r>
        <w:t xml:space="preserve"> convierte una regla en </w:t>
      </w:r>
      <w:r>
        <w:rPr>
          <w:b/>
          <w:bCs/>
        </w:rPr>
        <w:t xml:space="preserve">algo verificable con una consulta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t xml:space="preserve">La idempotencia tiene </w:t>
      </w:r>
      <w:r>
        <w:rPr>
          <w:b/>
          <w:bCs/>
        </w:rPr>
        <w:t xml:space="preserve">dos niveles y tres desenlaces</w:t>
      </w:r>
      <w:r>
        <w:t xml:space="preserve">: </w:t>
      </w:r>
      <w:r>
        <w:rPr>
          <w:b/>
          <w:bCs/>
        </w:rPr>
        <w:t xml:space="preserve">Redis como atajo descartable</w:t>
      </w:r>
      <w:r>
        <w:t xml:space="preserve">, </w:t>
      </w:r>
      <w:r>
        <w:rPr>
          <w:b/>
          <w:bCs/>
        </w:rPr>
        <w:t xml:space="preserve">la tabla con huella como autoridad</w:t>
      </w:r>
      <w:r>
        <w:t xml:space="preserve">, y un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200</w:t>
      </w:r>
      <w:r>
        <w:rPr>
          <w:b/>
          <w:bCs/>
        </w:rPr>
        <w:t xml:space="preserve"> —no un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201</w:t>
      </w:r>
      <w:r>
        <w:rPr>
          <w:b/>
          <w:bCs/>
        </w:rPr>
        <w:t xml:space="preserve">—</w:t>
      </w:r>
      <w:r>
        <w:t xml:space="preserve"> para el reenvío legítimo.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/>
          <w:bCs/>
        </w:rPr>
        <w:t xml:space="preserve">Idempotencia no significa que la operación se ejecute una vez</w:t>
      </w:r>
      <w:r>
        <w:t xml:space="preserve">, sino que </w:t>
      </w:r>
      <w:r>
        <w:rPr>
          <w:b/>
          <w:bCs/>
        </w:rPr>
        <w:t xml:space="preserve">ejecutarla varias tenga el mismo efecto observable que ejecutarla una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7.17 — Qué leer, y en qué orden</w:t>
      </w:r>
    </w:p>
    <w:p>
      <w:pPr>
        <w:pStyle w:val="Heading3"/>
        <w:keepNext/>
        <w:spacing w:after="100" w:before="220"/>
      </w:pPr>
      <w:r>
        <w:t xml:space="preserve">Si leés una sola cosa</w:t>
      </w:r>
    </w:p>
    <w:p>
      <w:pPr>
        <w:spacing w:after="140" w:line="300"/>
      </w:pPr>
      <w:r>
        <w:rPr>
          <w:b/>
          <w:bCs/>
        </w:rPr>
        <w:t xml:space="preserve">Kleppmann</w:t>
      </w:r>
      <w:r>
        <w:t xml:space="preserve">, </w:t>
      </w:r>
      <w:r>
        <w:rPr>
          <w:i/>
          <w:iCs/>
        </w:rPr>
        <w:t xml:space="preserve">Designing Data-Intensive Applications</w:t>
      </w:r>
      <w:r>
        <w:t xml:space="preserve"> (O'Reilly, 2017), </w:t>
      </w:r>
      <w:r>
        <w:rPr>
          <w:b/>
          <w:bCs/>
        </w:rPr>
        <w:t xml:space="preserve">capítulo 7</w:t>
      </w:r>
      <w:r>
        <w:t xml:space="preserve"> — </w:t>
      </w:r>
      <w:r>
        <w:rPr>
          <w:b/>
          <w:bCs/>
        </w:rPr>
        <w:t xml:space="preserve">la mejor explicación disponible de por qué el aislamiento es difícil</w:t>
      </w:r>
      <w:r>
        <w:t xml:space="preserve">, y su tratamiento de </w:t>
      </w:r>
      <w:r>
        <w:rPr>
          <w:b/>
          <w:bCs/>
        </w:rPr>
        <w:t xml:space="preserve">la actualización perdida y de la escritura sesgada</w:t>
      </w:r>
      <w:r>
        <w:t xml:space="preserve"> cubre exactamente el problema de la sección 7.2.</w:t>
      </w:r>
    </w:p>
    <w:p>
      <w:pPr>
        <w:pStyle w:val="Heading3"/>
        <w:keepNext/>
        <w:spacing w:after="100" w:before="220"/>
      </w:pPr>
      <w:r>
        <w:t xml:space="preserve">Si leés tres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documentación de </w:t>
      </w:r>
      <w:r>
        <w:rPr>
          <w:b/>
          <w:bCs/>
        </w:rPr>
        <w:t xml:space="preserve">PostgreSQL</w:t>
      </w:r>
      <w:r>
        <w:t xml:space="preserve"> sobre </w:t>
      </w:r>
      <w:r>
        <w:rPr>
          <w:b/>
          <w:bCs/>
        </w:rPr>
        <w:t xml:space="preserve">control de concurrencia</w:t>
      </w:r>
      <w:r>
        <w:t xml:space="preserve">: explica los niveles con precisión y —</w:t>
      </w:r>
      <w:r>
        <w:rPr>
          <w:b/>
          <w:bCs/>
        </w:rPr>
        <w:t xml:space="preserve">lo más valioso</w:t>
      </w:r>
      <w:r>
        <w:t xml:space="preserve">— documenta </w:t>
      </w:r>
      <w:r>
        <w:rPr>
          <w:b/>
          <w:bCs/>
        </w:rPr>
        <w:t xml:space="preserve">en qué se aparta del estándar</w:t>
      </w:r>
      <w:r>
        <w:t xml:space="preserve">. Su capítulo sobre </w:t>
      </w:r>
      <w:r>
        <w:rPr>
          <w:b/>
          <w:bCs/>
        </w:rPr>
        <w:t xml:space="preserve">bloqueos explícitos</w:t>
      </w:r>
      <w:r>
        <w:t xml:space="preserve"> cubre los modos de la sección 7.6, y su sección sobre </w:t>
      </w:r>
      <w:r>
        <w:rPr>
          <w:b/>
          <w:bCs/>
        </w:rPr>
        <w:t xml:space="preserve">interbloqueos</w:t>
      </w:r>
      <w:r>
        <w:t xml:space="preserve"> describe </w:t>
      </w:r>
      <w:r>
        <w:rPr>
          <w:b/>
          <w:bCs/>
        </w:rPr>
        <w:t xml:space="preserve">el mecanismo de detección y el criterio con que el motor elige la víctima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Berenson y otros</w:t>
      </w:r>
      <w:r>
        <w:t xml:space="preserve">, </w:t>
      </w:r>
      <w:r>
        <w:rPr>
          <w:i/>
          <w:iCs/>
        </w:rPr>
        <w:t xml:space="preserve">A Critique of ANSI SQL Isolation Levels</w:t>
      </w:r>
      <w:r>
        <w:t xml:space="preserve"> (SIGMOD, 1995): </w:t>
      </w:r>
      <w:r>
        <w:rPr>
          <w:b/>
          <w:bCs/>
        </w:rPr>
        <w:t xml:space="preserve">la mejor discusión sobre por qué los niveles del estándar están mal definidos</w:t>
      </w:r>
      <w:r>
        <w:t xml:space="preserve"> y qué fenómenos deja fuera. </w:t>
      </w:r>
      <w:r>
        <w:rPr>
          <w:b/>
          <w:bCs/>
        </w:rPr>
        <w:t xml:space="preserve">Su lectura explica por qué cada motor los interpreta distinto.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Bernstein y Newcomer</w:t>
      </w:r>
      <w:r>
        <w:t xml:space="preserve">, </w:t>
      </w:r>
      <w:r>
        <w:rPr>
          <w:i/>
          <w:iCs/>
        </w:rPr>
        <w:t xml:space="preserve">Principles of Transaction Processing</w:t>
      </w:r>
      <w:r>
        <w:t xml:space="preserve"> (2.ª ed., 2009): trata </w:t>
      </w:r>
      <w:r>
        <w:rPr>
          <w:b/>
          <w:bCs/>
        </w:rPr>
        <w:t xml:space="preserve">el bloqueo en dos fases y el orden de adquisición</w:t>
      </w:r>
      <w:r>
        <w:t xml:space="preserve"> con la formalidad que la sección 7.7 aplica de manera intuitiva.</w:t>
      </w:r>
    </w:p>
    <w:p>
      <w:pPr>
        <w:pStyle w:val="Heading3"/>
        <w:keepNext/>
        <w:spacing w:after="100" w:before="220"/>
      </w:pPr>
      <w:r>
        <w:t xml:space="preserve">Y para la idempotencia</w:t>
      </w:r>
    </w:p>
    <w:p>
      <w:pPr>
        <w:spacing w:after="140" w:line="300"/>
      </w:pPr>
      <w:r>
        <w:t xml:space="preserve">La especificación de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Idempotency-Key</w:t>
      </w:r>
      <w:r>
        <w:t xml:space="preserve"> en curso en el IETF documenta el patrón de la sección 7.10 </w:t>
      </w:r>
      <w:r>
        <w:rPr>
          <w:b/>
          <w:bCs/>
        </w:rPr>
        <w:t xml:space="preserve">y las decisiones que otros sistemas tomaron sobre los mismos tres desenlaces</w:t>
      </w:r>
      <w:r>
        <w:t xml:space="preserve">. Los fenómenos y los niveles están normados en </w:t>
      </w:r>
      <w:r>
        <w:rPr>
          <w:b/>
          <w:bCs/>
        </w:rPr>
        <w:t xml:space="preserve">ISO/IEC 9075</w:t>
      </w:r>
      <w:r>
        <w:t xml:space="preserve">, aunque </w:t>
      </w:r>
      <w:r>
        <w:rPr>
          <w:b/>
          <w:bCs/>
        </w:rPr>
        <w:t xml:space="preserve">en la práctica la referencia útil es la del motor</w:t>
      </w:r>
      <w:r>
        <w:t xml:space="preserve">.</w:t>
      </w:r>
    </w:p>
    <w:p>
      <w:pPr>
        <w:pStyle w:val="Heading3"/>
        <w:keepNext/>
        <w:spacing w:after="100" w:before="220"/>
      </w:pPr>
      <w:r>
        <w:t xml:space="preserve">Del TPI</w:t>
      </w:r>
    </w:p>
    <w:p>
      <w:pPr>
        <w:spacing w:after="140" w:line="300"/>
      </w:pPr>
      <w:r>
        <w:t xml:space="preserve">Este capítulo se apoya en la sección </w:t>
      </w:r>
      <w:r>
        <w:rPr>
          <w:b/>
          <w:bCs/>
        </w:rPr>
        <w:t xml:space="preserve">9 completa</w:t>
      </w:r>
      <w:r>
        <w:t xml:space="preserve"> —con su </w:t>
      </w:r>
      <w:r>
        <w:rPr>
          <w:b/>
          <w:bCs/>
        </w:rPr>
        <w:t xml:space="preserve">9.2 como núcleo</w:t>
      </w:r>
      <w:r>
        <w:t xml:space="preserve">—, en la </w:t>
      </w:r>
      <w:r>
        <w:rPr>
          <w:b/>
          <w:bCs/>
        </w:rPr>
        <w:t xml:space="preserve">8.1</w:t>
      </w:r>
      <w:r>
        <w:t xml:space="preserve"> por el flujo de creación y sus dos niveles de idempotencia, en la </w:t>
      </w:r>
      <w:r>
        <w:rPr>
          <w:b/>
          <w:bCs/>
        </w:rPr>
        <w:t xml:space="preserve">8.2</w:t>
      </w:r>
      <w:r>
        <w:t xml:space="preserve"> por el avance de estado, y en las </w:t>
      </w:r>
      <w:r>
        <w:rPr>
          <w:b/>
          <w:bCs/>
        </w:rPr>
        <w:t xml:space="preserve">3.4</w:t>
      </w:r>
      <w:r>
        <w:t xml:space="preserve"> y </w:t>
      </w:r>
      <w:r>
        <w:rPr>
          <w:b/>
          <w:bCs/>
        </w:rPr>
        <w:t xml:space="preserve">3.5</w:t>
      </w:r>
      <w:r>
        <w:t xml:space="preserve"> por la máquina de estados y su matriz. Las reglas involucradas son </w:t>
      </w:r>
      <w:r>
        <w:rPr>
          <w:b/>
          <w:bCs/>
        </w:rPr>
        <w:t xml:space="preserve">RN-01</w:t>
      </w:r>
      <w:r>
        <w:t xml:space="preserve">, </w:t>
      </w:r>
      <w:r>
        <w:rPr>
          <w:b/>
          <w:bCs/>
        </w:rPr>
        <w:t xml:space="preserve">RN-06 a RN-13</w:t>
      </w:r>
      <w:r>
        <w:t xml:space="preserve"> y </w:t>
      </w:r>
      <w:r>
        <w:rPr>
          <w:b/>
          <w:bCs/>
        </w:rPr>
        <w:t xml:space="preserve">RN-18</w:t>
      </w:r>
      <w:r>
        <w:t xml:space="preserve">.</w:t>
      </w:r>
    </w:p>
    <w:p>
      <w:pPr>
        <w:pStyle w:val="Heading1"/>
        <w:keepNext/>
        <w:spacing w:after="180" w:before="360"/>
      </w:pPr>
      <w:r>
        <w:t xml:space="preserve">Cierre: las seis cosas que hay que recordar</w:t>
      </w:r>
    </w:p>
    <w:p>
      <w:pPr>
        <w:spacing w:after="70"/>
      </w:pPr>
    </w:p>
    <w:tbl>
      <w:tblPr>
        <w:tblW w:type="dxa" w:w="9000"/>
        <w:tblBorders>
          <w:top w:val="none" w:color="FFFFFF" w:sz="0"/>
          <w:left w:val="single" w:color="1F6FB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DF4FB" w:val="clear"/>
            <w:tcMar>
              <w:top w:type="dxa" w:w="180"/>
              <w:left w:type="dxa" w:w="200"/>
              <w:bottom w:type="dxa" w:w="140"/>
              <w:right w:type="dxa" w:w="200"/>
            </w:tcMar>
          </w:tcPr>
          <w:p>
            <w:pPr>
              <w:spacing w:after="110"/>
            </w:pPr>
            <w:r>
              <w:rPr>
                <w:b/>
                <w:bCs/>
                <w:color w:val="1F6FB2"/>
                <w:sz w:val="21"/>
                <w:szCs w:val="21"/>
              </w:rPr>
              <w:t xml:space="preserve">LAS SEIS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El bug de este capítulo no se reproduce probando a mano.</w:t>
            </w:r>
            <w:r>
              <w:t xml:space="preserve"> Cada operación aislada es correcta; el error existe sólo cuando ocurren juntas.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Primero se bloquea, después se decide.</w:t>
            </w:r>
            <w:r>
              <w:t xml:space="preserve"> Todo lo leído antes del bloqueo </w:t>
            </w:r>
            <w:r>
              <w:rPr>
                <w:b/>
                <w:bCs/>
              </w:rPr>
              <w:t xml:space="preserve">hay que leerlo de nuevo</w:t>
            </w:r>
            <w:r>
              <w:t xml:space="preserve"> — y la versión que verifica primero </w:t>
            </w:r>
            <w:r>
              <w:rPr>
                <w:b/>
                <w:bCs/>
              </w:rPr>
              <w:t xml:space="preserve">parece más eficiente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3.</w:t>
            </w:r>
            <w:r>
              <w:t xml:space="preserve"> </w:t>
            </w:r>
            <w:r>
              <w:rPr>
                <w:b/>
                <w:bCs/>
              </w:rPr>
              <w:t xml:space="preserve">Ordenar dentro de cada familia no alcanza.</w:t>
            </w:r>
            <w:r>
              <w:t xml:space="preserve"> El orden tiene que ser </w:t>
            </w:r>
            <w:r>
              <w:rPr>
                <w:b/>
                <w:bCs/>
              </w:rPr>
              <w:t xml:space="preserve">total</w:t>
            </w:r>
            <w:r>
              <w:t xml:space="preserve">, porque </w:t>
            </w:r>
            <w:r>
              <w:rPr>
                <w:b/>
                <w:bCs/>
              </w:rPr>
              <w:t xml:space="preserve">un ciclo de dos se arma con dos elementos cualesquiera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4.</w:t>
            </w:r>
            <w:r>
              <w:t xml:space="preserve"> </w:t>
            </w:r>
            <w:r>
              <w:rPr>
                <w:b/>
                <w:bCs/>
              </w:rPr>
              <w:t xml:space="preserve">El orden de bloqueo no hace falta coordinarlo.</w:t>
            </w:r>
            <w:r>
              <w:t xml:space="preserve"> Alcanza con que cada transacción, por su cuenta, </w:t>
            </w:r>
            <w:r>
              <w:rPr>
                <w:b/>
                <w:bCs/>
              </w:rPr>
              <w:t xml:space="preserve">pida las cosas en el mismo orden</w:t>
            </w:r>
            <w:r>
              <w:t xml:space="preserve">. Es la cola del banco.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5.</w:t>
            </w:r>
            <w:r>
              <w:t xml:space="preserve"> </w:t>
            </w:r>
            <w:r>
              <w:rPr>
                <w:b/>
                <w:bCs/>
              </w:rPr>
              <w:t xml:space="preserve">La columna es una conveniencia; los movimientos son la verdad.</w:t>
            </w:r>
            <w:r>
              <w:t xml:space="preserve"> Un balance no se edita: </w:t>
            </w:r>
            <w:r>
              <w:rPr>
                <w:b/>
                <w:bCs/>
              </w:rPr>
              <w:t xml:space="preserve">se agregan asientos</w:t>
            </w:r>
            <w:r>
              <w:t xml:space="preserve">.</w:t>
            </w:r>
          </w:p>
          <w:p>
            <w:pPr>
              <w:spacing w:after="110" w:line="290"/>
            </w:pPr>
            <w:r>
              <w:rPr>
                <w:b/>
                <w:bCs/>
              </w:rPr>
              <w:t xml:space="preserve">6.</w:t>
            </w:r>
            <w:r>
              <w:t xml:space="preserve"> </w:t>
            </w:r>
            <w:r>
              <w:rPr>
                <w:b/>
                <w:bCs/>
              </w:rPr>
              <w:t xml:space="preserve">Idempotencia no es ejecutar una sola vez</w:t>
            </w:r>
            <w:r>
              <w:t xml:space="preserve">: es que ejecutar varias </w:t>
            </w:r>
            <w:r>
              <w:rPr>
                <w:b/>
                <w:bCs/>
              </w:rPr>
              <w:t xml:space="preserve">tenga el mismo efecto observable</w:t>
            </w:r>
            <w:r>
              <w:t xml:space="preserve"> que ejecutar una. Por eso el reenvío legítimo responde </w:t>
            </w:r>
            <w:r>
              <w:rPr>
                <w:b/>
                <w:bCs/>
              </w:rPr>
              <w:t xml:space="preserve">200 y no 201</w:t>
            </w:r>
            <w:r>
              <w:t xml:space="preserve">.</w:t>
            </w:r>
          </w:p>
        </w:tc>
      </w:tr>
    </w:tbl>
    <w:p>
      <w:pPr>
        <w:spacing w:after="70"/>
      </w:pPr>
    </w:p>
    <w:p>
      <w:pPr>
        <w:spacing w:after="140" w:line="300"/>
      </w:pPr>
      <w:r>
        <w:t xml:space="preserve">Y una séptima, que es la que hace de este capítulo el más difícil del módulo: </w:t>
      </w:r>
      <w:r>
        <w:rPr>
          <w:b/>
          <w:bCs/>
        </w:rPr>
        <w:t xml:space="preserve">todo lo que aprendiste hasta acá suponía que tu operación estaba sola.</w:t>
      </w:r>
      <w:r>
        <w:t xml:space="preserve"> Los tipos, los schemas, las capas, las transacciones — todo eso sigue valiendo, </w:t>
      </w:r>
      <w:r>
        <w:rPr>
          <w:b/>
          <w:bCs/>
        </w:rPr>
        <w:t xml:space="preserve">y ninguno de esos mecanismos te dice nada sobre qué pasa cuando la misma operación corre dos veces en el mismo instante.</w:t>
      </w:r>
      <w:r>
        <w:t xml:space="preserve"> Esa pregunta hay que hacérsela aparte, </w:t>
      </w:r>
      <w:r>
        <w:rPr>
          <w:b/>
          <w:bCs/>
        </w:rPr>
        <w:t xml:space="preserve">cada vez que una operación lea un valor, decida algo con él, y lo escriba.</w:t>
      </w:r>
    </w:p>
    <w:sectPr>
      <w:pgSz w:w="11906" w:h="16838" w:orient="portrait"/>
      <w:pgMar w:top="1300" w:right="1350" w:bottom="13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420"/>
    </w:pPr>
    <w:rPr>
      <w:rFonts w:ascii="Calibri" w:cs="Calibri" w:eastAsia="Calibri" w:hAnsi="Calibri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6FB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C4A6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6d30a8e457f7f8e19c2b71fe98896325392067.png"/><Relationship Id="rId8" Type="http://schemas.openxmlformats.org/officeDocument/2006/relationships/image" Target="media/6b532bd3af0dcfb3f90744120214021e6e524892.png"/><Relationship Id="rId9" Type="http://schemas.openxmlformats.org/officeDocument/2006/relationships/image" Target="media/6b9928b40def94a1c9d1f5e0bbf8a447f3357af7.png"/><Relationship Id="rId10" Type="http://schemas.openxmlformats.org/officeDocument/2006/relationships/image" Target="media/0331e32f8eb5fbad68dfd324c281d46f010f2657.png"/><Relationship Id="rId11" Type="http://schemas.openxmlformats.org/officeDocument/2006/relationships/image" Target="media/65b1f4be6599b06042faf0a4af459cb2ebadbd71.png"/><Relationship Id="rId12" Type="http://schemas.openxmlformats.org/officeDocument/2006/relationships/image" Target="media/71cc68988ec199e99d249dab46a3783b2bd250f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corazón transaccional: concurrencia e idempotencia — en criollo</dc:title>
  <dc:creator>Alberto</dc:creator>
  <dc:description>Traducción didáctica del Capítulo 7</dc:description>
  <cp:lastModifiedBy>Un-named</cp:lastModifiedBy>
  <cp:revision>1</cp:revision>
  <dcterms:created xsi:type="dcterms:W3CDTF">2026-09-02T21:43:47.568Z</dcterms:created>
  <dcterms:modified xsi:type="dcterms:W3CDTF">2026-09-02T21:43:47.568Z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