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F880" w14:textId="2434E13C" w:rsidR="00E8074C" w:rsidRPr="00C531C0" w:rsidRDefault="00C531C0" w:rsidP="00C531C0">
      <w:pPr>
        <w:pStyle w:val="Ttulo1"/>
        <w:spacing w:before="0" w:after="120"/>
      </w:pPr>
      <w:r w:rsidRPr="00C531C0">
        <w:t>Capítulo 8 — Robustez y más allá de la petición</w:t>
      </w:r>
    </w:p>
    <w:p w14:paraId="7023D0F6" w14:textId="77777777" w:rsidR="00365AD7" w:rsidRDefault="00C531C0" w:rsidP="00C531C0">
      <w:pPr>
        <w:spacing w:after="320"/>
        <w:rPr>
          <w:rFonts w:cs="Calibri"/>
          <w:i/>
          <w:color w:val="595959"/>
        </w:rPr>
      </w:pPr>
      <w:r w:rsidRPr="00C531C0">
        <w:rPr>
          <w:rFonts w:cs="Calibri"/>
          <w:i/>
          <w:color w:val="595959"/>
        </w:rPr>
        <w:t>Unidad de estudio · Edición ampliada con fundamentos teóricos</w:t>
      </w:r>
    </w:p>
    <w:p w14:paraId="3DDD62B7" w14:textId="0DDBF05F" w:rsidR="00974E45" w:rsidRDefault="00365AD7" w:rsidP="00365AD7">
      <w:pPr>
        <w:pStyle w:val="Ttulo2"/>
        <w:spacing w:before="200" w:after="120"/>
      </w:pPr>
      <w:r w:rsidRPr="00365AD7">
        <w:t>Índice</w:t>
      </w:r>
    </w:p>
    <w:p w14:paraId="0456787F"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 Alcance de la clase</w:t>
      </w:r>
      <w:r w:rsidRPr="00974E45">
        <w:rPr>
          <w:rFonts w:cs="Calibri"/>
          <w:color w:val="595959"/>
          <w:sz w:val="20"/>
        </w:rPr>
        <w:tab/>
        <w:t>1</w:t>
      </w:r>
    </w:p>
    <w:p w14:paraId="0444ADFD"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8.2. El problema de la escritura dual</w:t>
      </w:r>
      <w:r w:rsidRPr="00974E45">
        <w:rPr>
          <w:rFonts w:cs="Calibri"/>
          <w:color w:val="595959"/>
          <w:sz w:val="20"/>
        </w:rPr>
        <w:tab/>
        <w:t>2</w:t>
      </w:r>
    </w:p>
    <w:p w14:paraId="552C9D31"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8.3. La génesis: por qué no se resuelve con una transacción distribuida</w:t>
      </w:r>
      <w:r w:rsidRPr="00974E45">
        <w:rPr>
          <w:rFonts w:cs="Calibri"/>
          <w:color w:val="595959"/>
          <w:sz w:val="20"/>
        </w:rPr>
        <w:tab/>
        <w:t>2</w:t>
      </w:r>
    </w:p>
    <w:p w14:paraId="675EB3D1"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8.4. El buzón de salida: los seis pasos</w:t>
      </w:r>
      <w:r w:rsidRPr="00974E45">
        <w:rPr>
          <w:rFonts w:cs="Calibri"/>
          <w:color w:val="595959"/>
          <w:sz w:val="20"/>
        </w:rPr>
        <w:tab/>
        <w:t>3</w:t>
      </w:r>
    </w:p>
    <w:p w14:paraId="4D050599"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8.5. Anatomía de una fila del buzón</w:t>
      </w:r>
      <w:r w:rsidRPr="00974E45">
        <w:rPr>
          <w:rFonts w:cs="Calibri"/>
          <w:color w:val="595959"/>
          <w:sz w:val="20"/>
        </w:rPr>
        <w:tab/>
        <w:t>4</w:t>
      </w:r>
    </w:p>
    <w:p w14:paraId="1A464592"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8.6. Por qué el evento no lleva el dato nuevo</w:t>
      </w:r>
      <w:r w:rsidRPr="00974E45">
        <w:rPr>
          <w:rFonts w:cs="Calibri"/>
          <w:color w:val="595959"/>
          <w:sz w:val="20"/>
        </w:rPr>
        <w:tab/>
        <w:t>6</w:t>
      </w:r>
    </w:p>
    <w:p w14:paraId="63F3F5C0"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8.7. Las siete reglas del trabajo diferido</w:t>
      </w:r>
      <w:r w:rsidRPr="00974E45">
        <w:rPr>
          <w:rFonts w:cs="Calibri"/>
          <w:color w:val="595959"/>
          <w:sz w:val="20"/>
        </w:rPr>
        <w:tab/>
        <w:t>7</w:t>
      </w:r>
    </w:p>
    <w:p w14:paraId="528D3A2F"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8.8. Cuando una tarea falla: los cinco modos</w:t>
      </w:r>
      <w:r w:rsidRPr="00974E45">
        <w:rPr>
          <w:rFonts w:cs="Calibri"/>
          <w:color w:val="595959"/>
          <w:sz w:val="20"/>
        </w:rPr>
        <w:tab/>
        <w:t>8</w:t>
      </w:r>
    </w:p>
    <w:p w14:paraId="73F18188" w14:textId="6FDAB4E8" w:rsidR="00974E45" w:rsidRDefault="00974E45" w:rsidP="00974E45">
      <w:pPr>
        <w:spacing w:after="40" w:line="250" w:lineRule="auto"/>
        <w:ind w:left="280"/>
        <w:rPr>
          <w:rFonts w:cs="Calibri"/>
          <w:color w:val="595959"/>
          <w:sz w:val="20"/>
        </w:rPr>
      </w:pPr>
      <w:r w:rsidRPr="00974E45">
        <w:rPr>
          <w:rFonts w:cs="Calibri"/>
          <w:color w:val="1A1A1A"/>
          <w:sz w:val="20"/>
        </w:rPr>
        <w:t>8.9. Redis nunca es autoritativo</w:t>
      </w:r>
      <w:r w:rsidRPr="00974E45">
        <w:rPr>
          <w:rFonts w:cs="Calibri"/>
          <w:color w:val="595959"/>
          <w:sz w:val="20"/>
        </w:rPr>
        <w:tab/>
      </w:r>
      <w:r w:rsidR="00BA0BD2">
        <w:rPr>
          <w:rFonts w:cs="Calibri"/>
          <w:color w:val="595959"/>
          <w:sz w:val="20"/>
        </w:rPr>
        <w:t>…………………………………………………………………………………………………………</w:t>
      </w:r>
      <w:r w:rsidRPr="00974E45">
        <w:rPr>
          <w:rFonts w:cs="Calibri"/>
          <w:color w:val="595959"/>
          <w:sz w:val="20"/>
        </w:rPr>
        <w:t>9</w:t>
      </w:r>
    </w:p>
    <w:p w14:paraId="62BF36E4" w14:textId="218CC793"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8.10. Las cinco políticas de degradación</w:t>
      </w:r>
      <w:r w:rsidRPr="00974E45">
        <w:rPr>
          <w:rFonts w:cs="Calibri"/>
          <w:color w:val="595959"/>
          <w:sz w:val="20"/>
        </w:rPr>
        <w:tab/>
        <w:t>10</w:t>
      </w:r>
    </w:p>
    <w:p w14:paraId="53123701"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8.11. El disyuntor, y el hueco de la reconexión</w:t>
      </w:r>
      <w:r w:rsidRPr="00974E45">
        <w:rPr>
          <w:rFonts w:cs="Calibri"/>
          <w:color w:val="595959"/>
          <w:sz w:val="20"/>
        </w:rPr>
        <w:tab/>
        <w:t>12</w:t>
      </w:r>
    </w:p>
    <w:p w14:paraId="4FE70600"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8.12. Herramientas de diagnóstico</w:t>
      </w:r>
      <w:r w:rsidRPr="00974E45">
        <w:rPr>
          <w:rFonts w:cs="Calibri"/>
          <w:color w:val="595959"/>
          <w:sz w:val="20"/>
        </w:rPr>
        <w:tab/>
        <w:t>13</w:t>
      </w:r>
    </w:p>
    <w:p w14:paraId="4B55F997"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8.13. Seguridad y evolución</w:t>
      </w:r>
      <w:r w:rsidRPr="00974E45">
        <w:rPr>
          <w:rFonts w:cs="Calibri"/>
          <w:color w:val="595959"/>
          <w:sz w:val="20"/>
        </w:rPr>
        <w:tab/>
        <w:t>14</w:t>
      </w:r>
    </w:p>
    <w:p w14:paraId="50B054C5"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8.14. Cierre: dirigir a un agente sobre una base que uno entiende</w:t>
      </w:r>
      <w:r w:rsidRPr="00974E45">
        <w:rPr>
          <w:rFonts w:cs="Calibri"/>
          <w:color w:val="595959"/>
          <w:sz w:val="20"/>
        </w:rPr>
        <w:tab/>
        <w:t>15</w:t>
      </w:r>
    </w:p>
    <w:p w14:paraId="094F739F"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8.15. Verificación</w:t>
      </w:r>
      <w:r w:rsidRPr="00974E45">
        <w:rPr>
          <w:rFonts w:cs="Calibri"/>
          <w:color w:val="595959"/>
          <w:sz w:val="20"/>
        </w:rPr>
        <w:tab/>
        <w:t>15</w:t>
      </w:r>
    </w:p>
    <w:p w14:paraId="4C54DDA5"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8.16. Errores frecuentes</w:t>
      </w:r>
      <w:r w:rsidRPr="00974E45">
        <w:rPr>
          <w:rFonts w:cs="Calibri"/>
          <w:color w:val="595959"/>
          <w:sz w:val="20"/>
        </w:rPr>
        <w:tab/>
        <w:t>16</w:t>
      </w:r>
    </w:p>
    <w:p w14:paraId="21EE0C19"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8.17. Actividades</w:t>
      </w:r>
      <w:r w:rsidRPr="00974E45">
        <w:rPr>
          <w:rFonts w:cs="Calibri"/>
          <w:color w:val="595959"/>
          <w:sz w:val="20"/>
        </w:rPr>
        <w:tab/>
        <w:t>17</w:t>
      </w:r>
    </w:p>
    <w:p w14:paraId="61A6E0BF"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8.18. Síntesis</w:t>
      </w:r>
      <w:r w:rsidRPr="00974E45">
        <w:rPr>
          <w:rFonts w:cs="Calibri"/>
          <w:color w:val="595959"/>
          <w:sz w:val="20"/>
        </w:rPr>
        <w:tab/>
        <w:t>17</w:t>
      </w:r>
    </w:p>
    <w:p w14:paraId="2084B4EC" w14:textId="77777777" w:rsidR="00974E45" w:rsidRDefault="00974E45" w:rsidP="00974E45">
      <w:pPr>
        <w:tabs>
          <w:tab w:val="right" w:leader="dot" w:pos="8788"/>
        </w:tabs>
        <w:spacing w:after="40" w:line="250" w:lineRule="auto"/>
        <w:ind w:left="280"/>
        <w:rPr>
          <w:rFonts w:cs="Calibri"/>
          <w:color w:val="595959"/>
          <w:sz w:val="20"/>
        </w:rPr>
      </w:pPr>
      <w:r w:rsidRPr="00974E45">
        <w:rPr>
          <w:rFonts w:cs="Calibri"/>
          <w:color w:val="1A1A1A"/>
          <w:sz w:val="20"/>
        </w:rPr>
        <w:t>8.19. Referencias y lecturas complementarias</w:t>
      </w:r>
      <w:r w:rsidRPr="00974E45">
        <w:rPr>
          <w:rFonts w:cs="Calibri"/>
          <w:color w:val="595959"/>
          <w:sz w:val="20"/>
        </w:rPr>
        <w:tab/>
        <w:t>18</w:t>
      </w:r>
    </w:p>
    <w:p w14:paraId="0FB68C0C" w14:textId="30BF4213" w:rsidR="00365AD7" w:rsidRPr="00974E45" w:rsidRDefault="00365AD7" w:rsidP="00974E45">
      <w:pPr>
        <w:spacing w:after="0"/>
        <w:rPr>
          <w:sz w:val="16"/>
        </w:rPr>
      </w:pPr>
    </w:p>
    <w:p w14:paraId="7E6D47FF" w14:textId="416FF8EC" w:rsidR="00C531C0" w:rsidRPr="00C531C0" w:rsidRDefault="00C531C0" w:rsidP="00C531C0">
      <w:pPr>
        <w:pStyle w:val="Ttulo2"/>
        <w:spacing w:before="320" w:after="120"/>
      </w:pPr>
      <w:r w:rsidRPr="00C531C0">
        <w:t>8.1. Alcance de la clase</w:t>
      </w:r>
    </w:p>
    <w:p w14:paraId="37CF80B2" w14:textId="3F8D46F6" w:rsidR="00C531C0" w:rsidRPr="00C531C0" w:rsidRDefault="00C531C0" w:rsidP="00C531C0">
      <w:pPr>
        <w:spacing w:line="282" w:lineRule="auto"/>
        <w:jc w:val="both"/>
        <w:rPr>
          <w:rFonts w:cs="Calibri"/>
          <w:color w:val="1A1A1A"/>
        </w:rPr>
      </w:pPr>
      <w:r w:rsidRPr="00C531C0">
        <w:rPr>
          <w:rFonts w:cs="Calibri"/>
          <w:color w:val="1A1A1A"/>
        </w:rPr>
        <w:t xml:space="preserve">Los siete capítulos anteriores construyeron un sistema que responde peticiones. Este trata lo que ese sistema </w:t>
      </w:r>
      <w:r w:rsidRPr="00C531C0">
        <w:rPr>
          <w:rFonts w:cs="Calibri"/>
          <w:b/>
          <w:color w:val="1A1A1A"/>
        </w:rPr>
        <w:t>no puede hacer dentro de una petición</w:t>
      </w:r>
      <w:r w:rsidRPr="00C531C0">
        <w:rPr>
          <w:rFonts w:cs="Calibri"/>
          <w:color w:val="1A1A1A"/>
        </w:rPr>
        <w:t>, y las tres preguntas que aparecen cuando se lo intenta.</w:t>
      </w:r>
    </w:p>
    <w:p w14:paraId="4C29F9EE" w14:textId="2B3C1B23" w:rsidR="00C531C0" w:rsidRPr="00C531C0" w:rsidRDefault="00C531C0" w:rsidP="00C531C0">
      <w:pPr>
        <w:spacing w:line="282" w:lineRule="auto"/>
        <w:jc w:val="both"/>
        <w:rPr>
          <w:rFonts w:cs="Calibri"/>
          <w:color w:val="1A1A1A"/>
        </w:rPr>
      </w:pPr>
      <w:r w:rsidRPr="00C531C0">
        <w:rPr>
          <w:rFonts w:cs="Calibri"/>
          <w:color w:val="1A1A1A"/>
        </w:rPr>
        <w:t xml:space="preserve">La primera es la que ordena el capítulo. Cuando se confirma un pedido, hay que guardarlo en la base </w:t>
      </w:r>
      <w:r w:rsidRPr="00C531C0">
        <w:rPr>
          <w:rFonts w:cs="Calibri"/>
          <w:b/>
          <w:color w:val="1A1A1A"/>
        </w:rPr>
        <w:t>y</w:t>
      </w:r>
      <w:r w:rsidRPr="00C531C0">
        <w:rPr>
          <w:rFonts w:cs="Calibri"/>
          <w:color w:val="1A1A1A"/>
        </w:rPr>
        <w:t xml:space="preserve"> avisarle al panel de cocina que llegó. Lo primero vive en una transacción. Lo segundo no. Y entre esas dos cosas hay un momento en que una ocurrió y la otra no.</w:t>
      </w:r>
    </w:p>
    <w:p w14:paraId="174565AF" w14:textId="3CAFC36A" w:rsidR="00C531C0" w:rsidRPr="00C531C0" w:rsidRDefault="00C531C0" w:rsidP="00C531C0">
      <w:pPr>
        <w:spacing w:line="282" w:lineRule="auto"/>
        <w:jc w:val="both"/>
        <w:rPr>
          <w:rFonts w:cs="Calibri"/>
          <w:color w:val="1A1A1A"/>
        </w:rPr>
      </w:pPr>
      <w:r w:rsidRPr="00C531C0">
        <w:rPr>
          <w:rFonts w:cs="Calibri"/>
          <w:color w:val="1A1A1A"/>
        </w:rPr>
        <w:t xml:space="preserve">Si se avisa antes de confirmar, se puede anunciar un pedido que después se revierte. Si se confirma antes de avisar y el proceso muere en el medio, </w:t>
      </w:r>
      <w:r w:rsidRPr="00C531C0">
        <w:rPr>
          <w:rFonts w:cs="Calibri"/>
          <w:b/>
          <w:color w:val="1A1A1A"/>
        </w:rPr>
        <w:t>el pedido existe y nadie se enteró.</w:t>
      </w:r>
      <w:r w:rsidRPr="00C531C0">
        <w:rPr>
          <w:rFonts w:cs="Calibri"/>
          <w:color w:val="1A1A1A"/>
        </w:rPr>
        <w:t xml:space="preserve"> No hay un orden que resuelva las dos cosas, y ese problema tiene nombre: </w:t>
      </w:r>
      <w:r w:rsidRPr="00C531C0">
        <w:rPr>
          <w:rFonts w:cs="Calibri"/>
          <w:b/>
          <w:color w:val="1A1A1A"/>
        </w:rPr>
        <w:t>la escritura dual</w:t>
      </w:r>
      <w:r w:rsidRPr="00C531C0">
        <w:rPr>
          <w:rFonts w:cs="Calibri"/>
          <w:color w:val="1A1A1A"/>
        </w:rPr>
        <w:t>.</w:t>
      </w:r>
    </w:p>
    <w:p w14:paraId="1DEB14B2" w14:textId="00EDB525" w:rsidR="00C531C0" w:rsidRPr="00C531C0" w:rsidRDefault="00C531C0" w:rsidP="00C531C0">
      <w:pPr>
        <w:spacing w:line="282" w:lineRule="auto"/>
        <w:jc w:val="both"/>
        <w:rPr>
          <w:rFonts w:cs="Calibri"/>
          <w:color w:val="1A1A1A"/>
        </w:rPr>
      </w:pPr>
      <w:r w:rsidRPr="00C531C0">
        <w:rPr>
          <w:rFonts w:cs="Calibri"/>
          <w:color w:val="1A1A1A"/>
        </w:rPr>
        <w:t xml:space="preserve">La segunda pregunta es qué pasa cuando el trabajo no entra en el tiempo de una respuesta. Un correo de confirmación, la limpieza de pedidos vencidos, el drenaje del buzón de eventos: todo eso tiene que ocurrir, y </w:t>
      </w:r>
      <w:r w:rsidRPr="00C531C0">
        <w:rPr>
          <w:rFonts w:cs="Calibri"/>
          <w:b/>
          <w:color w:val="1A1A1A"/>
        </w:rPr>
        <w:t>nadie puede estar esperando que ocurra</w:t>
      </w:r>
      <w:r w:rsidRPr="00C531C0">
        <w:rPr>
          <w:rFonts w:cs="Calibri"/>
          <w:color w:val="1A1A1A"/>
        </w:rPr>
        <w:t>. Eso trae siete reglas propias, y la primera de ellas —</w:t>
      </w:r>
      <w:r w:rsidRPr="00C531C0">
        <w:rPr>
          <w:rFonts w:cs="Calibri"/>
          <w:b/>
          <w:color w:val="1A1A1A"/>
        </w:rPr>
        <w:t>TB-01</w:t>
      </w:r>
      <w:r w:rsidRPr="00C531C0">
        <w:rPr>
          <w:rFonts w:cs="Calibri"/>
          <w:color w:val="1A1A1A"/>
        </w:rPr>
        <w:t>— es la que hace posibles a las otras seis.</w:t>
      </w:r>
    </w:p>
    <w:p w14:paraId="6A9C084B" w14:textId="2C058DBA" w:rsidR="00C531C0" w:rsidRPr="00C531C0" w:rsidRDefault="00C531C0" w:rsidP="00C531C0">
      <w:pPr>
        <w:spacing w:line="282" w:lineRule="auto"/>
        <w:jc w:val="both"/>
        <w:rPr>
          <w:rFonts w:cs="Calibri"/>
          <w:color w:val="1A1A1A"/>
        </w:rPr>
      </w:pPr>
      <w:r w:rsidRPr="00C531C0">
        <w:rPr>
          <w:rFonts w:cs="Calibri"/>
          <w:color w:val="1A1A1A"/>
        </w:rPr>
        <w:lastRenderedPageBreak/>
        <w:t xml:space="preserve">La tercera es qué hace el sistema cuando </w:t>
      </w:r>
      <w:r w:rsidRPr="00C531C0">
        <w:rPr>
          <w:rFonts w:cs="Calibri"/>
          <w:b/>
          <w:color w:val="1A1A1A"/>
        </w:rPr>
        <w:t>una pieza se cae</w:t>
      </w:r>
      <w:r w:rsidRPr="00C531C0">
        <w:rPr>
          <w:rFonts w:cs="Calibri"/>
          <w:color w:val="1A1A1A"/>
        </w:rPr>
        <w:t xml:space="preserve">. Y acá el TPI hace algo que la mayoría de los proyectos no hace: en lugar de dejarlo librado a lo que pase, declara </w:t>
      </w:r>
      <w:r w:rsidRPr="00C531C0">
        <w:rPr>
          <w:rFonts w:cs="Calibri"/>
          <w:b/>
          <w:color w:val="1A1A1A"/>
        </w:rPr>
        <w:t>cinco políticas taxativas</w:t>
      </w:r>
      <w:r w:rsidRPr="00C531C0">
        <w:rPr>
          <w:rFonts w:cs="Calibri"/>
          <w:color w:val="1A1A1A"/>
        </w:rPr>
        <w:t xml:space="preserve">, una por cada uso de Redis, y </w:t>
      </w:r>
      <w:r w:rsidRPr="00C531C0">
        <w:rPr>
          <w:rFonts w:cs="Calibri"/>
          <w:b/>
          <w:color w:val="1A1A1A"/>
        </w:rPr>
        <w:t>cada una es distinta</w:t>
      </w:r>
      <w:r w:rsidRPr="00C531C0">
        <w:rPr>
          <w:rFonts w:cs="Calibri"/>
          <w:color w:val="1A1A1A"/>
        </w:rPr>
        <w:t>. No hay una respuesta universal a "¿qué hago si se cae?".</w:t>
      </w:r>
    </w:p>
    <w:p w14:paraId="5D5A3FC7" w14:textId="019EEA4C" w:rsidR="00C531C0" w:rsidRPr="00C531C0" w:rsidRDefault="00C531C0" w:rsidP="00C531C0">
      <w:pPr>
        <w:spacing w:line="282" w:lineRule="auto"/>
        <w:jc w:val="both"/>
        <w:rPr>
          <w:rFonts w:cs="Calibri"/>
          <w:color w:val="1A1A1A"/>
        </w:rPr>
      </w:pPr>
      <w:r w:rsidRPr="00C531C0">
        <w:rPr>
          <w:rFonts w:cs="Calibri"/>
          <w:color w:val="1A1A1A"/>
        </w:rPr>
        <w:t xml:space="preserve">El capítulo cierra los dos módulos, y por eso su última sección no es técnica: es sobre </w:t>
      </w:r>
      <w:r w:rsidRPr="00C531C0">
        <w:rPr>
          <w:rFonts w:cs="Calibri"/>
          <w:b/>
          <w:color w:val="1A1A1A"/>
        </w:rPr>
        <w:t>dirigir a un agente de IA sobre una base que uno entiende</w:t>
      </w:r>
      <w:r w:rsidRPr="00C531C0">
        <w:rPr>
          <w:rFonts w:cs="Calibri"/>
          <w:color w:val="1A1A1A"/>
        </w:rPr>
        <w:t>, que es lo que motivó los dieciséis capítulos.</w:t>
      </w:r>
    </w:p>
    <w:p w14:paraId="328BEC25" w14:textId="7C4F313C" w:rsidR="00C531C0" w:rsidRPr="00C531C0" w:rsidRDefault="00C531C0" w:rsidP="00C531C0">
      <w:pPr>
        <w:spacing w:line="282" w:lineRule="auto"/>
        <w:jc w:val="both"/>
        <w:rPr>
          <w:rFonts w:cs="Calibri"/>
          <w:color w:val="1A1A1A"/>
        </w:rPr>
      </w:pPr>
      <w:r w:rsidRPr="00C531C0">
        <w:rPr>
          <w:rFonts w:cs="Calibri"/>
          <w:color w:val="1A1A1A"/>
        </w:rPr>
        <w:t xml:space="preserve">Al finalizar la clase, el alumno debe poder </w:t>
      </w:r>
      <w:r w:rsidRPr="00C531C0">
        <w:rPr>
          <w:rFonts w:cs="Calibri"/>
          <w:b/>
          <w:color w:val="1A1A1A"/>
        </w:rPr>
        <w:t>explicar por qué ningún orden resuelve la escritura dual</w:t>
      </w:r>
      <w:r w:rsidRPr="00C531C0">
        <w:rPr>
          <w:rFonts w:cs="Calibri"/>
          <w:color w:val="1A1A1A"/>
        </w:rPr>
        <w:t>, implementar el buzón de salida, y justificar por qué el evento que viaja no lleva el dato nuevo.</w:t>
      </w:r>
    </w:p>
    <w:p w14:paraId="55C53492" w14:textId="097EB0CA" w:rsidR="00C531C0" w:rsidRPr="00C531C0" w:rsidRDefault="00C531C0" w:rsidP="00C531C0">
      <w:pPr>
        <w:spacing w:line="282" w:lineRule="auto"/>
        <w:jc w:val="both"/>
        <w:rPr>
          <w:rFonts w:cs="Calibri"/>
          <w:color w:val="1A1A1A"/>
        </w:rPr>
      </w:pPr>
      <w:r w:rsidRPr="00C531C0">
        <w:rPr>
          <w:rFonts w:cs="Calibri"/>
          <w:b/>
          <w:color w:val="1A1A1A"/>
        </w:rPr>
        <w:t>Contenidos</w:t>
      </w:r>
    </w:p>
    <w:p w14:paraId="28274467" w14:textId="0577FE76"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El problema de la escritura dual y por qué ningún orden lo resuelve.</w:t>
      </w:r>
    </w:p>
    <w:p w14:paraId="59A8BDF2" w14:textId="398BC122"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La génesis: confirmación en dos fases y por qué se abandonó.</w:t>
      </w:r>
    </w:p>
    <w:p w14:paraId="76AE119B" w14:textId="0EE6662A"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El buzón de salida: los seis pasos del camino de un evento.</w:t>
      </w:r>
    </w:p>
    <w:p w14:paraId="2BF3F792" w14:textId="496D5F66"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Anatomía de una fila del buzón, columna por columna.</w:t>
      </w:r>
    </w:p>
    <w:p w14:paraId="6A282055" w14:textId="206D542B"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Por qué el evento no lleva el dato nuevo.</w:t>
      </w:r>
    </w:p>
    <w:p w14:paraId="225AEA60" w14:textId="14DE2CE2"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Las siete reglas del trabajo diferido.</w:t>
      </w:r>
    </w:p>
    <w:p w14:paraId="24B37395" w14:textId="1365DCEB"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Los cinco modos de fallo de una tarea.</w:t>
      </w:r>
    </w:p>
    <w:p w14:paraId="2D7A34B1" w14:textId="4444335B"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Redis nunca es autoritativo.</w:t>
      </w:r>
    </w:p>
    <w:p w14:paraId="62FBF9A1" w14:textId="77A482E1"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Las cinco políticas de degradación, y por qué son distintas entre sí.</w:t>
      </w:r>
    </w:p>
    <w:p w14:paraId="4D96EF5D" w14:textId="3269AD1C"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El objeto nulo: degradar sin condicionales.</w:t>
      </w:r>
    </w:p>
    <w:p w14:paraId="2345A672" w14:textId="64C8F48B"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El disyuntor y por qué no alcanza un try/</w:t>
      </w:r>
      <w:proofErr w:type="spellStart"/>
      <w:r w:rsidRPr="00487380">
        <w:rPr>
          <w:rFonts w:cs="Calibri"/>
          <w:color w:val="1A1A1A"/>
        </w:rPr>
        <w:t>except</w:t>
      </w:r>
      <w:proofErr w:type="spellEnd"/>
      <w:r w:rsidRPr="00487380">
        <w:rPr>
          <w:rFonts w:cs="Calibri"/>
          <w:color w:val="1A1A1A"/>
        </w:rPr>
        <w:t>.</w:t>
      </w:r>
    </w:p>
    <w:p w14:paraId="0568019E" w14:textId="0212C093"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El hueco de la reconexión y el error que sí se tolera.</w:t>
      </w:r>
    </w:p>
    <w:p w14:paraId="58C0E5D0" w14:textId="7B3D4F46"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Herramientas de diagnóstico.</w:t>
      </w:r>
    </w:p>
    <w:p w14:paraId="6738A298" w14:textId="02C286C0"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Seguridad y evolución.</w:t>
      </w:r>
    </w:p>
    <w:p w14:paraId="637AC598" w14:textId="77FB5186" w:rsidR="00C531C0" w:rsidRPr="00487380" w:rsidRDefault="00C531C0" w:rsidP="00487380">
      <w:pPr>
        <w:pStyle w:val="Prrafodelista"/>
        <w:numPr>
          <w:ilvl w:val="0"/>
          <w:numId w:val="21"/>
        </w:numPr>
        <w:spacing w:after="60" w:line="275" w:lineRule="auto"/>
        <w:jc w:val="both"/>
        <w:rPr>
          <w:rFonts w:cs="Calibri"/>
          <w:color w:val="1A1A1A"/>
        </w:rPr>
      </w:pPr>
      <w:r w:rsidRPr="00487380">
        <w:rPr>
          <w:rFonts w:cs="Calibri"/>
          <w:color w:val="1A1A1A"/>
        </w:rPr>
        <w:t>Cierre: dirigir a un agente sobre una base que uno entiende.</w:t>
      </w:r>
    </w:p>
    <w:p w14:paraId="0DBAA7E2" w14:textId="4CC742DF" w:rsidR="00C531C0" w:rsidRPr="00C531C0" w:rsidRDefault="00C531C0" w:rsidP="00C531C0">
      <w:pPr>
        <w:pStyle w:val="Ttulo2"/>
        <w:spacing w:before="320" w:after="120"/>
      </w:pPr>
      <w:r w:rsidRPr="00C531C0">
        <w:t>8.2. El problema de la escritura dual</w:t>
      </w:r>
    </w:p>
    <w:p w14:paraId="7B831FE4" w14:textId="4471AE3C" w:rsidR="00C531C0" w:rsidRPr="00C531C0" w:rsidRDefault="00C531C0" w:rsidP="00C531C0">
      <w:pPr>
        <w:spacing w:line="282" w:lineRule="auto"/>
        <w:jc w:val="both"/>
        <w:rPr>
          <w:rFonts w:cs="Calibri"/>
          <w:color w:val="1A1A1A"/>
        </w:rPr>
      </w:pPr>
      <w:r w:rsidRPr="00C531C0">
        <w:rPr>
          <w:rFonts w:cs="Calibri"/>
          <w:color w:val="1A1A1A"/>
        </w:rPr>
        <w:t xml:space="preserve">El caso es concreto y aparece en cuanto un sistema tiene más de un almacén. Hay que escribir en dos lugares, y </w:t>
      </w:r>
      <w:r w:rsidRPr="00C531C0">
        <w:rPr>
          <w:rFonts w:cs="Calibri"/>
          <w:b/>
          <w:color w:val="1A1A1A"/>
        </w:rPr>
        <w:t>sólo uno de los dos tiene transacciones</w:t>
      </w:r>
      <w:r w:rsidRPr="00C531C0">
        <w:rPr>
          <w:rFonts w:cs="Calibri"/>
          <w:color w:val="1A1A1A"/>
        </w:rPr>
        <w:t>.</w:t>
      </w:r>
    </w:p>
    <w:p w14:paraId="2F64F8FB" w14:textId="4FB074B9" w:rsidR="00C531C0" w:rsidRPr="00C531C0" w:rsidRDefault="00C531C0" w:rsidP="00C531C0">
      <w:pPr>
        <w:spacing w:line="282" w:lineRule="auto"/>
        <w:jc w:val="both"/>
        <w:rPr>
          <w:rFonts w:cs="Calibri"/>
          <w:color w:val="1A1A1A"/>
        </w:rPr>
      </w:pPr>
      <w:r w:rsidRPr="00C531C0">
        <w:rPr>
          <w:rFonts w:cs="Calibri"/>
          <w:color w:val="1A1A1A"/>
        </w:rPr>
        <w:t>Hay exactamente dos órdenes posibles, y los dos están mal.</w:t>
      </w:r>
    </w:p>
    <w:tbl>
      <w:tblPr>
        <w:tblStyle w:val="Tablaconcuadrcula"/>
        <w:tblW w:w="0" w:type="auto"/>
        <w:tblLook w:val="0620" w:firstRow="1" w:lastRow="0" w:firstColumn="0" w:lastColumn="0" w:noHBand="1" w:noVBand="1"/>
      </w:tblPr>
      <w:tblGrid>
        <w:gridCol w:w="4247"/>
        <w:gridCol w:w="4247"/>
      </w:tblGrid>
      <w:tr w:rsidR="00C531C0" w:rsidRPr="00C531C0" w14:paraId="6E10AAE3" w14:textId="77777777" w:rsidTr="002438DF">
        <w:trPr>
          <w:tblHeader/>
        </w:trPr>
        <w:tc>
          <w:tcPr>
            <w:tcW w:w="4247" w:type="dxa"/>
            <w:shd w:val="clear" w:color="DEEAF6" w:fill="DEEAF6"/>
          </w:tcPr>
          <w:p w14:paraId="44B70966" w14:textId="42137720" w:rsidR="00C531C0" w:rsidRPr="00C531C0" w:rsidRDefault="00C531C0" w:rsidP="00C531C0">
            <w:pPr>
              <w:spacing w:before="40" w:after="40" w:line="240" w:lineRule="auto"/>
              <w:rPr>
                <w:rFonts w:cs="Calibri"/>
                <w:color w:val="1A1A1A"/>
                <w:sz w:val="19"/>
              </w:rPr>
            </w:pPr>
            <w:r w:rsidRPr="00C531C0">
              <w:rPr>
                <w:rFonts w:cs="Calibri"/>
                <w:b/>
                <w:color w:val="1A1A1A"/>
                <w:sz w:val="19"/>
              </w:rPr>
              <w:t>Orden</w:t>
            </w:r>
          </w:p>
        </w:tc>
        <w:tc>
          <w:tcPr>
            <w:tcW w:w="4247" w:type="dxa"/>
            <w:shd w:val="clear" w:color="DEEAF6" w:fill="DEEAF6"/>
          </w:tcPr>
          <w:p w14:paraId="3CF0699E" w14:textId="7FCDCD5B" w:rsidR="00C531C0" w:rsidRPr="00C531C0" w:rsidRDefault="00C531C0" w:rsidP="00C531C0">
            <w:pPr>
              <w:spacing w:before="40" w:after="40" w:line="240" w:lineRule="auto"/>
              <w:rPr>
                <w:rFonts w:cs="Calibri"/>
                <w:color w:val="1A1A1A"/>
                <w:sz w:val="19"/>
              </w:rPr>
            </w:pPr>
            <w:r w:rsidRPr="00C531C0">
              <w:rPr>
                <w:rFonts w:cs="Calibri"/>
                <w:b/>
                <w:color w:val="1A1A1A"/>
                <w:sz w:val="19"/>
              </w:rPr>
              <w:t>Qué pasa si el proceso muere en el medio</w:t>
            </w:r>
          </w:p>
        </w:tc>
      </w:tr>
      <w:tr w:rsidR="00C531C0" w:rsidRPr="00C531C0" w14:paraId="19F99D25" w14:textId="77777777" w:rsidTr="002438DF">
        <w:tc>
          <w:tcPr>
            <w:tcW w:w="4247" w:type="dxa"/>
          </w:tcPr>
          <w:p w14:paraId="1078B42A" w14:textId="154C07E2" w:rsidR="00C531C0" w:rsidRPr="00C531C0" w:rsidRDefault="00C531C0" w:rsidP="00C531C0">
            <w:pPr>
              <w:spacing w:before="40" w:after="40" w:line="240" w:lineRule="auto"/>
              <w:rPr>
                <w:rFonts w:cs="Calibri"/>
                <w:color w:val="1A1A1A"/>
                <w:sz w:val="19"/>
              </w:rPr>
            </w:pPr>
            <w:r w:rsidRPr="00C531C0">
              <w:rPr>
                <w:rFonts w:cs="Calibri"/>
                <w:b/>
                <w:color w:val="1A1A1A"/>
                <w:sz w:val="19"/>
              </w:rPr>
              <w:t>Publicar y después confirmar</w:t>
            </w:r>
          </w:p>
        </w:tc>
        <w:tc>
          <w:tcPr>
            <w:tcW w:w="4247" w:type="dxa"/>
          </w:tcPr>
          <w:p w14:paraId="01A45FBE" w14:textId="79A39216" w:rsidR="00C531C0" w:rsidRPr="00C531C0" w:rsidRDefault="00C531C0" w:rsidP="00C531C0">
            <w:pPr>
              <w:spacing w:before="40" w:after="40" w:line="240" w:lineRule="auto"/>
              <w:rPr>
                <w:rFonts w:cs="Calibri"/>
                <w:color w:val="1A1A1A"/>
                <w:sz w:val="19"/>
              </w:rPr>
            </w:pPr>
            <w:r w:rsidRPr="00C531C0">
              <w:rPr>
                <w:rFonts w:cs="Calibri"/>
                <w:color w:val="1A1A1A"/>
                <w:sz w:val="19"/>
              </w:rPr>
              <w:t xml:space="preserve">Se anunció un pedido que </w:t>
            </w:r>
            <w:r w:rsidRPr="00C531C0">
              <w:rPr>
                <w:rFonts w:cs="Calibri"/>
                <w:b/>
                <w:color w:val="1A1A1A"/>
                <w:sz w:val="19"/>
              </w:rPr>
              <w:t>nunca existió</w:t>
            </w:r>
          </w:p>
        </w:tc>
      </w:tr>
      <w:tr w:rsidR="00C531C0" w:rsidRPr="00C531C0" w14:paraId="695A2392" w14:textId="77777777" w:rsidTr="002438DF">
        <w:tc>
          <w:tcPr>
            <w:tcW w:w="4247" w:type="dxa"/>
          </w:tcPr>
          <w:p w14:paraId="180E52DC" w14:textId="132853A6" w:rsidR="00C531C0" w:rsidRPr="00C531C0" w:rsidRDefault="00C531C0" w:rsidP="00C531C0">
            <w:pPr>
              <w:spacing w:before="40" w:after="40" w:line="240" w:lineRule="auto"/>
              <w:rPr>
                <w:rFonts w:cs="Calibri"/>
                <w:color w:val="1A1A1A"/>
                <w:sz w:val="19"/>
              </w:rPr>
            </w:pPr>
            <w:r w:rsidRPr="00C531C0">
              <w:rPr>
                <w:rFonts w:cs="Calibri"/>
                <w:b/>
                <w:color w:val="1A1A1A"/>
                <w:sz w:val="19"/>
              </w:rPr>
              <w:t>Confirmar y después publicar</w:t>
            </w:r>
          </w:p>
        </w:tc>
        <w:tc>
          <w:tcPr>
            <w:tcW w:w="4247" w:type="dxa"/>
          </w:tcPr>
          <w:p w14:paraId="788D8CA9" w14:textId="4C19F3B8" w:rsidR="00C531C0" w:rsidRPr="00C531C0" w:rsidRDefault="00C531C0" w:rsidP="00C531C0">
            <w:pPr>
              <w:spacing w:before="40" w:after="40" w:line="240" w:lineRule="auto"/>
              <w:rPr>
                <w:rFonts w:cs="Calibri"/>
                <w:color w:val="1A1A1A"/>
                <w:sz w:val="19"/>
              </w:rPr>
            </w:pPr>
            <w:r w:rsidRPr="00C531C0">
              <w:rPr>
                <w:rFonts w:cs="Calibri"/>
                <w:color w:val="1A1A1A"/>
                <w:sz w:val="19"/>
              </w:rPr>
              <w:t xml:space="preserve">El pedido </w:t>
            </w:r>
            <w:r w:rsidRPr="00C531C0">
              <w:rPr>
                <w:rFonts w:cs="Calibri"/>
                <w:b/>
                <w:color w:val="1A1A1A"/>
                <w:sz w:val="19"/>
              </w:rPr>
              <w:t>existe y nadie se enteró</w:t>
            </w:r>
          </w:p>
        </w:tc>
      </w:tr>
    </w:tbl>
    <w:p w14:paraId="61FB16F6" w14:textId="77777777" w:rsidR="00C531C0" w:rsidRPr="00C531C0" w:rsidRDefault="00C531C0" w:rsidP="00C531C0">
      <w:pPr>
        <w:spacing w:after="0"/>
        <w:rPr>
          <w:sz w:val="2"/>
        </w:rPr>
      </w:pPr>
    </w:p>
    <w:p w14:paraId="606AD0C8" w14:textId="7CD87646" w:rsidR="00C531C0" w:rsidRPr="00C531C0" w:rsidRDefault="00C531C0" w:rsidP="00C531C0">
      <w:pPr>
        <w:spacing w:before="120" w:after="40"/>
        <w:jc w:val="center"/>
      </w:pPr>
      <w:r w:rsidRPr="00C531C0">
        <w:rPr>
          <w:rFonts w:cs="Calibri"/>
          <w:i/>
          <w:color w:val="A6A6A6"/>
          <w:sz w:val="18"/>
        </w:rPr>
        <w:t xml:space="preserve">[ FIGURA 8.1 — pendiente de </w:t>
      </w:r>
      <w:proofErr w:type="gramStart"/>
      <w:r w:rsidRPr="00C531C0">
        <w:rPr>
          <w:rFonts w:cs="Calibri"/>
          <w:i/>
          <w:color w:val="A6A6A6"/>
          <w:sz w:val="18"/>
        </w:rPr>
        <w:t>inserción ]</w:t>
      </w:r>
      <w:proofErr w:type="gramEnd"/>
    </w:p>
    <w:p w14:paraId="4CCFD8E0" w14:textId="4668BE94" w:rsidR="00C531C0" w:rsidRPr="00C531C0" w:rsidRDefault="00C531C0" w:rsidP="00C531C0">
      <w:pPr>
        <w:pStyle w:val="Epgrafedefigura"/>
        <w:spacing w:before="80" w:line="220" w:lineRule="auto"/>
      </w:pPr>
      <w:r w:rsidRPr="00C531C0">
        <w:rPr>
          <w:b/>
        </w:rPr>
        <w:t xml:space="preserve">Figura 8.1. </w:t>
      </w:r>
      <w:r w:rsidRPr="00C531C0">
        <w:t>La escritura dual: los dos órdenes, los dos malos</w:t>
      </w:r>
    </w:p>
    <w:p w14:paraId="079EAE2B" w14:textId="783236A0" w:rsidR="00C531C0" w:rsidRPr="00C531C0" w:rsidRDefault="00C531C0" w:rsidP="00C531C0">
      <w:pPr>
        <w:spacing w:line="282" w:lineRule="auto"/>
        <w:jc w:val="both"/>
        <w:rPr>
          <w:rFonts w:cs="Calibri"/>
          <w:color w:val="1A1A1A"/>
        </w:rPr>
      </w:pPr>
      <w:r w:rsidRPr="00C531C0">
        <w:rPr>
          <w:rFonts w:cs="Calibri"/>
          <w:color w:val="1A1A1A"/>
        </w:rPr>
        <w:t xml:space="preserve">No hay un tercer orden. Y conviene ver por qué la solución intuitiva —envolver las dos en algo que las haga atómicas— no está disponible: </w:t>
      </w:r>
      <w:r w:rsidRPr="00C531C0">
        <w:rPr>
          <w:rFonts w:cs="Calibri"/>
          <w:b/>
          <w:color w:val="1A1A1A"/>
        </w:rPr>
        <w:t>PostgreSQL y Redis no comparten transacción.</w:t>
      </w:r>
      <w:r w:rsidRPr="00C531C0">
        <w:rPr>
          <w:rFonts w:cs="Calibri"/>
          <w:color w:val="1A1A1A"/>
        </w:rPr>
        <w:t xml:space="preserve"> Una </w:t>
      </w:r>
      <w:r w:rsidRPr="00C531C0">
        <w:rPr>
          <w:rFonts w:ascii="Consolas" w:hAnsi="Consolas" w:cs="Calibri"/>
          <w:color w:val="A03030"/>
          <w:sz w:val="20"/>
        </w:rPr>
        <w:t>PUBLISH</w:t>
      </w:r>
      <w:r w:rsidRPr="00C531C0">
        <w:rPr>
          <w:rFonts w:cs="Calibri"/>
          <w:color w:val="1A1A1A"/>
        </w:rPr>
        <w:t xml:space="preserve"> no se revierte cuando la transacción hace </w:t>
      </w:r>
      <w:proofErr w:type="spellStart"/>
      <w:r w:rsidRPr="00C531C0">
        <w:rPr>
          <w:rFonts w:ascii="Consolas" w:hAnsi="Consolas" w:cs="Calibri"/>
          <w:color w:val="A03030"/>
          <w:sz w:val="20"/>
        </w:rPr>
        <w:t>rollback</w:t>
      </w:r>
      <w:proofErr w:type="spellEnd"/>
      <w:r w:rsidRPr="00C531C0">
        <w:rPr>
          <w:rFonts w:cs="Calibri"/>
          <w:color w:val="1A1A1A"/>
        </w:rPr>
        <w:t>, porque no participó de ella.</w:t>
      </w:r>
    </w:p>
    <w:p w14:paraId="2E78F113" w14:textId="7E7F6995" w:rsidR="00C531C0" w:rsidRPr="00C531C0" w:rsidRDefault="00C531C0" w:rsidP="00C531C0">
      <w:pPr>
        <w:spacing w:line="282" w:lineRule="auto"/>
        <w:jc w:val="both"/>
        <w:rPr>
          <w:rFonts w:cs="Calibri"/>
          <w:color w:val="1A1A1A"/>
        </w:rPr>
      </w:pPr>
      <w:r w:rsidRPr="00C531C0">
        <w:rPr>
          <w:rFonts w:cs="Calibri"/>
          <w:color w:val="1A1A1A"/>
        </w:rPr>
        <w:lastRenderedPageBreak/>
        <w:t xml:space="preserve">La reacción natural es elegir el mal menor y seguir. El TPI hace algo mejor: </w:t>
      </w:r>
      <w:r w:rsidRPr="00C531C0">
        <w:rPr>
          <w:rFonts w:cs="Calibri"/>
          <w:b/>
          <w:color w:val="1A1A1A"/>
        </w:rPr>
        <w:t>elige el orden que falla de forma recuperable</w:t>
      </w:r>
      <w:r w:rsidRPr="00C531C0">
        <w:rPr>
          <w:rFonts w:cs="Calibri"/>
          <w:color w:val="1A1A1A"/>
        </w:rPr>
        <w:t>, y arma el mecanismo que lo recupera.</w:t>
      </w:r>
    </w:p>
    <w:tbl>
      <w:tblPr>
        <w:tblStyle w:val="Tablaconcuadrcula"/>
        <w:tblW w:w="0" w:type="auto"/>
        <w:tblLook w:val="0480" w:firstRow="0" w:lastRow="0" w:firstColumn="1" w:lastColumn="0" w:noHBand="0" w:noVBand="1"/>
      </w:tblPr>
      <w:tblGrid>
        <w:gridCol w:w="8494"/>
      </w:tblGrid>
      <w:tr w:rsidR="00C531C0" w:rsidRPr="00C531C0" w14:paraId="3E4BD2C2" w14:textId="77777777" w:rsidTr="002438DF">
        <w:tc>
          <w:tcPr>
            <w:tcW w:w="8494" w:type="dxa"/>
            <w:shd w:val="clear" w:color="EAF3FB" w:fill="EAF3FB"/>
          </w:tcPr>
          <w:p w14:paraId="1828837C" w14:textId="77777777" w:rsidR="006E7AC2" w:rsidRDefault="00B5370D" w:rsidP="006E7AC2">
            <w:pPr>
              <w:spacing w:after="120" w:line="256" w:lineRule="auto"/>
              <w:rPr>
                <w:rFonts w:cs="Calibri"/>
                <w:b/>
                <w:color w:val="1F4E79"/>
                <w:sz w:val="20"/>
              </w:rPr>
            </w:pPr>
            <w:r w:rsidRPr="006E7AC2">
              <w:rPr>
                <w:rFonts w:ascii="Segoe UI Emoji" w:hAnsi="Segoe UI Emoji" w:cs="Segoe UI Emoji"/>
                <w:b/>
                <w:color w:val="1F4E79"/>
                <w:sz w:val="20"/>
              </w:rPr>
              <w:t>💡</w:t>
            </w:r>
            <w:r w:rsidRPr="006E7AC2">
              <w:rPr>
                <w:rFonts w:cs="Calibri"/>
                <w:b/>
                <w:color w:val="1F4E79"/>
                <w:sz w:val="20"/>
              </w:rPr>
              <w:t xml:space="preserve"> PARA ENTENDER</w:t>
            </w:r>
          </w:p>
          <w:p w14:paraId="72404792" w14:textId="2F2ACDDE" w:rsidR="00C531C0" w:rsidRPr="006E7AC2" w:rsidRDefault="006E7AC2" w:rsidP="006E7AC2">
            <w:pPr>
              <w:spacing w:after="80" w:line="256" w:lineRule="auto"/>
              <w:jc w:val="both"/>
              <w:rPr>
                <w:rFonts w:cs="Calibri"/>
                <w:color w:val="2A2A2A"/>
                <w:sz w:val="20"/>
              </w:rPr>
            </w:pPr>
            <w:r w:rsidRPr="006E7AC2">
              <w:rPr>
                <w:rFonts w:cs="Calibri"/>
                <w:color w:val="2A2A2A"/>
                <w:sz w:val="20"/>
              </w:rPr>
              <w:t xml:space="preserve">Antes de ver la solución, </w:t>
            </w:r>
            <w:proofErr w:type="spellStart"/>
            <w:r w:rsidRPr="006E7AC2">
              <w:rPr>
                <w:rFonts w:cs="Calibri"/>
                <w:color w:val="2A2A2A"/>
                <w:sz w:val="20"/>
              </w:rPr>
              <w:t>fijate</w:t>
            </w:r>
            <w:proofErr w:type="spellEnd"/>
            <w:r w:rsidRPr="006E7AC2">
              <w:rPr>
                <w:rFonts w:cs="Calibri"/>
                <w:color w:val="2A2A2A"/>
                <w:sz w:val="20"/>
              </w:rPr>
              <w:t xml:space="preserve"> en un detalle de la tabla de arriba porque es la clave de todo el capítulo:</w:t>
            </w:r>
          </w:p>
          <w:p w14:paraId="3F860AB5" w14:textId="1455960D" w:rsidR="00C531C0" w:rsidRPr="00C531C0" w:rsidRDefault="00C531C0" w:rsidP="00C531C0">
            <w:pPr>
              <w:spacing w:after="80" w:line="256" w:lineRule="auto"/>
              <w:jc w:val="both"/>
              <w:rPr>
                <w:rFonts w:cs="Calibri"/>
                <w:color w:val="2A2A2A"/>
                <w:sz w:val="20"/>
              </w:rPr>
            </w:pPr>
            <w:r w:rsidRPr="00C531C0">
              <w:rPr>
                <w:rFonts w:cs="Calibri"/>
                <w:b/>
                <w:color w:val="2A2A2A"/>
                <w:sz w:val="20"/>
              </w:rPr>
              <w:t>Los dos errores no son igual de graves.</w:t>
            </w:r>
          </w:p>
          <w:p w14:paraId="2EF8534F" w14:textId="7AA149A5" w:rsidR="00C531C0" w:rsidRPr="00C531C0" w:rsidRDefault="00C531C0" w:rsidP="00D11BE4">
            <w:pPr>
              <w:pStyle w:val="Listaconvietas"/>
              <w:spacing w:after="60" w:line="250" w:lineRule="auto"/>
              <w:ind w:left="560"/>
              <w:rPr>
                <w:rFonts w:cs="Calibri"/>
                <w:color w:val="2A2A2A"/>
                <w:sz w:val="20"/>
              </w:rPr>
            </w:pPr>
            <w:r w:rsidRPr="00C531C0">
              <w:rPr>
                <w:rFonts w:cs="Calibri"/>
                <w:color w:val="2A2A2A"/>
                <w:sz w:val="20"/>
              </w:rPr>
              <w:t xml:space="preserve">"Se anunció algo que no existe": </w:t>
            </w:r>
            <w:r w:rsidRPr="00C531C0">
              <w:rPr>
                <w:rFonts w:cs="Calibri"/>
                <w:b/>
                <w:color w:val="2A2A2A"/>
                <w:sz w:val="20"/>
              </w:rPr>
              <w:t>el sistema mostró una mentira.</w:t>
            </w:r>
            <w:r w:rsidRPr="00C531C0">
              <w:rPr>
                <w:rFonts w:cs="Calibri"/>
                <w:color w:val="2A2A2A"/>
                <w:sz w:val="20"/>
              </w:rPr>
              <w:t xml:space="preserve"> No hay forma de arreglarlo después, porque alguien ya lo vio.</w:t>
            </w:r>
          </w:p>
          <w:p w14:paraId="6171DCA3" w14:textId="5EF1EE36" w:rsidR="00C531C0" w:rsidRPr="00C531C0" w:rsidRDefault="00C531C0" w:rsidP="00D11BE4">
            <w:pPr>
              <w:pStyle w:val="Listaconvietas"/>
              <w:spacing w:after="60" w:line="250" w:lineRule="auto"/>
              <w:ind w:left="560"/>
              <w:rPr>
                <w:rFonts w:cs="Calibri"/>
                <w:color w:val="2A2A2A"/>
                <w:sz w:val="20"/>
              </w:rPr>
            </w:pPr>
            <w:r w:rsidRPr="00C531C0">
              <w:rPr>
                <w:rFonts w:cs="Calibri"/>
                <w:color w:val="2A2A2A"/>
                <w:sz w:val="20"/>
              </w:rPr>
              <w:t xml:space="preserve">"Existe y nadie se enteró": </w:t>
            </w:r>
            <w:r w:rsidRPr="00C531C0">
              <w:rPr>
                <w:rFonts w:cs="Calibri"/>
                <w:b/>
                <w:color w:val="2A2A2A"/>
                <w:sz w:val="20"/>
              </w:rPr>
              <w:t>el sistema está atrasado.</w:t>
            </w:r>
            <w:r w:rsidRPr="00C531C0">
              <w:rPr>
                <w:rFonts w:cs="Calibri"/>
                <w:color w:val="2A2A2A"/>
                <w:sz w:val="20"/>
              </w:rPr>
              <w:t xml:space="preserve"> Si guardaste en algún lado que faltaba avisar, </w:t>
            </w:r>
            <w:r w:rsidRPr="00C531C0">
              <w:rPr>
                <w:rFonts w:cs="Calibri"/>
                <w:b/>
                <w:color w:val="2A2A2A"/>
                <w:sz w:val="20"/>
              </w:rPr>
              <w:t>se puede avisar más tarde.</w:t>
            </w:r>
          </w:p>
          <w:p w14:paraId="479CEB83" w14:textId="6A03E418" w:rsidR="00C531C0" w:rsidRPr="00C531C0" w:rsidRDefault="00C531C0" w:rsidP="00C531C0">
            <w:pPr>
              <w:spacing w:after="80" w:line="256" w:lineRule="auto"/>
              <w:jc w:val="both"/>
              <w:rPr>
                <w:rFonts w:cs="Calibri"/>
                <w:color w:val="2A2A2A"/>
                <w:sz w:val="20"/>
              </w:rPr>
            </w:pPr>
            <w:r w:rsidRPr="00C531C0">
              <w:rPr>
                <w:rFonts w:cs="Calibri"/>
                <w:color w:val="2A2A2A"/>
                <w:sz w:val="20"/>
              </w:rPr>
              <w:t>El segundo es recuperable. El primero no.</w:t>
            </w:r>
          </w:p>
          <w:p w14:paraId="1E1E1770" w14:textId="2A83F20E" w:rsidR="00C531C0" w:rsidRPr="00C531C0" w:rsidRDefault="00C531C0" w:rsidP="00C531C0">
            <w:pPr>
              <w:spacing w:after="80" w:line="256" w:lineRule="auto"/>
              <w:jc w:val="both"/>
              <w:rPr>
                <w:rFonts w:cs="Calibri"/>
                <w:color w:val="2A2A2A"/>
                <w:sz w:val="20"/>
              </w:rPr>
            </w:pPr>
            <w:r w:rsidRPr="00C531C0">
              <w:rPr>
                <w:rFonts w:cs="Calibri"/>
                <w:color w:val="2A2A2A"/>
                <w:sz w:val="20"/>
              </w:rPr>
              <w:t xml:space="preserve">Y ese es el criterio que vas a ver aplicado tres veces más en este capítulo: cuando no </w:t>
            </w:r>
            <w:proofErr w:type="spellStart"/>
            <w:r w:rsidRPr="00C531C0">
              <w:rPr>
                <w:rFonts w:cs="Calibri"/>
                <w:color w:val="2A2A2A"/>
                <w:sz w:val="20"/>
              </w:rPr>
              <w:t>podés</w:t>
            </w:r>
            <w:proofErr w:type="spellEnd"/>
            <w:r w:rsidRPr="00C531C0">
              <w:rPr>
                <w:rFonts w:cs="Calibri"/>
                <w:color w:val="2A2A2A"/>
                <w:sz w:val="20"/>
              </w:rPr>
              <w:t xml:space="preserve"> evitar el error, </w:t>
            </w:r>
            <w:r w:rsidRPr="00C531C0">
              <w:rPr>
                <w:rFonts w:cs="Calibri"/>
                <w:b/>
                <w:color w:val="2A2A2A"/>
                <w:sz w:val="20"/>
              </w:rPr>
              <w:t>elegí cuál de los errores posibles vas a tener.</w:t>
            </w:r>
            <w:r w:rsidRPr="00C531C0">
              <w:rPr>
                <w:rFonts w:cs="Calibri"/>
                <w:color w:val="2A2A2A"/>
                <w:sz w:val="20"/>
              </w:rPr>
              <w:t xml:space="preserve"> Lo vas a ver de nuevo, casi textual, en la sección 8.10 sobre la reconexión.</w:t>
            </w:r>
          </w:p>
          <w:p w14:paraId="7E719CED" w14:textId="3814E9B9" w:rsidR="00C531C0" w:rsidRPr="00C531C0" w:rsidRDefault="00C531C0" w:rsidP="00C531C0">
            <w:pPr>
              <w:spacing w:after="80" w:line="256" w:lineRule="auto"/>
              <w:jc w:val="both"/>
              <w:rPr>
                <w:rFonts w:cs="Calibri"/>
                <w:color w:val="2A2A2A"/>
                <w:sz w:val="20"/>
              </w:rPr>
            </w:pPr>
            <w:r w:rsidRPr="00C531C0">
              <w:rPr>
                <w:rFonts w:cs="Calibri"/>
                <w:color w:val="2A2A2A"/>
                <w:sz w:val="20"/>
              </w:rPr>
              <w:t xml:space="preserve">Esto es lo que separa un diseño pensado de uno improvisado. El improvisado no eligió: </w:t>
            </w:r>
            <w:r w:rsidRPr="00C531C0">
              <w:rPr>
                <w:rFonts w:cs="Calibri"/>
                <w:b/>
                <w:color w:val="2A2A2A"/>
                <w:sz w:val="20"/>
              </w:rPr>
              <w:t>le tocó.</w:t>
            </w:r>
          </w:p>
          <w:p w14:paraId="085EF78F" w14:textId="22E9CD31" w:rsidR="00C531C0" w:rsidRPr="00C531C0" w:rsidRDefault="00C531C0" w:rsidP="00C531C0">
            <w:pPr>
              <w:spacing w:after="80" w:line="256" w:lineRule="auto"/>
              <w:jc w:val="both"/>
              <w:rPr>
                <w:rFonts w:cs="Calibri"/>
                <w:color w:val="2A2A2A"/>
                <w:sz w:val="20"/>
              </w:rPr>
            </w:pPr>
          </w:p>
        </w:tc>
      </w:tr>
    </w:tbl>
    <w:p w14:paraId="28564FC9" w14:textId="123FA3C5" w:rsidR="00B203F4" w:rsidRPr="00B203F4" w:rsidRDefault="00B203F4" w:rsidP="00B203F4">
      <w:pPr>
        <w:pStyle w:val="Ttulo2"/>
        <w:spacing w:before="320" w:after="120"/>
      </w:pPr>
      <w:r w:rsidRPr="00B203F4">
        <w:t>8.3. La génesis: por qué no se resuelve con una transacción distribuida</w:t>
      </w:r>
    </w:p>
    <w:p w14:paraId="2C0CFFBA" w14:textId="09BB4410" w:rsidR="00417242" w:rsidRPr="00417242" w:rsidRDefault="00417242" w:rsidP="00417242">
      <w:pPr>
        <w:spacing w:line="282" w:lineRule="auto"/>
        <w:jc w:val="both"/>
        <w:rPr>
          <w:rFonts w:cs="Calibri"/>
          <w:color w:val="1A1A1A"/>
        </w:rPr>
      </w:pPr>
      <w:r w:rsidRPr="00417242">
        <w:rPr>
          <w:rFonts w:cs="Calibri"/>
          <w:color w:val="1A1A1A"/>
        </w:rPr>
        <w:t>El problema de escribir atómicamente en dos sistemas no es nuevo, y tuvo una respuesta formal antes de tener una práctica.</w:t>
      </w:r>
    </w:p>
    <w:p w14:paraId="4D1C31D9" w14:textId="5C5BDDE8" w:rsidR="00417242" w:rsidRPr="00417242" w:rsidRDefault="00417242" w:rsidP="00417242">
      <w:pPr>
        <w:spacing w:line="282" w:lineRule="auto"/>
        <w:jc w:val="both"/>
        <w:rPr>
          <w:rFonts w:cs="Calibri"/>
          <w:color w:val="1A1A1A"/>
        </w:rPr>
      </w:pPr>
      <w:r w:rsidRPr="00417242">
        <w:rPr>
          <w:rFonts w:cs="Calibri"/>
          <w:b/>
          <w:color w:val="1A1A1A"/>
        </w:rPr>
        <w:t>Jim Gray</w:t>
      </w:r>
      <w:r w:rsidRPr="00417242">
        <w:rPr>
          <w:rFonts w:cs="Calibri"/>
          <w:color w:val="1A1A1A"/>
        </w:rPr>
        <w:t xml:space="preserve"> describió en 1978 el protocolo de </w:t>
      </w:r>
      <w:r w:rsidRPr="00417242">
        <w:rPr>
          <w:rFonts w:cs="Calibri"/>
          <w:b/>
          <w:color w:val="1A1A1A"/>
        </w:rPr>
        <w:t>confirmación en dos fases</w:t>
      </w:r>
      <w:r w:rsidRPr="00417242">
        <w:rPr>
          <w:rFonts w:cs="Calibri"/>
          <w:color w:val="1A1A1A"/>
        </w:rPr>
        <w:t xml:space="preserve">, que hace exactamente lo que uno querría: un coordinador </w:t>
      </w:r>
      <w:proofErr w:type="gramStart"/>
      <w:r w:rsidRPr="00417242">
        <w:rPr>
          <w:rFonts w:cs="Calibri"/>
          <w:color w:val="1A1A1A"/>
        </w:rPr>
        <w:t>le</w:t>
      </w:r>
      <w:proofErr w:type="gramEnd"/>
      <w:r w:rsidRPr="00417242">
        <w:rPr>
          <w:rFonts w:cs="Calibri"/>
          <w:color w:val="1A1A1A"/>
        </w:rPr>
        <w:t xml:space="preserve"> pregunta a todos los participantes </w:t>
      </w:r>
      <w:r w:rsidRPr="00417242">
        <w:rPr>
          <w:rFonts w:cs="Calibri"/>
          <w:i/>
          <w:color w:val="1A1A1A"/>
        </w:rPr>
        <w:t>"¿</w:t>
      </w:r>
      <w:proofErr w:type="spellStart"/>
      <w:r w:rsidRPr="00417242">
        <w:rPr>
          <w:rFonts w:cs="Calibri"/>
          <w:i/>
          <w:color w:val="1A1A1A"/>
        </w:rPr>
        <w:t>podés</w:t>
      </w:r>
      <w:proofErr w:type="spellEnd"/>
      <w:r w:rsidRPr="00417242">
        <w:rPr>
          <w:rFonts w:cs="Calibri"/>
          <w:i/>
          <w:color w:val="1A1A1A"/>
        </w:rPr>
        <w:t xml:space="preserve"> confirmar?"</w:t>
      </w:r>
      <w:r w:rsidRPr="00417242">
        <w:rPr>
          <w:rFonts w:cs="Calibri"/>
          <w:color w:val="1A1A1A"/>
        </w:rPr>
        <w:t xml:space="preserve">, espera que </w:t>
      </w:r>
      <w:r w:rsidRPr="00417242">
        <w:rPr>
          <w:rFonts w:cs="Calibri"/>
          <w:b/>
          <w:color w:val="1A1A1A"/>
        </w:rPr>
        <w:t>todos</w:t>
      </w:r>
      <w:r w:rsidRPr="00417242">
        <w:rPr>
          <w:rFonts w:cs="Calibri"/>
          <w:color w:val="1A1A1A"/>
        </w:rPr>
        <w:t xml:space="preserve"> digan que sí, y recién ahí les ordena confirmar. Si alguno dice que no, todos revierten.</w:t>
      </w:r>
    </w:p>
    <w:p w14:paraId="470CD712" w14:textId="7DC7FAF8" w:rsidR="00417242" w:rsidRPr="00417242" w:rsidRDefault="00417242" w:rsidP="00417242">
      <w:pPr>
        <w:spacing w:line="282" w:lineRule="auto"/>
        <w:jc w:val="both"/>
        <w:rPr>
          <w:rFonts w:cs="Calibri"/>
          <w:color w:val="1A1A1A"/>
        </w:rPr>
      </w:pPr>
      <w:r w:rsidRPr="00417242">
        <w:rPr>
          <w:rFonts w:cs="Calibri"/>
          <w:color w:val="1A1A1A"/>
        </w:rPr>
        <w:t xml:space="preserve">Funciona, está demostrado, y </w:t>
      </w:r>
      <w:r w:rsidRPr="00417242">
        <w:rPr>
          <w:rFonts w:cs="Calibri"/>
          <w:b/>
          <w:color w:val="1A1A1A"/>
        </w:rPr>
        <w:t>casi nadie lo usa</w:t>
      </w:r>
      <w:r w:rsidRPr="00417242">
        <w:rPr>
          <w:rFonts w:cs="Calibri"/>
          <w:color w:val="1A1A1A"/>
        </w:rPr>
        <w:t xml:space="preserve">. La razón la formuló </w:t>
      </w:r>
      <w:r w:rsidRPr="00417242">
        <w:rPr>
          <w:rFonts w:cs="Calibri"/>
          <w:b/>
          <w:color w:val="1A1A1A"/>
        </w:rPr>
        <w:t>Dale Skeen</w:t>
      </w:r>
      <w:r w:rsidRPr="00417242">
        <w:rPr>
          <w:rFonts w:cs="Calibri"/>
          <w:color w:val="1A1A1A"/>
        </w:rPr>
        <w:t xml:space="preserve"> en 1981 al demostrar que el protocolo es </w:t>
      </w:r>
      <w:r w:rsidRPr="00417242">
        <w:rPr>
          <w:rFonts w:cs="Calibri"/>
          <w:b/>
          <w:color w:val="1A1A1A"/>
        </w:rPr>
        <w:t>bloqueante</w:t>
      </w:r>
      <w:r w:rsidRPr="00417242">
        <w:rPr>
          <w:rFonts w:cs="Calibri"/>
          <w:color w:val="1A1A1A"/>
        </w:rPr>
        <w:t xml:space="preserve">: si el coordinador muere entre la pregunta y la orden, </w:t>
      </w:r>
      <w:r w:rsidRPr="00417242">
        <w:rPr>
          <w:rFonts w:cs="Calibri"/>
          <w:b/>
          <w:color w:val="1A1A1A"/>
        </w:rPr>
        <w:t>los participantes quedan esperando con sus recursos bloqueados</w:t>
      </w:r>
      <w:r w:rsidRPr="00417242">
        <w:rPr>
          <w:rFonts w:cs="Calibri"/>
          <w:color w:val="1A1A1A"/>
        </w:rPr>
        <w:t>, y no pueden decidir por su cuenta sin arriesgarse a divergir.</w:t>
      </w:r>
    </w:p>
    <w:p w14:paraId="5BAF6F82" w14:textId="7455B566" w:rsidR="00417242" w:rsidRPr="00417242" w:rsidRDefault="00417242" w:rsidP="00417242">
      <w:pPr>
        <w:spacing w:line="282" w:lineRule="auto"/>
        <w:jc w:val="both"/>
        <w:rPr>
          <w:rFonts w:cs="Calibri"/>
          <w:color w:val="1A1A1A"/>
        </w:rPr>
      </w:pPr>
      <w:r w:rsidRPr="00417242">
        <w:rPr>
          <w:rFonts w:cs="Calibri"/>
          <w:color w:val="1A1A1A"/>
        </w:rPr>
        <w:t>El costo práctico es el que terminó de matarlo:</w:t>
      </w:r>
    </w:p>
    <w:tbl>
      <w:tblPr>
        <w:tblStyle w:val="Tablaconcuadrcula"/>
        <w:tblW w:w="0" w:type="auto"/>
        <w:tblLook w:val="0620" w:firstRow="1" w:lastRow="0" w:firstColumn="0" w:lastColumn="0" w:noHBand="1" w:noVBand="1"/>
      </w:tblPr>
      <w:tblGrid>
        <w:gridCol w:w="2831"/>
        <w:gridCol w:w="2831"/>
        <w:gridCol w:w="2832"/>
      </w:tblGrid>
      <w:tr w:rsidR="00417242" w:rsidRPr="00417242" w14:paraId="550AA999" w14:textId="77777777" w:rsidTr="002438DF">
        <w:trPr>
          <w:tblHeader/>
        </w:trPr>
        <w:tc>
          <w:tcPr>
            <w:tcW w:w="2831" w:type="dxa"/>
            <w:shd w:val="clear" w:color="DEEAF6" w:fill="DEEAF6"/>
          </w:tcPr>
          <w:p w14:paraId="1200DD67" w14:textId="0034BB64" w:rsidR="00417242" w:rsidRPr="002438DF" w:rsidRDefault="00CF263C" w:rsidP="00417242">
            <w:pPr>
              <w:spacing w:before="40" w:after="40" w:line="240" w:lineRule="auto"/>
              <w:rPr>
                <w:rFonts w:cs="Calibri"/>
                <w:b/>
                <w:color w:val="1A1A1A"/>
                <w:sz w:val="19"/>
              </w:rPr>
            </w:pPr>
            <w:r w:rsidRPr="002438DF">
              <w:rPr>
                <w:rFonts w:cs="Calibri"/>
                <w:b/>
                <w:color w:val="1A1A1A"/>
                <w:sz w:val="19"/>
              </w:rPr>
              <w:t>Criterio</w:t>
            </w:r>
          </w:p>
        </w:tc>
        <w:tc>
          <w:tcPr>
            <w:tcW w:w="2831" w:type="dxa"/>
            <w:shd w:val="clear" w:color="DEEAF6" w:fill="DEEAF6"/>
          </w:tcPr>
          <w:p w14:paraId="463A721D" w14:textId="30718A87" w:rsidR="00417242" w:rsidRPr="00417242" w:rsidRDefault="00417242" w:rsidP="00417242">
            <w:pPr>
              <w:spacing w:before="40" w:after="40" w:line="240" w:lineRule="auto"/>
              <w:rPr>
                <w:rFonts w:cs="Calibri"/>
                <w:color w:val="1A1A1A"/>
                <w:sz w:val="19"/>
              </w:rPr>
            </w:pPr>
            <w:r w:rsidRPr="00417242">
              <w:rPr>
                <w:rFonts w:cs="Calibri"/>
                <w:b/>
                <w:color w:val="1A1A1A"/>
                <w:sz w:val="19"/>
              </w:rPr>
              <w:t>Confirmación en dos fases</w:t>
            </w:r>
          </w:p>
        </w:tc>
        <w:tc>
          <w:tcPr>
            <w:tcW w:w="2832" w:type="dxa"/>
            <w:shd w:val="clear" w:color="DEEAF6" w:fill="DEEAF6"/>
          </w:tcPr>
          <w:p w14:paraId="4B389721" w14:textId="0EDC32B0" w:rsidR="00417242" w:rsidRPr="00417242" w:rsidRDefault="00417242" w:rsidP="00417242">
            <w:pPr>
              <w:spacing w:before="40" w:after="40" w:line="240" w:lineRule="auto"/>
              <w:rPr>
                <w:rFonts w:cs="Calibri"/>
                <w:color w:val="1A1A1A"/>
                <w:sz w:val="19"/>
              </w:rPr>
            </w:pPr>
            <w:r w:rsidRPr="00417242">
              <w:rPr>
                <w:rFonts w:cs="Calibri"/>
                <w:b/>
                <w:color w:val="1A1A1A"/>
                <w:sz w:val="19"/>
              </w:rPr>
              <w:t>El buzón de salida</w:t>
            </w:r>
          </w:p>
        </w:tc>
      </w:tr>
      <w:tr w:rsidR="00417242" w:rsidRPr="00417242" w14:paraId="70E4EE6D" w14:textId="77777777" w:rsidTr="002438DF">
        <w:tc>
          <w:tcPr>
            <w:tcW w:w="2831" w:type="dxa"/>
          </w:tcPr>
          <w:p w14:paraId="15193FE8" w14:textId="30915504" w:rsidR="00417242" w:rsidRPr="00417242" w:rsidRDefault="00417242" w:rsidP="00417242">
            <w:pPr>
              <w:spacing w:before="40" w:after="40" w:line="240" w:lineRule="auto"/>
              <w:rPr>
                <w:rFonts w:cs="Calibri"/>
                <w:color w:val="1A1A1A"/>
                <w:sz w:val="19"/>
              </w:rPr>
            </w:pPr>
            <w:r w:rsidRPr="00417242">
              <w:rPr>
                <w:rFonts w:cs="Calibri"/>
                <w:color w:val="1A1A1A"/>
                <w:sz w:val="19"/>
              </w:rPr>
              <w:t>Atomicidad</w:t>
            </w:r>
          </w:p>
        </w:tc>
        <w:tc>
          <w:tcPr>
            <w:tcW w:w="2831" w:type="dxa"/>
          </w:tcPr>
          <w:p w14:paraId="04B55B49" w14:textId="52775471" w:rsidR="00417242" w:rsidRPr="00417242" w:rsidRDefault="00417242" w:rsidP="00417242">
            <w:pPr>
              <w:spacing w:before="40" w:after="40" w:line="240" w:lineRule="auto"/>
              <w:rPr>
                <w:rFonts w:cs="Calibri"/>
                <w:color w:val="1A1A1A"/>
                <w:sz w:val="19"/>
              </w:rPr>
            </w:pPr>
            <w:r w:rsidRPr="00417242">
              <w:rPr>
                <w:rFonts w:cs="Calibri"/>
                <w:b/>
                <w:color w:val="1A1A1A"/>
                <w:sz w:val="19"/>
              </w:rPr>
              <w:t>Real</w:t>
            </w:r>
          </w:p>
        </w:tc>
        <w:tc>
          <w:tcPr>
            <w:tcW w:w="2832" w:type="dxa"/>
          </w:tcPr>
          <w:p w14:paraId="3C7BB53E" w14:textId="46EF52A9" w:rsidR="00417242" w:rsidRPr="00417242" w:rsidRDefault="00417242" w:rsidP="00417242">
            <w:pPr>
              <w:spacing w:before="40" w:after="40" w:line="240" w:lineRule="auto"/>
              <w:rPr>
                <w:rFonts w:cs="Calibri"/>
                <w:color w:val="1A1A1A"/>
                <w:sz w:val="19"/>
              </w:rPr>
            </w:pPr>
            <w:r w:rsidRPr="00417242">
              <w:rPr>
                <w:rFonts w:cs="Calibri"/>
                <w:color w:val="1A1A1A"/>
                <w:sz w:val="19"/>
              </w:rPr>
              <w:t>Con un desfasaje</w:t>
            </w:r>
          </w:p>
        </w:tc>
      </w:tr>
      <w:tr w:rsidR="00417242" w:rsidRPr="00417242" w14:paraId="05E8302B" w14:textId="77777777" w:rsidTr="002438DF">
        <w:tc>
          <w:tcPr>
            <w:tcW w:w="2831" w:type="dxa"/>
          </w:tcPr>
          <w:p w14:paraId="199BC2D0" w14:textId="6642EE8A" w:rsidR="00417242" w:rsidRPr="00417242" w:rsidRDefault="00417242" w:rsidP="00417242">
            <w:pPr>
              <w:spacing w:before="40" w:after="40" w:line="240" w:lineRule="auto"/>
              <w:rPr>
                <w:rFonts w:cs="Calibri"/>
                <w:color w:val="1A1A1A"/>
                <w:sz w:val="19"/>
              </w:rPr>
            </w:pPr>
            <w:r w:rsidRPr="00417242">
              <w:rPr>
                <w:rFonts w:cs="Calibri"/>
                <w:color w:val="1A1A1A"/>
                <w:sz w:val="19"/>
              </w:rPr>
              <w:t>Si el coordinador muere</w:t>
            </w:r>
          </w:p>
        </w:tc>
        <w:tc>
          <w:tcPr>
            <w:tcW w:w="2831" w:type="dxa"/>
          </w:tcPr>
          <w:p w14:paraId="078D58BE" w14:textId="30C61979" w:rsidR="00417242" w:rsidRPr="00417242" w:rsidRDefault="00417242" w:rsidP="00417242">
            <w:pPr>
              <w:spacing w:before="40" w:after="40" w:line="240" w:lineRule="auto"/>
              <w:rPr>
                <w:rFonts w:cs="Calibri"/>
                <w:color w:val="1A1A1A"/>
                <w:sz w:val="19"/>
              </w:rPr>
            </w:pPr>
            <w:r w:rsidRPr="00417242">
              <w:rPr>
                <w:rFonts w:cs="Calibri"/>
                <w:b/>
                <w:color w:val="1A1A1A"/>
                <w:sz w:val="19"/>
              </w:rPr>
              <w:t>Todos bloqueados</w:t>
            </w:r>
          </w:p>
        </w:tc>
        <w:tc>
          <w:tcPr>
            <w:tcW w:w="2832" w:type="dxa"/>
          </w:tcPr>
          <w:p w14:paraId="549226D2" w14:textId="3ACBFBAB" w:rsidR="00417242" w:rsidRPr="00417242" w:rsidRDefault="00417242" w:rsidP="00417242">
            <w:pPr>
              <w:spacing w:before="40" w:after="40" w:line="240" w:lineRule="auto"/>
              <w:rPr>
                <w:rFonts w:cs="Calibri"/>
                <w:color w:val="1A1A1A"/>
                <w:sz w:val="19"/>
              </w:rPr>
            </w:pPr>
            <w:r w:rsidRPr="00417242">
              <w:rPr>
                <w:rFonts w:cs="Calibri"/>
                <w:color w:val="1A1A1A"/>
                <w:sz w:val="19"/>
              </w:rPr>
              <w:t>Nadie bloqueado</w:t>
            </w:r>
          </w:p>
        </w:tc>
      </w:tr>
      <w:tr w:rsidR="00417242" w:rsidRPr="00417242" w14:paraId="0ED7D99C" w14:textId="77777777" w:rsidTr="002438DF">
        <w:tc>
          <w:tcPr>
            <w:tcW w:w="2831" w:type="dxa"/>
          </w:tcPr>
          <w:p w14:paraId="378C87FC" w14:textId="3E829840" w:rsidR="00417242" w:rsidRPr="00417242" w:rsidRDefault="00417242" w:rsidP="00417242">
            <w:pPr>
              <w:spacing w:before="40" w:after="40" w:line="240" w:lineRule="auto"/>
              <w:rPr>
                <w:rFonts w:cs="Calibri"/>
                <w:color w:val="1A1A1A"/>
                <w:sz w:val="19"/>
              </w:rPr>
            </w:pPr>
            <w:r w:rsidRPr="00417242">
              <w:rPr>
                <w:rFonts w:cs="Calibri"/>
                <w:color w:val="1A1A1A"/>
                <w:sz w:val="19"/>
              </w:rPr>
              <w:t>Participantes necesarios</w:t>
            </w:r>
          </w:p>
        </w:tc>
        <w:tc>
          <w:tcPr>
            <w:tcW w:w="2831" w:type="dxa"/>
          </w:tcPr>
          <w:p w14:paraId="2549A863" w14:textId="3317B3E1" w:rsidR="00417242" w:rsidRPr="00417242" w:rsidRDefault="00417242" w:rsidP="00417242">
            <w:pPr>
              <w:spacing w:before="40" w:after="40" w:line="240" w:lineRule="auto"/>
              <w:rPr>
                <w:rFonts w:cs="Calibri"/>
                <w:color w:val="1A1A1A"/>
                <w:sz w:val="19"/>
              </w:rPr>
            </w:pPr>
            <w:r w:rsidRPr="00417242">
              <w:rPr>
                <w:rFonts w:cs="Calibri"/>
                <w:color w:val="1A1A1A"/>
                <w:sz w:val="19"/>
              </w:rPr>
              <w:t>Todos deben soportarlo</w:t>
            </w:r>
          </w:p>
        </w:tc>
        <w:tc>
          <w:tcPr>
            <w:tcW w:w="2832" w:type="dxa"/>
          </w:tcPr>
          <w:p w14:paraId="15CDAFA4" w14:textId="2F5C9668" w:rsidR="00417242" w:rsidRPr="00417242" w:rsidRDefault="00417242" w:rsidP="00417242">
            <w:pPr>
              <w:spacing w:before="40" w:after="40" w:line="240" w:lineRule="auto"/>
              <w:rPr>
                <w:rFonts w:cs="Calibri"/>
                <w:color w:val="1A1A1A"/>
                <w:sz w:val="19"/>
              </w:rPr>
            </w:pPr>
            <w:r w:rsidRPr="00417242">
              <w:rPr>
                <w:rFonts w:cs="Calibri"/>
                <w:b/>
                <w:color w:val="1A1A1A"/>
                <w:sz w:val="19"/>
              </w:rPr>
              <w:t>Ninguno</w:t>
            </w:r>
          </w:p>
        </w:tc>
      </w:tr>
      <w:tr w:rsidR="00417242" w:rsidRPr="00417242" w14:paraId="0843E9EB" w14:textId="77777777" w:rsidTr="002438DF">
        <w:tc>
          <w:tcPr>
            <w:tcW w:w="2831" w:type="dxa"/>
          </w:tcPr>
          <w:p w14:paraId="09C3DD8A" w14:textId="0E02DB31" w:rsidR="00417242" w:rsidRPr="00417242" w:rsidRDefault="00417242" w:rsidP="00417242">
            <w:pPr>
              <w:spacing w:before="40" w:after="40" w:line="240" w:lineRule="auto"/>
              <w:rPr>
                <w:rFonts w:cs="Calibri"/>
                <w:color w:val="1A1A1A"/>
                <w:sz w:val="19"/>
              </w:rPr>
            </w:pPr>
            <w:r w:rsidRPr="00417242">
              <w:rPr>
                <w:rFonts w:cs="Calibri"/>
                <w:color w:val="1A1A1A"/>
                <w:sz w:val="19"/>
              </w:rPr>
              <w:t>Latencia</w:t>
            </w:r>
          </w:p>
        </w:tc>
        <w:tc>
          <w:tcPr>
            <w:tcW w:w="2831" w:type="dxa"/>
          </w:tcPr>
          <w:p w14:paraId="3A169C86" w14:textId="1E9F9E40" w:rsidR="00417242" w:rsidRPr="00417242" w:rsidRDefault="00417242" w:rsidP="00417242">
            <w:pPr>
              <w:spacing w:before="40" w:after="40" w:line="240" w:lineRule="auto"/>
              <w:rPr>
                <w:rFonts w:cs="Calibri"/>
                <w:color w:val="1A1A1A"/>
                <w:sz w:val="19"/>
              </w:rPr>
            </w:pPr>
            <w:r w:rsidRPr="00417242">
              <w:rPr>
                <w:rFonts w:cs="Calibri"/>
                <w:color w:val="1A1A1A"/>
                <w:sz w:val="19"/>
              </w:rPr>
              <w:t>Dos vueltas a todos</w:t>
            </w:r>
          </w:p>
        </w:tc>
        <w:tc>
          <w:tcPr>
            <w:tcW w:w="2832" w:type="dxa"/>
          </w:tcPr>
          <w:p w14:paraId="107F8CA9" w14:textId="6C86C09C" w:rsidR="00417242" w:rsidRPr="00417242" w:rsidRDefault="00417242" w:rsidP="00417242">
            <w:pPr>
              <w:spacing w:before="40" w:after="40" w:line="240" w:lineRule="auto"/>
              <w:rPr>
                <w:rFonts w:cs="Calibri"/>
                <w:color w:val="1A1A1A"/>
                <w:sz w:val="19"/>
              </w:rPr>
            </w:pPr>
            <w:r w:rsidRPr="00417242">
              <w:rPr>
                <w:rFonts w:cs="Calibri"/>
                <w:b/>
                <w:color w:val="1A1A1A"/>
                <w:sz w:val="19"/>
              </w:rPr>
              <w:t>Una transacción local</w:t>
            </w:r>
          </w:p>
        </w:tc>
      </w:tr>
    </w:tbl>
    <w:p w14:paraId="50CEAFC2" w14:textId="77777777" w:rsidR="00417242" w:rsidRPr="00417242" w:rsidRDefault="00417242" w:rsidP="00417242">
      <w:pPr>
        <w:spacing w:after="0"/>
        <w:rPr>
          <w:sz w:val="2"/>
        </w:rPr>
      </w:pPr>
    </w:p>
    <w:p w14:paraId="29649A8F" w14:textId="324DCC2D" w:rsidR="00417242" w:rsidRPr="00417242" w:rsidRDefault="00417242" w:rsidP="00417242">
      <w:pPr>
        <w:spacing w:line="282" w:lineRule="auto"/>
        <w:jc w:val="both"/>
        <w:rPr>
          <w:rFonts w:cs="Calibri"/>
          <w:color w:val="1A1A1A"/>
        </w:rPr>
      </w:pPr>
      <w:r w:rsidRPr="00417242">
        <w:rPr>
          <w:rFonts w:cs="Calibri"/>
          <w:color w:val="1A1A1A"/>
        </w:rPr>
        <w:t xml:space="preserve">La cuarta fila es la que decide en este caso: </w:t>
      </w:r>
      <w:r w:rsidRPr="00417242">
        <w:rPr>
          <w:rFonts w:cs="Calibri"/>
          <w:b/>
          <w:color w:val="1A1A1A"/>
        </w:rPr>
        <w:t>Redis no soporta el protocolo.</w:t>
      </w:r>
      <w:r w:rsidRPr="00417242">
        <w:rPr>
          <w:rFonts w:cs="Calibri"/>
          <w:color w:val="1A1A1A"/>
        </w:rPr>
        <w:t xml:space="preserve"> Aun si se quisiera pagar el costo, no está disponible.</w:t>
      </w:r>
    </w:p>
    <w:p w14:paraId="7A73BE20" w14:textId="2567EA23" w:rsidR="00417242" w:rsidRPr="00417242" w:rsidRDefault="00417242" w:rsidP="00417242">
      <w:pPr>
        <w:spacing w:line="282" w:lineRule="auto"/>
        <w:jc w:val="both"/>
        <w:rPr>
          <w:rFonts w:cs="Calibri"/>
          <w:color w:val="1A1A1A"/>
        </w:rPr>
      </w:pPr>
      <w:r w:rsidRPr="00417242">
        <w:rPr>
          <w:rFonts w:cs="Calibri"/>
          <w:color w:val="1A1A1A"/>
        </w:rPr>
        <w:t xml:space="preserve">La alternativa que la industria adoptó parte de una idea distinta, formulada en los trabajos sobre </w:t>
      </w:r>
      <w:r w:rsidRPr="00417242">
        <w:rPr>
          <w:rFonts w:cs="Calibri"/>
          <w:b/>
          <w:color w:val="1A1A1A"/>
        </w:rPr>
        <w:t>transacciones de compensación</w:t>
      </w:r>
      <w:r w:rsidRPr="00417242">
        <w:rPr>
          <w:rFonts w:cs="Calibri"/>
          <w:color w:val="1A1A1A"/>
        </w:rPr>
        <w:t xml:space="preserve"> de </w:t>
      </w:r>
      <w:proofErr w:type="spellStart"/>
      <w:r w:rsidRPr="00417242">
        <w:rPr>
          <w:rFonts w:cs="Calibri"/>
          <w:color w:val="1A1A1A"/>
        </w:rPr>
        <w:t>Garcia</w:t>
      </w:r>
      <w:proofErr w:type="spellEnd"/>
      <w:r w:rsidRPr="00417242">
        <w:rPr>
          <w:rFonts w:cs="Calibri"/>
          <w:color w:val="1A1A1A"/>
        </w:rPr>
        <w:t xml:space="preserve">-Molina y Salem (1987) y popularizada después: </w:t>
      </w:r>
      <w:r w:rsidRPr="00417242">
        <w:rPr>
          <w:rFonts w:cs="Calibri"/>
          <w:b/>
          <w:color w:val="1A1A1A"/>
        </w:rPr>
        <w:t>renunciar a la atomicidad entre sistemas, y sostener la consistencia con el tiempo.</w:t>
      </w:r>
    </w:p>
    <w:p w14:paraId="4BDA140D" w14:textId="4AA03E48" w:rsidR="00417242" w:rsidRPr="00417242" w:rsidRDefault="00417242" w:rsidP="00417242">
      <w:pPr>
        <w:spacing w:line="282" w:lineRule="auto"/>
        <w:jc w:val="both"/>
        <w:rPr>
          <w:rFonts w:cs="Calibri"/>
          <w:color w:val="1A1A1A"/>
        </w:rPr>
      </w:pPr>
      <w:r w:rsidRPr="00417242">
        <w:rPr>
          <w:rFonts w:cs="Calibri"/>
          <w:color w:val="1A1A1A"/>
        </w:rPr>
        <w:lastRenderedPageBreak/>
        <w:t xml:space="preserve">Y de ahí sale el patrón que este capítulo implementa, hoy conocido como </w:t>
      </w:r>
      <w:r w:rsidRPr="00417242">
        <w:rPr>
          <w:rFonts w:cs="Calibri"/>
          <w:b/>
          <w:color w:val="1A1A1A"/>
        </w:rPr>
        <w:t>buzón de salida</w:t>
      </w:r>
      <w:r w:rsidRPr="00417242">
        <w:rPr>
          <w:rFonts w:cs="Calibri"/>
          <w:color w:val="1A1A1A"/>
        </w:rPr>
        <w:t xml:space="preserve">: </w:t>
      </w:r>
      <w:r w:rsidRPr="00417242">
        <w:rPr>
          <w:rFonts w:cs="Calibri"/>
          <w:i/>
          <w:color w:val="1A1A1A"/>
        </w:rPr>
        <w:t xml:space="preserve">si no </w:t>
      </w:r>
      <w:proofErr w:type="spellStart"/>
      <w:r w:rsidRPr="00417242">
        <w:rPr>
          <w:rFonts w:cs="Calibri"/>
          <w:i/>
          <w:color w:val="1A1A1A"/>
        </w:rPr>
        <w:t>podés</w:t>
      </w:r>
      <w:proofErr w:type="spellEnd"/>
      <w:r w:rsidRPr="00417242">
        <w:rPr>
          <w:rFonts w:cs="Calibri"/>
          <w:i/>
          <w:color w:val="1A1A1A"/>
        </w:rPr>
        <w:t xml:space="preserve"> escribir atómicamente en los dos lugares, escribí atómicamente en uno solo —el que tiene transacciones— y que ese uno recuerde lo que hay que hacer en el otro.</w:t>
      </w:r>
    </w:p>
    <w:p w14:paraId="1F7D4BB0" w14:textId="7435C5CC" w:rsidR="00417242" w:rsidRPr="00417242" w:rsidRDefault="00417242" w:rsidP="00417242">
      <w:pPr>
        <w:spacing w:line="282" w:lineRule="auto"/>
        <w:jc w:val="both"/>
        <w:rPr>
          <w:rFonts w:cs="Calibri"/>
          <w:color w:val="1A1A1A"/>
        </w:rPr>
      </w:pPr>
      <w:r w:rsidRPr="00417242">
        <w:rPr>
          <w:rFonts w:cs="Calibri"/>
          <w:b/>
          <w:color w:val="1A1A1A"/>
        </w:rPr>
        <w:t>Las decisiones de diseño que explican todo lo que sigue</w:t>
      </w:r>
      <w:r w:rsidRPr="00417242">
        <w:rPr>
          <w:rFonts w:cs="Calibri"/>
          <w:color w:val="1A1A1A"/>
        </w:rPr>
        <w:t xml:space="preserve"> son cuatro.</w:t>
      </w:r>
    </w:p>
    <w:p w14:paraId="5E1A8C15" w14:textId="40D9B24F" w:rsidR="00417242" w:rsidRPr="00417242" w:rsidRDefault="00417242" w:rsidP="00417242">
      <w:pPr>
        <w:spacing w:line="282" w:lineRule="auto"/>
        <w:jc w:val="both"/>
        <w:rPr>
          <w:rFonts w:cs="Calibri"/>
          <w:color w:val="1A1A1A"/>
        </w:rPr>
      </w:pPr>
      <w:r w:rsidRPr="00417242">
        <w:rPr>
          <w:rFonts w:cs="Calibri"/>
          <w:b/>
          <w:color w:val="1A1A1A"/>
        </w:rPr>
        <w:t>Primera: la intención de publicar se guarda como dato, no se ejecuta.</w:t>
      </w:r>
      <w:r w:rsidRPr="00417242">
        <w:rPr>
          <w:rFonts w:cs="Calibri"/>
          <w:color w:val="1A1A1A"/>
        </w:rPr>
        <w:t xml:space="preserve"> Un evento es una fila más de la transacción de negocio.</w:t>
      </w:r>
    </w:p>
    <w:p w14:paraId="0CEF648F" w14:textId="0B7442C5" w:rsidR="00417242" w:rsidRPr="00417242" w:rsidRDefault="00417242" w:rsidP="00417242">
      <w:pPr>
        <w:spacing w:line="282" w:lineRule="auto"/>
        <w:jc w:val="both"/>
        <w:rPr>
          <w:rFonts w:cs="Calibri"/>
          <w:color w:val="1A1A1A"/>
        </w:rPr>
      </w:pPr>
      <w:r w:rsidRPr="00417242">
        <w:rPr>
          <w:rFonts w:cs="Calibri"/>
          <w:b/>
          <w:color w:val="1A1A1A"/>
        </w:rPr>
        <w:t>Segunda: la entrega es al menos una vez, y se declara.</w:t>
      </w:r>
      <w:r w:rsidRPr="00417242">
        <w:rPr>
          <w:rFonts w:cs="Calibri"/>
          <w:color w:val="1A1A1A"/>
        </w:rPr>
        <w:t xml:space="preserve"> No se intenta lograr exactamente una: se exige que los consumidores toleren repeticiones.</w:t>
      </w:r>
    </w:p>
    <w:p w14:paraId="4DEB8988" w14:textId="2E0F81C9" w:rsidR="00417242" w:rsidRPr="00417242" w:rsidRDefault="00417242" w:rsidP="00417242">
      <w:pPr>
        <w:spacing w:line="282" w:lineRule="auto"/>
        <w:jc w:val="both"/>
        <w:rPr>
          <w:rFonts w:cs="Calibri"/>
          <w:color w:val="1A1A1A"/>
        </w:rPr>
      </w:pPr>
      <w:r w:rsidRPr="00417242">
        <w:rPr>
          <w:rFonts w:cs="Calibri"/>
          <w:b/>
          <w:color w:val="1A1A1A"/>
        </w:rPr>
        <w:t>Tercera: nada que sea necesario para completar una operación puede vivir en una tarea.</w:t>
      </w:r>
      <w:r w:rsidRPr="00417242">
        <w:rPr>
          <w:rFonts w:cs="Calibri"/>
          <w:color w:val="1A1A1A"/>
        </w:rPr>
        <w:t xml:space="preserve"> Es TB-01, y es lo que permite que el encolado falle sin romper nada.</w:t>
      </w:r>
    </w:p>
    <w:p w14:paraId="323D560C" w14:textId="012A04C6" w:rsidR="00417242" w:rsidRPr="00417242" w:rsidRDefault="00417242" w:rsidP="00417242">
      <w:pPr>
        <w:spacing w:line="282" w:lineRule="auto"/>
        <w:jc w:val="both"/>
        <w:rPr>
          <w:rFonts w:cs="Calibri"/>
          <w:color w:val="1A1A1A"/>
        </w:rPr>
      </w:pPr>
      <w:r w:rsidRPr="00417242">
        <w:rPr>
          <w:rFonts w:cs="Calibri"/>
          <w:b/>
          <w:color w:val="1A1A1A"/>
        </w:rPr>
        <w:t>Cuarta: cada dependencia declara qué pasa cuando se cae, y no todas responden igual.</w:t>
      </w:r>
      <w:r w:rsidRPr="00417242">
        <w:rPr>
          <w:rFonts w:cs="Calibri"/>
          <w:color w:val="1A1A1A"/>
        </w:rPr>
        <w:t xml:space="preserve"> Son las cinco políticas de la sección 8.10.</w:t>
      </w:r>
    </w:p>
    <w:p w14:paraId="2B89B11D" w14:textId="5C5C824C" w:rsidR="00417242" w:rsidRPr="00417242" w:rsidRDefault="00417242" w:rsidP="00417242">
      <w:pPr>
        <w:pStyle w:val="Ttulo2"/>
        <w:spacing w:before="320" w:after="120"/>
      </w:pPr>
      <w:r w:rsidRPr="00417242">
        <w:t>8.4. El buzón de salida: los seis pasos</w:t>
      </w:r>
    </w:p>
    <w:p w14:paraId="59D890FC" w14:textId="475C923B" w:rsidR="00417242" w:rsidRPr="00417242" w:rsidRDefault="00417242" w:rsidP="00417242">
      <w:pPr>
        <w:spacing w:line="282" w:lineRule="auto"/>
        <w:jc w:val="both"/>
        <w:rPr>
          <w:rFonts w:cs="Calibri"/>
          <w:color w:val="1A1A1A"/>
        </w:rPr>
      </w:pPr>
      <w:r w:rsidRPr="00417242">
        <w:rPr>
          <w:rFonts w:cs="Calibri"/>
          <w:color w:val="1A1A1A"/>
        </w:rPr>
        <w:t xml:space="preserve">El TPI describe el camino de un evento en seis pasos, y dice algo importante sobre ellos: </w:t>
      </w:r>
      <w:r w:rsidRPr="00417242">
        <w:rPr>
          <w:rFonts w:cs="Calibri"/>
          <w:b/>
          <w:color w:val="1A1A1A"/>
        </w:rPr>
        <w:t>"el orden es lo que hace que no se pierda ninguno"</w:t>
      </w:r>
      <w:r w:rsidRPr="00417242">
        <w:rPr>
          <w:rFonts w:cs="Calibri"/>
          <w:color w:val="1A1A1A"/>
        </w:rPr>
        <w:t>.</w:t>
      </w:r>
    </w:p>
    <w:p w14:paraId="78389847" w14:textId="2E36E1EB" w:rsidR="00417242" w:rsidRPr="00417242" w:rsidRDefault="00417242" w:rsidP="00417242">
      <w:pPr>
        <w:spacing w:before="120" w:after="40"/>
        <w:jc w:val="center"/>
      </w:pPr>
      <w:r w:rsidRPr="00417242">
        <w:rPr>
          <w:rFonts w:cs="Calibri"/>
          <w:i/>
          <w:color w:val="A6A6A6"/>
          <w:sz w:val="18"/>
        </w:rPr>
        <w:t xml:space="preserve">[ FIGURA 8.2 — pendiente de </w:t>
      </w:r>
      <w:proofErr w:type="gramStart"/>
      <w:r w:rsidRPr="00417242">
        <w:rPr>
          <w:rFonts w:cs="Calibri"/>
          <w:i/>
          <w:color w:val="A6A6A6"/>
          <w:sz w:val="18"/>
        </w:rPr>
        <w:t>inserción ]</w:t>
      </w:r>
      <w:proofErr w:type="gramEnd"/>
    </w:p>
    <w:p w14:paraId="4553F831" w14:textId="673C996F" w:rsidR="00417242" w:rsidRPr="00417242" w:rsidRDefault="00417242" w:rsidP="00417242">
      <w:pPr>
        <w:pStyle w:val="Epgrafedefigura"/>
        <w:spacing w:before="80" w:line="220" w:lineRule="auto"/>
      </w:pPr>
      <w:r w:rsidRPr="00417242">
        <w:rPr>
          <w:b/>
        </w:rPr>
        <w:t xml:space="preserve">Figura 8.2. </w:t>
      </w:r>
      <w:r w:rsidRPr="00417242">
        <w:t>El camino de un evento, los seis pasos</w:t>
      </w:r>
    </w:p>
    <w:p w14:paraId="4D9C862A" w14:textId="5EF67F8E" w:rsidR="00417242" w:rsidRPr="00417242" w:rsidRDefault="00417242" w:rsidP="00417242">
      <w:pPr>
        <w:spacing w:line="282" w:lineRule="auto"/>
        <w:jc w:val="both"/>
        <w:rPr>
          <w:rFonts w:cs="Calibri"/>
          <w:color w:val="1A1A1A"/>
        </w:rPr>
      </w:pPr>
      <w:r w:rsidRPr="00417242">
        <w:rPr>
          <w:rFonts w:cs="Calibri"/>
          <w:b/>
          <w:color w:val="1A1A1A"/>
        </w:rPr>
        <w:t>Uno.</w:t>
      </w:r>
      <w:r w:rsidRPr="00417242">
        <w:rPr>
          <w:rFonts w:cs="Calibri"/>
          <w:color w:val="1A1A1A"/>
        </w:rPr>
        <w:t xml:space="preserve"> El servicio, </w:t>
      </w:r>
      <w:r w:rsidRPr="00417242">
        <w:rPr>
          <w:rFonts w:cs="Calibri"/>
          <w:b/>
          <w:color w:val="1A1A1A"/>
        </w:rPr>
        <w:t>dentro de la transacción de negocio</w:t>
      </w:r>
      <w:r w:rsidRPr="00417242">
        <w:rPr>
          <w:rFonts w:cs="Calibri"/>
          <w:color w:val="1A1A1A"/>
        </w:rPr>
        <w:t xml:space="preserve"> —junto a la actualización del pedido y a la inserción del historial—, escribe una fila en la tabla de eventos de salida con su tipo, su canal y su contenido. </w:t>
      </w:r>
      <w:r w:rsidRPr="00417242">
        <w:rPr>
          <w:rFonts w:cs="Calibri"/>
          <w:b/>
          <w:color w:val="1A1A1A"/>
        </w:rPr>
        <w:t>No publica nada.</w:t>
      </w:r>
      <w:r w:rsidRPr="00417242">
        <w:rPr>
          <w:rFonts w:cs="Calibri"/>
          <w:color w:val="1A1A1A"/>
        </w:rPr>
        <w:t xml:space="preserve"> Eso es RN-14.</w:t>
      </w:r>
    </w:p>
    <w:p w14:paraId="57872F4C" w14:textId="267D3EAC" w:rsidR="00417242" w:rsidRPr="00417242" w:rsidRDefault="00417242" w:rsidP="00417242">
      <w:pPr>
        <w:spacing w:line="282" w:lineRule="auto"/>
        <w:jc w:val="both"/>
        <w:rPr>
          <w:rFonts w:cs="Calibri"/>
          <w:color w:val="1A1A1A"/>
        </w:rPr>
      </w:pPr>
      <w:r w:rsidRPr="00417242">
        <w:rPr>
          <w:rFonts w:cs="Calibri"/>
          <w:b/>
          <w:color w:val="1A1A1A"/>
        </w:rPr>
        <w:t>Dos.</w:t>
      </w:r>
      <w:r w:rsidRPr="00417242">
        <w:rPr>
          <w:rFonts w:cs="Calibri"/>
          <w:color w:val="1A1A1A"/>
        </w:rPr>
        <w:t xml:space="preserve"> El </w:t>
      </w:r>
      <w:proofErr w:type="spellStart"/>
      <w:r w:rsidRPr="00417242">
        <w:rPr>
          <w:rFonts w:cs="Calibri"/>
          <w:color w:val="1A1A1A"/>
        </w:rPr>
        <w:t>Unit</w:t>
      </w:r>
      <w:proofErr w:type="spellEnd"/>
      <w:r w:rsidRPr="00417242">
        <w:rPr>
          <w:rFonts w:cs="Calibri"/>
          <w:color w:val="1A1A1A"/>
        </w:rPr>
        <w:t xml:space="preserve"> </w:t>
      </w:r>
      <w:proofErr w:type="spellStart"/>
      <w:r w:rsidRPr="00417242">
        <w:rPr>
          <w:rFonts w:cs="Calibri"/>
          <w:color w:val="1A1A1A"/>
        </w:rPr>
        <w:t>of</w:t>
      </w:r>
      <w:proofErr w:type="spellEnd"/>
      <w:r w:rsidRPr="00417242">
        <w:rPr>
          <w:rFonts w:cs="Calibri"/>
          <w:color w:val="1A1A1A"/>
        </w:rPr>
        <w:t xml:space="preserve"> Work confirma. Y acá está la frase que justifica todo el patrón:</w:t>
      </w:r>
    </w:p>
    <w:tbl>
      <w:tblPr>
        <w:tblStyle w:val="Tablaconcuadrcula"/>
        <w:tblW w:w="0" w:type="auto"/>
        <w:tblLook w:val="0480" w:firstRow="0" w:lastRow="0" w:firstColumn="1" w:lastColumn="0" w:noHBand="0" w:noVBand="1"/>
      </w:tblPr>
      <w:tblGrid>
        <w:gridCol w:w="8494"/>
      </w:tblGrid>
      <w:tr w:rsidR="00417242" w:rsidRPr="00417242" w14:paraId="66BFF83C" w14:textId="77777777" w:rsidTr="002438DF">
        <w:tc>
          <w:tcPr>
            <w:tcW w:w="8494" w:type="dxa"/>
            <w:shd w:val="clear" w:color="F5F5F5" w:fill="F5F5F5"/>
          </w:tcPr>
          <w:p w14:paraId="538D1734" w14:textId="1908FE0E"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En este instante el hecho y su anuncio </w:t>
            </w:r>
            <w:r w:rsidRPr="00417242">
              <w:rPr>
                <w:rFonts w:cs="Calibri"/>
                <w:b/>
                <w:color w:val="2A2A2A"/>
                <w:sz w:val="20"/>
              </w:rPr>
              <w:t>son igual de ciertos</w:t>
            </w:r>
            <w:r w:rsidRPr="00417242">
              <w:rPr>
                <w:rFonts w:cs="Calibri"/>
                <w:color w:val="2A2A2A"/>
                <w:sz w:val="20"/>
              </w:rPr>
              <w:t>: o están los dos o no está ninguno.</w:t>
            </w:r>
          </w:p>
        </w:tc>
      </w:tr>
    </w:tbl>
    <w:p w14:paraId="21AA361B" w14:textId="77777777" w:rsidR="00417242" w:rsidRPr="00417242" w:rsidRDefault="00417242" w:rsidP="00417242">
      <w:pPr>
        <w:spacing w:before="160" w:after="0"/>
        <w:rPr>
          <w:sz w:val="2"/>
        </w:rPr>
      </w:pPr>
    </w:p>
    <w:p w14:paraId="0C9C27F5" w14:textId="4A51CB30" w:rsidR="00417242" w:rsidRPr="00417242" w:rsidRDefault="00417242" w:rsidP="00417242">
      <w:pPr>
        <w:spacing w:line="282" w:lineRule="auto"/>
        <w:jc w:val="both"/>
        <w:rPr>
          <w:rFonts w:cs="Calibri"/>
          <w:color w:val="1A1A1A"/>
        </w:rPr>
      </w:pPr>
      <w:r w:rsidRPr="00417242">
        <w:rPr>
          <w:rFonts w:cs="Calibri"/>
          <w:b/>
          <w:color w:val="1A1A1A"/>
        </w:rPr>
        <w:t>Tres.</w:t>
      </w:r>
      <w:r w:rsidRPr="00417242">
        <w:rPr>
          <w:rFonts w:cs="Calibri"/>
          <w:color w:val="1A1A1A"/>
        </w:rPr>
        <w:t xml:space="preserve"> Una tarea del trabajador toma el lote pendiente </w:t>
      </w:r>
      <w:r w:rsidRPr="00417242">
        <w:rPr>
          <w:rFonts w:cs="Calibri"/>
          <w:b/>
          <w:color w:val="1A1A1A"/>
        </w:rPr>
        <w:t>con bloqueo y salteando las filas ya tomadas, ordenado por identificador</w:t>
      </w:r>
      <w:r w:rsidRPr="00417242">
        <w:rPr>
          <w:rFonts w:cs="Calibri"/>
          <w:color w:val="1A1A1A"/>
        </w:rPr>
        <w:t>, y publica cada evento en su canal.</w:t>
      </w:r>
    </w:p>
    <w:p w14:paraId="1C5DFFE0" w14:textId="094DC63B" w:rsidR="00417242" w:rsidRPr="00417242" w:rsidRDefault="00417242" w:rsidP="00417242">
      <w:pPr>
        <w:spacing w:line="282" w:lineRule="auto"/>
        <w:jc w:val="both"/>
        <w:rPr>
          <w:rFonts w:cs="Calibri"/>
          <w:color w:val="1A1A1A"/>
        </w:rPr>
      </w:pPr>
      <w:r w:rsidRPr="00417242">
        <w:rPr>
          <w:rFonts w:cs="Calibri"/>
          <w:b/>
          <w:color w:val="1A1A1A"/>
        </w:rPr>
        <w:t>Cuatro.</w:t>
      </w:r>
      <w:r w:rsidRPr="00417242">
        <w:rPr>
          <w:rFonts w:cs="Calibri"/>
          <w:color w:val="1A1A1A"/>
        </w:rPr>
        <w:t xml:space="preserve"> El trabajador marca los eventos como publicados </w:t>
      </w:r>
      <w:r w:rsidRPr="00417242">
        <w:rPr>
          <w:rFonts w:cs="Calibri"/>
          <w:b/>
          <w:color w:val="1A1A1A"/>
        </w:rPr>
        <w:t>dentro de la misma transacción que los tomó</w:t>
      </w:r>
      <w:r w:rsidRPr="00417242">
        <w:rPr>
          <w:rFonts w:cs="Calibri"/>
          <w:color w:val="1A1A1A"/>
        </w:rPr>
        <w:t xml:space="preserve">. Si el proceso muere entre la publicación y la marca, el evento </w:t>
      </w:r>
      <w:r w:rsidRPr="00417242">
        <w:rPr>
          <w:rFonts w:cs="Calibri"/>
          <w:b/>
          <w:color w:val="1A1A1A"/>
        </w:rPr>
        <w:t>se publica de nuevo en el ciclo siguiente</w:t>
      </w:r>
      <w:r w:rsidRPr="00417242">
        <w:rPr>
          <w:rFonts w:cs="Calibri"/>
          <w:color w:val="1A1A1A"/>
        </w:rPr>
        <w:t>: entrega al menos una vez, que es RN-15.</w:t>
      </w:r>
    </w:p>
    <w:p w14:paraId="1A555672" w14:textId="216D601A" w:rsidR="00417242" w:rsidRPr="00417242" w:rsidRDefault="00417242" w:rsidP="00417242">
      <w:pPr>
        <w:spacing w:line="282" w:lineRule="auto"/>
        <w:jc w:val="both"/>
        <w:rPr>
          <w:rFonts w:cs="Calibri"/>
          <w:color w:val="1A1A1A"/>
        </w:rPr>
      </w:pPr>
      <w:r w:rsidRPr="00417242">
        <w:rPr>
          <w:rFonts w:cs="Calibri"/>
          <w:b/>
          <w:color w:val="1A1A1A"/>
        </w:rPr>
        <w:t>Cinco.</w:t>
      </w:r>
      <w:r w:rsidRPr="00417242">
        <w:rPr>
          <w:rFonts w:cs="Calibri"/>
          <w:color w:val="1A1A1A"/>
        </w:rPr>
        <w:t xml:space="preserve"> La interfaz, en el manejador del flujo de eventos de cada cliente conectado, está suscripta al canal: recibe el mensaje, </w:t>
      </w:r>
      <w:r w:rsidRPr="00417242">
        <w:rPr>
          <w:rFonts w:cs="Calibri"/>
          <w:b/>
          <w:color w:val="1A1A1A"/>
        </w:rPr>
        <w:t>verifica que ese cliente pueda verlo</w:t>
      </w:r>
      <w:r w:rsidRPr="00417242">
        <w:rPr>
          <w:rFonts w:cs="Calibri"/>
          <w:color w:val="1A1A1A"/>
        </w:rPr>
        <w:t>, y lo emite con su identificador.</w:t>
      </w:r>
    </w:p>
    <w:p w14:paraId="083108C2" w14:textId="04157886" w:rsidR="00417242" w:rsidRPr="00417242" w:rsidRDefault="00417242" w:rsidP="00417242">
      <w:pPr>
        <w:spacing w:line="282" w:lineRule="auto"/>
        <w:jc w:val="both"/>
        <w:rPr>
          <w:rFonts w:cs="Calibri"/>
          <w:color w:val="1A1A1A"/>
        </w:rPr>
      </w:pPr>
      <w:r w:rsidRPr="00417242">
        <w:rPr>
          <w:rFonts w:cs="Calibri"/>
          <w:b/>
          <w:color w:val="1A1A1A"/>
        </w:rPr>
        <w:t>Seis.</w:t>
      </w:r>
      <w:r w:rsidRPr="00417242">
        <w:rPr>
          <w:rFonts w:cs="Calibri"/>
          <w:color w:val="1A1A1A"/>
        </w:rPr>
        <w:t xml:space="preserve"> El cliente recibe el evento e </w:t>
      </w:r>
      <w:r w:rsidRPr="00417242">
        <w:rPr>
          <w:rFonts w:cs="Calibri"/>
          <w:b/>
          <w:color w:val="1A1A1A"/>
        </w:rPr>
        <w:t>invalida su clave de caché</w:t>
      </w:r>
      <w:r w:rsidRPr="00417242">
        <w:rPr>
          <w:rFonts w:cs="Calibri"/>
          <w:color w:val="1A1A1A"/>
        </w:rPr>
        <w:t>; la biblioteca de datos recarga por la interfaz REST y la vista se redibuja con el dato autoritativo. Eso es RN-F09, del otro módulo.</w:t>
      </w:r>
    </w:p>
    <w:p w14:paraId="68304672" w14:textId="78506C22" w:rsidR="00417242" w:rsidRPr="00417242" w:rsidRDefault="00417242" w:rsidP="00417242">
      <w:pPr>
        <w:spacing w:line="282" w:lineRule="auto"/>
        <w:jc w:val="both"/>
        <w:rPr>
          <w:rFonts w:cs="Calibri"/>
          <w:color w:val="1A1A1A"/>
        </w:rPr>
      </w:pPr>
      <w:r w:rsidRPr="00417242">
        <w:rPr>
          <w:rFonts w:cs="Calibri"/>
          <w:color w:val="1A1A1A"/>
        </w:rPr>
        <w:t xml:space="preserve">Vale detenerse en el paso tres, porque el bloqueo que usa es distinto de los del capítulo 7. Ahí se bloqueaba </w:t>
      </w:r>
      <w:r w:rsidRPr="00417242">
        <w:rPr>
          <w:rFonts w:cs="Calibri"/>
          <w:b/>
          <w:color w:val="1A1A1A"/>
        </w:rPr>
        <w:t>y se esperaba</w:t>
      </w:r>
      <w:r w:rsidRPr="00417242">
        <w:rPr>
          <w:rFonts w:cs="Calibri"/>
          <w:color w:val="1A1A1A"/>
        </w:rPr>
        <w:t xml:space="preserve">. Acá se bloquea </w:t>
      </w:r>
      <w:r w:rsidRPr="00417242">
        <w:rPr>
          <w:rFonts w:cs="Calibri"/>
          <w:b/>
          <w:color w:val="1A1A1A"/>
        </w:rPr>
        <w:t>y se saltea lo que ya está tomado</w:t>
      </w:r>
      <w:r w:rsidRPr="00417242">
        <w:rPr>
          <w:rFonts w:cs="Calibri"/>
          <w:color w:val="1A1A1A"/>
        </w:rPr>
        <w:t xml:space="preserve">, y esa diferencia </w:t>
      </w:r>
      <w:r w:rsidRPr="00417242">
        <w:rPr>
          <w:rFonts w:cs="Calibri"/>
          <w:color w:val="1A1A1A"/>
        </w:rPr>
        <w:lastRenderedPageBreak/>
        <w:t xml:space="preserve">es exactamente lo que permite correr varios trabajadores sobre el mismo buzón sin que se pisen: cada uno toma un lote distinto </w:t>
      </w:r>
      <w:r w:rsidRPr="00417242">
        <w:rPr>
          <w:rFonts w:cs="Calibri"/>
          <w:b/>
          <w:color w:val="1A1A1A"/>
        </w:rPr>
        <w:t>sin coordinarse con los otros</w:t>
      </w:r>
      <w:r w:rsidRPr="00417242">
        <w:rPr>
          <w:rFonts w:cs="Calibri"/>
          <w:color w:val="1A1A1A"/>
        </w:rPr>
        <w:t>.</w:t>
      </w:r>
    </w:p>
    <w:tbl>
      <w:tblPr>
        <w:tblStyle w:val="Tablaconcuadrcula"/>
        <w:tblW w:w="0" w:type="auto"/>
        <w:tblLook w:val="0480" w:firstRow="0" w:lastRow="0" w:firstColumn="1" w:lastColumn="0" w:noHBand="0" w:noVBand="1"/>
      </w:tblPr>
      <w:tblGrid>
        <w:gridCol w:w="8494"/>
      </w:tblGrid>
      <w:tr w:rsidR="00417242" w:rsidRPr="00417242" w14:paraId="4785841A" w14:textId="77777777" w:rsidTr="002438DF">
        <w:tc>
          <w:tcPr>
            <w:tcW w:w="8494" w:type="dxa"/>
            <w:shd w:val="clear" w:color="F3F0FA" w:fill="F3F0FA"/>
          </w:tcPr>
          <w:p w14:paraId="3B7E37B5" w14:textId="77777777" w:rsidR="006E7AC2" w:rsidRDefault="006E7AC2" w:rsidP="006E7AC2">
            <w:pPr>
              <w:spacing w:after="120" w:line="256" w:lineRule="auto"/>
              <w:rPr>
                <w:rFonts w:cs="Calibri"/>
                <w:b/>
                <w:color w:val="4B2E83"/>
                <w:sz w:val="20"/>
              </w:rPr>
            </w:pPr>
            <w:r w:rsidRPr="006E7AC2">
              <w:rPr>
                <w:rFonts w:ascii="Segoe UI Emoji" w:hAnsi="Segoe UI Emoji" w:cs="Segoe UI Emoji"/>
                <w:b/>
                <w:color w:val="4B2E83"/>
                <w:sz w:val="20"/>
              </w:rPr>
              <w:t>📌</w:t>
            </w:r>
            <w:r w:rsidRPr="006E7AC2">
              <w:rPr>
                <w:rFonts w:cs="Calibri"/>
                <w:b/>
                <w:color w:val="4B2E83"/>
                <w:sz w:val="20"/>
              </w:rPr>
              <w:t xml:space="preserve"> NOTA</w:t>
            </w:r>
          </w:p>
          <w:p w14:paraId="167F5221" w14:textId="2ACAA73A" w:rsidR="00417242" w:rsidRPr="006E7AC2" w:rsidRDefault="006E7AC2" w:rsidP="006E7AC2">
            <w:pPr>
              <w:spacing w:after="80" w:line="256" w:lineRule="auto"/>
              <w:jc w:val="both"/>
              <w:rPr>
                <w:rFonts w:cs="Calibri"/>
                <w:color w:val="2A2A2A"/>
                <w:sz w:val="20"/>
              </w:rPr>
            </w:pPr>
            <w:r w:rsidRPr="006E7AC2">
              <w:rPr>
                <w:rFonts w:cs="Calibri"/>
                <w:color w:val="2A2A2A"/>
                <w:sz w:val="20"/>
              </w:rPr>
              <w:t>El paso dos es el corazón del patrón y quiero que lo veas por lo que elimina, no por lo que hace:</w:t>
            </w:r>
          </w:p>
          <w:p w14:paraId="21DD22F5" w14:textId="3B92D4D1" w:rsidR="00417242" w:rsidRPr="00417242" w:rsidRDefault="00417242" w:rsidP="00417242">
            <w:pPr>
              <w:spacing w:after="80" w:line="256" w:lineRule="auto"/>
              <w:jc w:val="both"/>
              <w:rPr>
                <w:rFonts w:cs="Calibri"/>
                <w:color w:val="2A2A2A"/>
                <w:sz w:val="20"/>
              </w:rPr>
            </w:pPr>
            <w:r w:rsidRPr="00417242">
              <w:rPr>
                <w:rFonts w:cs="Calibri"/>
                <w:b/>
                <w:color w:val="2A2A2A"/>
                <w:sz w:val="20"/>
              </w:rPr>
              <w:t>En ese instante desaparece el momento donde una cosa ocurrió y la otra no.</w:t>
            </w:r>
          </w:p>
          <w:p w14:paraId="5DDACC9C" w14:textId="3A35287B"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No hay ventana. No hay "murió justo entre las dos". El hecho y su anuncio son </w:t>
            </w:r>
            <w:r w:rsidRPr="00417242">
              <w:rPr>
                <w:rFonts w:cs="Calibri"/>
                <w:b/>
                <w:color w:val="2A2A2A"/>
                <w:sz w:val="20"/>
              </w:rPr>
              <w:t>la misma escritura</w:t>
            </w:r>
            <w:r w:rsidRPr="00417242">
              <w:rPr>
                <w:rFonts w:cs="Calibri"/>
                <w:color w:val="2A2A2A"/>
                <w:sz w:val="20"/>
              </w:rPr>
              <w:t>: si confirmó, están los dos; si revirtió, no está ninguno.</w:t>
            </w:r>
          </w:p>
          <w:p w14:paraId="637581BB" w14:textId="675F6B41"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Y </w:t>
            </w:r>
            <w:proofErr w:type="spellStart"/>
            <w:r w:rsidRPr="00417242">
              <w:rPr>
                <w:rFonts w:cs="Calibri"/>
                <w:color w:val="2A2A2A"/>
                <w:sz w:val="20"/>
              </w:rPr>
              <w:t>fijate</w:t>
            </w:r>
            <w:proofErr w:type="spellEnd"/>
            <w:r w:rsidRPr="00417242">
              <w:rPr>
                <w:rFonts w:cs="Calibri"/>
                <w:color w:val="2A2A2A"/>
                <w:sz w:val="20"/>
              </w:rPr>
              <w:t xml:space="preserve"> qué se hizo para lograrlo: </w:t>
            </w:r>
            <w:r w:rsidRPr="00417242">
              <w:rPr>
                <w:rFonts w:cs="Calibri"/>
                <w:b/>
                <w:color w:val="2A2A2A"/>
                <w:sz w:val="20"/>
              </w:rPr>
              <w:t>se cambió una acción por un dato.</w:t>
            </w:r>
            <w:r w:rsidRPr="00417242">
              <w:rPr>
                <w:rFonts w:cs="Calibri"/>
                <w:color w:val="2A2A2A"/>
                <w:sz w:val="20"/>
              </w:rPr>
              <w:t xml:space="preserve"> En vez de </w:t>
            </w:r>
            <w:r w:rsidRPr="00417242">
              <w:rPr>
                <w:rFonts w:cs="Calibri"/>
                <w:i/>
                <w:color w:val="2A2A2A"/>
                <w:sz w:val="20"/>
              </w:rPr>
              <w:t>publicar el evento</w:t>
            </w:r>
            <w:r w:rsidRPr="00417242">
              <w:rPr>
                <w:rFonts w:cs="Calibri"/>
                <w:color w:val="2A2A2A"/>
                <w:sz w:val="20"/>
              </w:rPr>
              <w:t xml:space="preserve"> —que es una acción, y las acciones no se revierten— se </w:t>
            </w:r>
            <w:r w:rsidRPr="00417242">
              <w:rPr>
                <w:rFonts w:cs="Calibri"/>
                <w:i/>
                <w:color w:val="2A2A2A"/>
                <w:sz w:val="20"/>
              </w:rPr>
              <w:t>escribe la intención de publicarlo</w:t>
            </w:r>
            <w:r w:rsidRPr="00417242">
              <w:rPr>
                <w:rFonts w:cs="Calibri"/>
                <w:color w:val="2A2A2A"/>
                <w:sz w:val="20"/>
              </w:rPr>
              <w:t xml:space="preserve">, que es un dato, y </w:t>
            </w:r>
            <w:r w:rsidRPr="00417242">
              <w:rPr>
                <w:rFonts w:cs="Calibri"/>
                <w:b/>
                <w:color w:val="2A2A2A"/>
                <w:sz w:val="20"/>
              </w:rPr>
              <w:t>los datos sí se revierten</w:t>
            </w:r>
            <w:r w:rsidRPr="00417242">
              <w:rPr>
                <w:rFonts w:cs="Calibri"/>
                <w:color w:val="2A2A2A"/>
                <w:sz w:val="20"/>
              </w:rPr>
              <w:t>.</w:t>
            </w:r>
          </w:p>
          <w:p w14:paraId="42333D70" w14:textId="599467D8"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Ese movimiento —convertir un efecto en un dato para que participe de una transacción— es de las herramientas más potentes que te </w:t>
            </w:r>
            <w:proofErr w:type="spellStart"/>
            <w:r w:rsidRPr="00417242">
              <w:rPr>
                <w:rFonts w:cs="Calibri"/>
                <w:color w:val="2A2A2A"/>
                <w:sz w:val="20"/>
              </w:rPr>
              <w:t>llevás</w:t>
            </w:r>
            <w:proofErr w:type="spellEnd"/>
            <w:r w:rsidRPr="00417242">
              <w:rPr>
                <w:rFonts w:cs="Calibri"/>
                <w:color w:val="2A2A2A"/>
                <w:sz w:val="20"/>
              </w:rPr>
              <w:t xml:space="preserve"> del módulo. Cada vez que tengas que hacer algo irreversible dentro de una transacción, la pregunta correcta no es "¿cómo lo revierto?" sino </w:t>
            </w:r>
            <w:r w:rsidRPr="00417242">
              <w:rPr>
                <w:rFonts w:cs="Calibri"/>
                <w:b/>
                <w:color w:val="2A2A2A"/>
                <w:sz w:val="20"/>
              </w:rPr>
              <w:t>"¿cómo lo convierto en un dato?"</w:t>
            </w:r>
          </w:p>
          <w:p w14:paraId="1F4F7D45" w14:textId="52A294CC" w:rsidR="00417242" w:rsidRPr="00417242" w:rsidRDefault="00417242" w:rsidP="00417242">
            <w:pPr>
              <w:spacing w:after="80" w:line="256" w:lineRule="auto"/>
              <w:jc w:val="both"/>
              <w:rPr>
                <w:rFonts w:cs="Calibri"/>
                <w:color w:val="2A2A2A"/>
                <w:sz w:val="20"/>
              </w:rPr>
            </w:pPr>
          </w:p>
        </w:tc>
      </w:tr>
    </w:tbl>
    <w:p w14:paraId="3F74AF93" w14:textId="7A8067BA" w:rsidR="00417242" w:rsidRPr="00417242" w:rsidRDefault="00417242" w:rsidP="00417242">
      <w:pPr>
        <w:pStyle w:val="Ttulo2"/>
        <w:spacing w:before="320" w:after="120"/>
      </w:pPr>
      <w:r w:rsidRPr="00417242">
        <w:t>8.5. Anatomía de una fila del buzón</w:t>
      </w:r>
    </w:p>
    <w:p w14:paraId="5AD483E3" w14:textId="245FC53B" w:rsidR="00417242" w:rsidRPr="00417242" w:rsidRDefault="00417242" w:rsidP="00417242">
      <w:pPr>
        <w:spacing w:line="282" w:lineRule="auto"/>
        <w:jc w:val="both"/>
        <w:rPr>
          <w:rFonts w:cs="Calibri"/>
          <w:color w:val="1A1A1A"/>
        </w:rPr>
      </w:pPr>
      <w:r w:rsidRPr="00417242">
        <w:rPr>
          <w:rFonts w:cs="Calibri"/>
          <w:color w:val="1A1A1A"/>
        </w:rPr>
        <w:t xml:space="preserve">El patrón se entiende mejor abriendo la fila, porque </w:t>
      </w:r>
      <w:r w:rsidRPr="00417242">
        <w:rPr>
          <w:rFonts w:cs="Calibri"/>
          <w:b/>
          <w:color w:val="1A1A1A"/>
        </w:rPr>
        <w:t>cada columna existe por una razón distinta</w:t>
      </w:r>
      <w:r w:rsidRPr="00417242">
        <w:rPr>
          <w:rFonts w:cs="Calibri"/>
          <w:color w:val="1A1A1A"/>
        </w:rPr>
        <w:t xml:space="preserve"> y varias responden a cosas que ya aparecieron en el capítulo.</w:t>
      </w:r>
    </w:p>
    <w:tbl>
      <w:tblPr>
        <w:tblStyle w:val="Tablaconcuadrcula"/>
        <w:tblW w:w="0" w:type="auto"/>
        <w:tblLook w:val="0620" w:firstRow="1" w:lastRow="0" w:firstColumn="0" w:lastColumn="0" w:noHBand="1" w:noVBand="1"/>
      </w:tblPr>
      <w:tblGrid>
        <w:gridCol w:w="2831"/>
        <w:gridCol w:w="2831"/>
        <w:gridCol w:w="2832"/>
      </w:tblGrid>
      <w:tr w:rsidR="00417242" w:rsidRPr="00417242" w14:paraId="2AB6C8EB" w14:textId="77777777" w:rsidTr="002438DF">
        <w:trPr>
          <w:tblHeader/>
        </w:trPr>
        <w:tc>
          <w:tcPr>
            <w:tcW w:w="2831" w:type="dxa"/>
            <w:shd w:val="clear" w:color="DEEAF6" w:fill="DEEAF6"/>
          </w:tcPr>
          <w:p w14:paraId="4BD65ACE" w14:textId="69F20B7D" w:rsidR="00417242" w:rsidRPr="00417242" w:rsidRDefault="00417242" w:rsidP="00417242">
            <w:pPr>
              <w:spacing w:before="40" w:after="40" w:line="240" w:lineRule="auto"/>
              <w:rPr>
                <w:rFonts w:cs="Calibri"/>
                <w:color w:val="1A1A1A"/>
                <w:sz w:val="19"/>
              </w:rPr>
            </w:pPr>
            <w:r w:rsidRPr="00417242">
              <w:rPr>
                <w:rFonts w:cs="Calibri"/>
                <w:b/>
                <w:color w:val="1A1A1A"/>
                <w:sz w:val="19"/>
              </w:rPr>
              <w:t>Columna</w:t>
            </w:r>
          </w:p>
        </w:tc>
        <w:tc>
          <w:tcPr>
            <w:tcW w:w="2831" w:type="dxa"/>
            <w:shd w:val="clear" w:color="DEEAF6" w:fill="DEEAF6"/>
          </w:tcPr>
          <w:p w14:paraId="79665C23" w14:textId="05AFB093" w:rsidR="00417242" w:rsidRPr="00417242" w:rsidRDefault="00417242" w:rsidP="00417242">
            <w:pPr>
              <w:spacing w:before="40" w:after="40" w:line="240" w:lineRule="auto"/>
              <w:rPr>
                <w:rFonts w:cs="Calibri"/>
                <w:color w:val="1A1A1A"/>
                <w:sz w:val="19"/>
              </w:rPr>
            </w:pPr>
            <w:r w:rsidRPr="00417242">
              <w:rPr>
                <w:rFonts w:cs="Calibri"/>
                <w:b/>
                <w:color w:val="1A1A1A"/>
                <w:sz w:val="19"/>
              </w:rPr>
              <w:t>Para qué está</w:t>
            </w:r>
          </w:p>
        </w:tc>
        <w:tc>
          <w:tcPr>
            <w:tcW w:w="2832" w:type="dxa"/>
            <w:shd w:val="clear" w:color="DEEAF6" w:fill="DEEAF6"/>
          </w:tcPr>
          <w:p w14:paraId="66E9999B" w14:textId="4015BC09" w:rsidR="00417242" w:rsidRPr="00417242" w:rsidRDefault="00417242" w:rsidP="00417242">
            <w:pPr>
              <w:spacing w:before="40" w:after="40" w:line="240" w:lineRule="auto"/>
              <w:rPr>
                <w:rFonts w:cs="Calibri"/>
                <w:color w:val="1A1A1A"/>
                <w:sz w:val="19"/>
              </w:rPr>
            </w:pPr>
            <w:r w:rsidRPr="00417242">
              <w:rPr>
                <w:rFonts w:cs="Calibri"/>
                <w:b/>
                <w:color w:val="1A1A1A"/>
                <w:sz w:val="19"/>
              </w:rPr>
              <w:t>Qué pasa si falta</w:t>
            </w:r>
          </w:p>
        </w:tc>
      </w:tr>
      <w:tr w:rsidR="00417242" w:rsidRPr="00417242" w14:paraId="3FA7652D" w14:textId="77777777" w:rsidTr="002438DF">
        <w:tc>
          <w:tcPr>
            <w:tcW w:w="2831" w:type="dxa"/>
          </w:tcPr>
          <w:p w14:paraId="4146B1A5" w14:textId="1CDB8DCC" w:rsidR="00417242" w:rsidRPr="00417242" w:rsidRDefault="00417242" w:rsidP="00417242">
            <w:pPr>
              <w:spacing w:before="40" w:after="40" w:line="240" w:lineRule="auto"/>
              <w:rPr>
                <w:rFonts w:cs="Calibri"/>
                <w:color w:val="1A1A1A"/>
                <w:sz w:val="19"/>
              </w:rPr>
            </w:pPr>
            <w:r w:rsidRPr="00417242">
              <w:rPr>
                <w:rFonts w:cs="Calibri"/>
                <w:b/>
                <w:color w:val="1A1A1A"/>
                <w:sz w:val="19"/>
              </w:rPr>
              <w:t>identificador</w:t>
            </w:r>
          </w:p>
        </w:tc>
        <w:tc>
          <w:tcPr>
            <w:tcW w:w="2831" w:type="dxa"/>
          </w:tcPr>
          <w:p w14:paraId="5019CB5A" w14:textId="5AD0186D" w:rsidR="00417242" w:rsidRPr="00417242" w:rsidRDefault="00417242" w:rsidP="00417242">
            <w:pPr>
              <w:spacing w:before="40" w:after="40" w:line="240" w:lineRule="auto"/>
              <w:rPr>
                <w:rFonts w:cs="Calibri"/>
                <w:color w:val="1A1A1A"/>
                <w:sz w:val="19"/>
              </w:rPr>
            </w:pPr>
            <w:r w:rsidRPr="00417242">
              <w:rPr>
                <w:rFonts w:cs="Calibri"/>
                <w:color w:val="1A1A1A"/>
                <w:sz w:val="19"/>
              </w:rPr>
              <w:t xml:space="preserve">Ordena la publicación y </w:t>
            </w:r>
            <w:r w:rsidRPr="00417242">
              <w:rPr>
                <w:rFonts w:cs="Calibri"/>
                <w:b/>
                <w:color w:val="1A1A1A"/>
                <w:sz w:val="19"/>
              </w:rPr>
              <w:t>viaja al cliente como identificador del evento</w:t>
            </w:r>
          </w:p>
        </w:tc>
        <w:tc>
          <w:tcPr>
            <w:tcW w:w="2832" w:type="dxa"/>
          </w:tcPr>
          <w:p w14:paraId="089B0F52" w14:textId="7C45FEE3" w:rsidR="00417242" w:rsidRPr="00417242" w:rsidRDefault="00417242" w:rsidP="00417242">
            <w:pPr>
              <w:spacing w:before="40" w:after="40" w:line="240" w:lineRule="auto"/>
              <w:rPr>
                <w:rFonts w:cs="Calibri"/>
                <w:color w:val="1A1A1A"/>
                <w:sz w:val="19"/>
              </w:rPr>
            </w:pPr>
            <w:r w:rsidRPr="00417242">
              <w:rPr>
                <w:rFonts w:cs="Calibri"/>
                <w:color w:val="1A1A1A"/>
                <w:sz w:val="19"/>
              </w:rPr>
              <w:t>La reconexión de la sección 8.11 no tiene desde dónde recuperar</w:t>
            </w:r>
          </w:p>
        </w:tc>
      </w:tr>
      <w:tr w:rsidR="00417242" w:rsidRPr="00417242" w14:paraId="2BB5CF9B" w14:textId="77777777" w:rsidTr="002438DF">
        <w:tc>
          <w:tcPr>
            <w:tcW w:w="2831" w:type="dxa"/>
          </w:tcPr>
          <w:p w14:paraId="13E14585" w14:textId="24503CE2" w:rsidR="00417242" w:rsidRPr="00417242" w:rsidRDefault="00417242" w:rsidP="00417242">
            <w:pPr>
              <w:spacing w:before="40" w:after="40" w:line="240" w:lineRule="auto"/>
              <w:rPr>
                <w:rFonts w:cs="Calibri"/>
                <w:color w:val="1A1A1A"/>
                <w:sz w:val="19"/>
              </w:rPr>
            </w:pPr>
            <w:r w:rsidRPr="00417242">
              <w:rPr>
                <w:rFonts w:cs="Calibri"/>
                <w:b/>
                <w:color w:val="1A1A1A"/>
                <w:sz w:val="19"/>
              </w:rPr>
              <w:t>tipo</w:t>
            </w:r>
          </w:p>
        </w:tc>
        <w:tc>
          <w:tcPr>
            <w:tcW w:w="2831" w:type="dxa"/>
          </w:tcPr>
          <w:p w14:paraId="4434AE72" w14:textId="353C6BAA" w:rsidR="00417242" w:rsidRPr="00417242" w:rsidRDefault="00417242" w:rsidP="00417242">
            <w:pPr>
              <w:spacing w:before="40" w:after="40" w:line="240" w:lineRule="auto"/>
              <w:rPr>
                <w:rFonts w:cs="Calibri"/>
                <w:color w:val="1A1A1A"/>
                <w:sz w:val="19"/>
              </w:rPr>
            </w:pPr>
            <w:r w:rsidRPr="00417242">
              <w:rPr>
                <w:rFonts w:cs="Calibri"/>
                <w:color w:val="1A1A1A"/>
                <w:sz w:val="19"/>
              </w:rPr>
              <w:t>Qué clase de hecho ocurrió</w:t>
            </w:r>
          </w:p>
        </w:tc>
        <w:tc>
          <w:tcPr>
            <w:tcW w:w="2832" w:type="dxa"/>
          </w:tcPr>
          <w:p w14:paraId="34152EEB" w14:textId="69FB301F" w:rsidR="00417242" w:rsidRPr="00417242" w:rsidRDefault="00417242" w:rsidP="00417242">
            <w:pPr>
              <w:spacing w:before="40" w:after="40" w:line="240" w:lineRule="auto"/>
              <w:rPr>
                <w:rFonts w:cs="Calibri"/>
                <w:color w:val="1A1A1A"/>
                <w:sz w:val="19"/>
              </w:rPr>
            </w:pPr>
            <w:r w:rsidRPr="00417242">
              <w:rPr>
                <w:rFonts w:cs="Calibri"/>
                <w:color w:val="1A1A1A"/>
                <w:sz w:val="19"/>
              </w:rPr>
              <w:t>El cliente no sabe qué invalidar</w:t>
            </w:r>
          </w:p>
        </w:tc>
      </w:tr>
      <w:tr w:rsidR="00417242" w:rsidRPr="00417242" w14:paraId="6B03C4FB" w14:textId="77777777" w:rsidTr="002438DF">
        <w:tc>
          <w:tcPr>
            <w:tcW w:w="2831" w:type="dxa"/>
          </w:tcPr>
          <w:p w14:paraId="78EA25CD" w14:textId="64720D85" w:rsidR="00417242" w:rsidRPr="00417242" w:rsidRDefault="00417242" w:rsidP="00417242">
            <w:pPr>
              <w:spacing w:before="40" w:after="40" w:line="240" w:lineRule="auto"/>
              <w:rPr>
                <w:rFonts w:cs="Calibri"/>
                <w:color w:val="1A1A1A"/>
                <w:sz w:val="19"/>
              </w:rPr>
            </w:pPr>
            <w:r w:rsidRPr="00417242">
              <w:rPr>
                <w:rFonts w:cs="Calibri"/>
                <w:b/>
                <w:color w:val="1A1A1A"/>
                <w:sz w:val="19"/>
              </w:rPr>
              <w:t>canal</w:t>
            </w:r>
          </w:p>
        </w:tc>
        <w:tc>
          <w:tcPr>
            <w:tcW w:w="2831" w:type="dxa"/>
          </w:tcPr>
          <w:p w14:paraId="49B92807" w14:textId="067D959D" w:rsidR="00417242" w:rsidRPr="00417242" w:rsidRDefault="00417242" w:rsidP="00417242">
            <w:pPr>
              <w:spacing w:before="40" w:after="40" w:line="240" w:lineRule="auto"/>
              <w:rPr>
                <w:rFonts w:cs="Calibri"/>
                <w:color w:val="1A1A1A"/>
                <w:sz w:val="19"/>
              </w:rPr>
            </w:pPr>
            <w:r w:rsidRPr="00417242">
              <w:rPr>
                <w:rFonts w:cs="Calibri"/>
                <w:color w:val="1A1A1A"/>
                <w:sz w:val="19"/>
              </w:rPr>
              <w:t>A quiénes les interesa</w:t>
            </w:r>
          </w:p>
        </w:tc>
        <w:tc>
          <w:tcPr>
            <w:tcW w:w="2832" w:type="dxa"/>
          </w:tcPr>
          <w:p w14:paraId="5F416670" w14:textId="1AE169E6" w:rsidR="00417242" w:rsidRPr="00417242" w:rsidRDefault="00417242" w:rsidP="00417242">
            <w:pPr>
              <w:spacing w:before="40" w:after="40" w:line="240" w:lineRule="auto"/>
              <w:rPr>
                <w:rFonts w:cs="Calibri"/>
                <w:color w:val="1A1A1A"/>
                <w:sz w:val="19"/>
              </w:rPr>
            </w:pPr>
            <w:r w:rsidRPr="00417242">
              <w:rPr>
                <w:rFonts w:cs="Calibri"/>
                <w:color w:val="1A1A1A"/>
                <w:sz w:val="19"/>
              </w:rPr>
              <w:t>Habría que decidirlo al publicar, fuera de la transacción</w:t>
            </w:r>
          </w:p>
        </w:tc>
      </w:tr>
      <w:tr w:rsidR="00417242" w:rsidRPr="00417242" w14:paraId="7689D389" w14:textId="77777777" w:rsidTr="002438DF">
        <w:tc>
          <w:tcPr>
            <w:tcW w:w="2831" w:type="dxa"/>
          </w:tcPr>
          <w:p w14:paraId="0AA8B96A" w14:textId="54A8696E" w:rsidR="00417242" w:rsidRPr="00417242" w:rsidRDefault="00417242" w:rsidP="00417242">
            <w:pPr>
              <w:spacing w:before="40" w:after="40" w:line="240" w:lineRule="auto"/>
              <w:rPr>
                <w:rFonts w:cs="Calibri"/>
                <w:color w:val="1A1A1A"/>
                <w:sz w:val="19"/>
              </w:rPr>
            </w:pPr>
            <w:r w:rsidRPr="00417242">
              <w:rPr>
                <w:rFonts w:cs="Calibri"/>
                <w:b/>
                <w:color w:val="1A1A1A"/>
                <w:sz w:val="19"/>
              </w:rPr>
              <w:t>contenido</w:t>
            </w:r>
          </w:p>
        </w:tc>
        <w:tc>
          <w:tcPr>
            <w:tcW w:w="2831" w:type="dxa"/>
          </w:tcPr>
          <w:p w14:paraId="05DDBE1A" w14:textId="76478416" w:rsidR="00417242" w:rsidRPr="00417242" w:rsidRDefault="00417242" w:rsidP="00417242">
            <w:pPr>
              <w:spacing w:before="40" w:after="40" w:line="240" w:lineRule="auto"/>
              <w:rPr>
                <w:rFonts w:cs="Calibri"/>
                <w:color w:val="1A1A1A"/>
                <w:sz w:val="19"/>
              </w:rPr>
            </w:pPr>
            <w:r w:rsidRPr="00417242">
              <w:rPr>
                <w:rFonts w:cs="Calibri"/>
                <w:color w:val="1A1A1A"/>
                <w:sz w:val="19"/>
              </w:rPr>
              <w:t xml:space="preserve">La identificación del recurso, </w:t>
            </w:r>
            <w:r w:rsidRPr="00417242">
              <w:rPr>
                <w:rFonts w:cs="Calibri"/>
                <w:b/>
                <w:color w:val="1A1A1A"/>
                <w:sz w:val="19"/>
              </w:rPr>
              <w:t>no sus datos</w:t>
            </w:r>
          </w:p>
        </w:tc>
        <w:tc>
          <w:tcPr>
            <w:tcW w:w="2832" w:type="dxa"/>
          </w:tcPr>
          <w:p w14:paraId="26D28D77" w14:textId="30A3407F" w:rsidR="00417242" w:rsidRPr="00417242" w:rsidRDefault="00417242" w:rsidP="00417242">
            <w:pPr>
              <w:spacing w:before="40" w:after="40" w:line="240" w:lineRule="auto"/>
              <w:rPr>
                <w:rFonts w:cs="Calibri"/>
                <w:color w:val="1A1A1A"/>
                <w:sz w:val="19"/>
              </w:rPr>
            </w:pPr>
            <w:r w:rsidRPr="00417242">
              <w:rPr>
                <w:rFonts w:cs="Calibri"/>
                <w:color w:val="1A1A1A"/>
                <w:sz w:val="19"/>
              </w:rPr>
              <w:t>Sección 8.6</w:t>
            </w:r>
          </w:p>
        </w:tc>
      </w:tr>
      <w:tr w:rsidR="00417242" w:rsidRPr="00417242" w14:paraId="0663804B" w14:textId="77777777" w:rsidTr="002438DF">
        <w:tc>
          <w:tcPr>
            <w:tcW w:w="2831" w:type="dxa"/>
          </w:tcPr>
          <w:p w14:paraId="20852FA6" w14:textId="01EE0F66" w:rsidR="00417242" w:rsidRPr="00417242" w:rsidRDefault="00417242" w:rsidP="00417242">
            <w:pPr>
              <w:spacing w:before="40" w:after="40" w:line="240" w:lineRule="auto"/>
              <w:rPr>
                <w:rFonts w:cs="Calibri"/>
                <w:color w:val="1A1A1A"/>
                <w:sz w:val="19"/>
              </w:rPr>
            </w:pPr>
            <w:r w:rsidRPr="00417242">
              <w:rPr>
                <w:rFonts w:cs="Calibri"/>
                <w:b/>
                <w:color w:val="1A1A1A"/>
                <w:sz w:val="19"/>
              </w:rPr>
              <w:t>creado en</w:t>
            </w:r>
          </w:p>
        </w:tc>
        <w:tc>
          <w:tcPr>
            <w:tcW w:w="2831" w:type="dxa"/>
          </w:tcPr>
          <w:p w14:paraId="3081B6F7" w14:textId="24D16591" w:rsidR="00417242" w:rsidRPr="00417242" w:rsidRDefault="00417242" w:rsidP="00417242">
            <w:pPr>
              <w:spacing w:before="40" w:after="40" w:line="240" w:lineRule="auto"/>
              <w:rPr>
                <w:rFonts w:cs="Calibri"/>
                <w:color w:val="1A1A1A"/>
                <w:sz w:val="19"/>
              </w:rPr>
            </w:pPr>
            <w:proofErr w:type="spellStart"/>
            <w:proofErr w:type="gramStart"/>
            <w:r w:rsidRPr="00417242">
              <w:rPr>
                <w:rFonts w:cs="Calibri"/>
                <w:color w:val="1A1A1A"/>
                <w:sz w:val="19"/>
              </w:rPr>
              <w:t>Cuándo</w:t>
            </w:r>
            <w:proofErr w:type="spellEnd"/>
            <w:proofErr w:type="gramEnd"/>
            <w:r w:rsidRPr="00417242">
              <w:rPr>
                <w:rFonts w:cs="Calibri"/>
                <w:color w:val="1A1A1A"/>
                <w:sz w:val="19"/>
              </w:rPr>
              <w:t xml:space="preserve"> ocurrió el hecho</w:t>
            </w:r>
          </w:p>
        </w:tc>
        <w:tc>
          <w:tcPr>
            <w:tcW w:w="2832" w:type="dxa"/>
          </w:tcPr>
          <w:p w14:paraId="7B54FC64" w14:textId="10323749" w:rsidR="00417242" w:rsidRPr="00417242" w:rsidRDefault="00417242" w:rsidP="00417242">
            <w:pPr>
              <w:spacing w:before="40" w:after="40" w:line="240" w:lineRule="auto"/>
              <w:rPr>
                <w:rFonts w:cs="Calibri"/>
                <w:color w:val="1A1A1A"/>
                <w:sz w:val="19"/>
              </w:rPr>
            </w:pPr>
            <w:r w:rsidRPr="00417242">
              <w:rPr>
                <w:rFonts w:cs="Calibri"/>
                <w:color w:val="1A1A1A"/>
                <w:sz w:val="19"/>
              </w:rPr>
              <w:t>No se puede medir la antigüedad del atraso</w:t>
            </w:r>
          </w:p>
        </w:tc>
      </w:tr>
      <w:tr w:rsidR="00417242" w:rsidRPr="00417242" w14:paraId="22B5436B" w14:textId="77777777" w:rsidTr="002438DF">
        <w:tc>
          <w:tcPr>
            <w:tcW w:w="2831" w:type="dxa"/>
          </w:tcPr>
          <w:p w14:paraId="323D6961" w14:textId="717F9A32" w:rsidR="00417242" w:rsidRPr="00417242" w:rsidRDefault="00417242" w:rsidP="00417242">
            <w:pPr>
              <w:spacing w:before="40" w:after="40" w:line="240" w:lineRule="auto"/>
              <w:rPr>
                <w:rFonts w:cs="Calibri"/>
                <w:color w:val="1A1A1A"/>
                <w:sz w:val="19"/>
              </w:rPr>
            </w:pPr>
            <w:r w:rsidRPr="00417242">
              <w:rPr>
                <w:rFonts w:cs="Calibri"/>
                <w:b/>
                <w:color w:val="1A1A1A"/>
                <w:sz w:val="19"/>
              </w:rPr>
              <w:t>publicado en</w:t>
            </w:r>
          </w:p>
        </w:tc>
        <w:tc>
          <w:tcPr>
            <w:tcW w:w="2831" w:type="dxa"/>
          </w:tcPr>
          <w:p w14:paraId="7900878D" w14:textId="474B7696" w:rsidR="00417242" w:rsidRPr="00417242" w:rsidRDefault="00417242" w:rsidP="00417242">
            <w:pPr>
              <w:spacing w:before="40" w:after="40" w:line="240" w:lineRule="auto"/>
              <w:rPr>
                <w:rFonts w:cs="Calibri"/>
                <w:color w:val="1A1A1A"/>
                <w:sz w:val="19"/>
              </w:rPr>
            </w:pPr>
            <w:r w:rsidRPr="00417242">
              <w:rPr>
                <w:rFonts w:cs="Calibri"/>
                <w:color w:val="1A1A1A"/>
                <w:sz w:val="19"/>
              </w:rPr>
              <w:t>Nulo mientras espera</w:t>
            </w:r>
          </w:p>
        </w:tc>
        <w:tc>
          <w:tcPr>
            <w:tcW w:w="2832" w:type="dxa"/>
          </w:tcPr>
          <w:p w14:paraId="245D19D8" w14:textId="35112D3D" w:rsidR="00417242" w:rsidRPr="00417242" w:rsidRDefault="00417242" w:rsidP="00417242">
            <w:pPr>
              <w:spacing w:before="40" w:after="40" w:line="240" w:lineRule="auto"/>
              <w:rPr>
                <w:rFonts w:cs="Calibri"/>
                <w:color w:val="1A1A1A"/>
                <w:sz w:val="19"/>
              </w:rPr>
            </w:pPr>
            <w:r w:rsidRPr="00417242">
              <w:rPr>
                <w:rFonts w:cs="Calibri"/>
                <w:b/>
                <w:color w:val="1A1A1A"/>
                <w:sz w:val="19"/>
              </w:rPr>
              <w:t>No se distingue lo pendiente de lo hecho</w:t>
            </w:r>
          </w:p>
        </w:tc>
      </w:tr>
      <w:tr w:rsidR="00417242" w:rsidRPr="00417242" w14:paraId="36E4287D" w14:textId="77777777" w:rsidTr="002438DF">
        <w:tc>
          <w:tcPr>
            <w:tcW w:w="2831" w:type="dxa"/>
          </w:tcPr>
          <w:p w14:paraId="1EE83272" w14:textId="6F014158" w:rsidR="00417242" w:rsidRPr="00417242" w:rsidRDefault="00417242" w:rsidP="00417242">
            <w:pPr>
              <w:spacing w:before="40" w:after="40" w:line="240" w:lineRule="auto"/>
              <w:rPr>
                <w:rFonts w:cs="Calibri"/>
                <w:color w:val="1A1A1A"/>
                <w:sz w:val="19"/>
              </w:rPr>
            </w:pPr>
            <w:r w:rsidRPr="00417242">
              <w:rPr>
                <w:rFonts w:cs="Calibri"/>
                <w:b/>
                <w:color w:val="1A1A1A"/>
                <w:sz w:val="19"/>
              </w:rPr>
              <w:t>intentos</w:t>
            </w:r>
          </w:p>
        </w:tc>
        <w:tc>
          <w:tcPr>
            <w:tcW w:w="2831" w:type="dxa"/>
          </w:tcPr>
          <w:p w14:paraId="4CE3F955" w14:textId="1E34B20D" w:rsidR="00417242" w:rsidRPr="00417242" w:rsidRDefault="00417242" w:rsidP="00417242">
            <w:pPr>
              <w:spacing w:before="40" w:after="40" w:line="240" w:lineRule="auto"/>
              <w:rPr>
                <w:rFonts w:cs="Calibri"/>
                <w:color w:val="1A1A1A"/>
                <w:sz w:val="19"/>
              </w:rPr>
            </w:pPr>
            <w:r w:rsidRPr="00417242">
              <w:rPr>
                <w:rFonts w:cs="Calibri"/>
                <w:color w:val="1A1A1A"/>
                <w:sz w:val="19"/>
              </w:rPr>
              <w:t>Cuántas veces se intentó</w:t>
            </w:r>
          </w:p>
        </w:tc>
        <w:tc>
          <w:tcPr>
            <w:tcW w:w="2832" w:type="dxa"/>
          </w:tcPr>
          <w:p w14:paraId="60E11B60" w14:textId="090843E0" w:rsidR="00417242" w:rsidRPr="00417242" w:rsidRDefault="00417242" w:rsidP="00417242">
            <w:pPr>
              <w:spacing w:before="40" w:after="40" w:line="240" w:lineRule="auto"/>
              <w:rPr>
                <w:rFonts w:cs="Calibri"/>
                <w:color w:val="1A1A1A"/>
                <w:sz w:val="19"/>
              </w:rPr>
            </w:pPr>
            <w:r w:rsidRPr="00417242">
              <w:rPr>
                <w:rFonts w:cs="Calibri"/>
                <w:color w:val="1A1A1A"/>
                <w:sz w:val="19"/>
              </w:rPr>
              <w:t xml:space="preserve">No se distingue </w:t>
            </w:r>
            <w:r w:rsidRPr="00417242">
              <w:rPr>
                <w:rFonts w:cs="Calibri"/>
                <w:b/>
                <w:color w:val="1A1A1A"/>
                <w:sz w:val="19"/>
              </w:rPr>
              <w:t>atraso de fallo</w:t>
            </w:r>
          </w:p>
        </w:tc>
      </w:tr>
    </w:tbl>
    <w:p w14:paraId="68854D3D" w14:textId="77777777" w:rsidR="00417242" w:rsidRPr="00417242" w:rsidRDefault="00417242" w:rsidP="00417242">
      <w:pPr>
        <w:spacing w:after="0"/>
        <w:rPr>
          <w:sz w:val="2"/>
        </w:rPr>
      </w:pPr>
    </w:p>
    <w:p w14:paraId="6A995C88" w14:textId="187FD002" w:rsidR="00417242" w:rsidRPr="00417242" w:rsidRDefault="00417242" w:rsidP="00417242">
      <w:pPr>
        <w:spacing w:line="282" w:lineRule="auto"/>
        <w:jc w:val="both"/>
        <w:rPr>
          <w:rFonts w:cs="Calibri"/>
          <w:color w:val="1A1A1A"/>
        </w:rPr>
      </w:pPr>
      <w:r w:rsidRPr="00417242">
        <w:rPr>
          <w:rFonts w:cs="Calibri"/>
          <w:color w:val="1A1A1A"/>
        </w:rPr>
        <w:t>Las últimas tres filas son las que hacen el trabajo, y conviene mirarlas juntas.</w:t>
      </w:r>
    </w:p>
    <w:p w14:paraId="292A64DC" w14:textId="62982844" w:rsidR="00417242" w:rsidRPr="00417242" w:rsidRDefault="00417242" w:rsidP="00417242">
      <w:pPr>
        <w:spacing w:line="282" w:lineRule="auto"/>
        <w:jc w:val="both"/>
        <w:rPr>
          <w:rFonts w:cs="Calibri"/>
          <w:color w:val="1A1A1A"/>
        </w:rPr>
      </w:pPr>
      <w:r w:rsidRPr="00417242">
        <w:rPr>
          <w:rFonts w:cs="Calibri"/>
          <w:b/>
          <w:color w:val="1A1A1A"/>
        </w:rPr>
        <w:t>La marca de publicación es nula por defecto</w:t>
      </w:r>
      <w:r w:rsidRPr="00417242">
        <w:rPr>
          <w:rFonts w:cs="Calibri"/>
          <w:color w:val="1A1A1A"/>
        </w:rPr>
        <w:t xml:space="preserve">, y ese detalle es lo que convierte la tabla en una cola: </w:t>
      </w:r>
      <w:r w:rsidRPr="00417242">
        <w:rPr>
          <w:rFonts w:cs="Calibri"/>
          <w:i/>
          <w:color w:val="1A1A1A"/>
        </w:rPr>
        <w:t>lo pendiente</w:t>
      </w:r>
      <w:r w:rsidRPr="00417242">
        <w:rPr>
          <w:rFonts w:cs="Calibri"/>
          <w:color w:val="1A1A1A"/>
        </w:rPr>
        <w:t xml:space="preserve"> es una consulta, no un estado que alguien tiene que mantener. Nadie borra la fila al publicarla —se la marca—, y por eso el buzón es además </w:t>
      </w:r>
      <w:r w:rsidRPr="00417242">
        <w:rPr>
          <w:rFonts w:cs="Calibri"/>
          <w:b/>
          <w:color w:val="1A1A1A"/>
        </w:rPr>
        <w:t>un registro de lo que se anunció</w:t>
      </w:r>
      <w:r w:rsidRPr="00417242">
        <w:rPr>
          <w:rFonts w:cs="Calibri"/>
          <w:color w:val="1A1A1A"/>
        </w:rPr>
        <w:t>.</w:t>
      </w:r>
    </w:p>
    <w:p w14:paraId="77DB8F0F" w14:textId="05982A48" w:rsidR="00417242" w:rsidRPr="00417242" w:rsidRDefault="00417242" w:rsidP="00417242">
      <w:pPr>
        <w:spacing w:line="282" w:lineRule="auto"/>
        <w:jc w:val="both"/>
        <w:rPr>
          <w:rFonts w:cs="Calibri"/>
          <w:color w:val="1A1A1A"/>
        </w:rPr>
      </w:pPr>
      <w:r w:rsidRPr="00417242">
        <w:rPr>
          <w:rFonts w:cs="Calibri"/>
          <w:b/>
          <w:color w:val="1A1A1A"/>
        </w:rPr>
        <w:t>El contador de intentos separa dos diagnósticos que se ven igual desde afuera.</w:t>
      </w:r>
      <w:r w:rsidRPr="00417242">
        <w:rPr>
          <w:rFonts w:cs="Calibri"/>
          <w:color w:val="1A1A1A"/>
        </w:rPr>
        <w:t xml:space="preserve"> Un buzón con mil filas pendientes y contadores en cero está </w:t>
      </w:r>
      <w:r w:rsidRPr="00417242">
        <w:rPr>
          <w:rFonts w:cs="Calibri"/>
          <w:b/>
          <w:color w:val="1A1A1A"/>
        </w:rPr>
        <w:t>atrasado</w:t>
      </w:r>
      <w:r w:rsidRPr="00417242">
        <w:rPr>
          <w:rFonts w:cs="Calibri"/>
          <w:color w:val="1A1A1A"/>
        </w:rPr>
        <w:t xml:space="preserve">: el publicador viene lento o estuvo detenido. Un buzón con cien filas cerca del máximo está </w:t>
      </w:r>
      <w:r w:rsidRPr="00417242">
        <w:rPr>
          <w:rFonts w:cs="Calibri"/>
          <w:b/>
          <w:color w:val="1A1A1A"/>
        </w:rPr>
        <w:t>fallando</w:t>
      </w:r>
      <w:r w:rsidRPr="00417242">
        <w:rPr>
          <w:rFonts w:cs="Calibri"/>
          <w:color w:val="1A1A1A"/>
        </w:rPr>
        <w:t>: se intentó publicarlas y no se pudo. El tamaño es el mismo síntoma; la causa y la respuesta son distintas.</w:t>
      </w:r>
    </w:p>
    <w:p w14:paraId="7EED7015" w14:textId="31C910CE" w:rsidR="00417242" w:rsidRPr="00417242" w:rsidRDefault="00417242" w:rsidP="00417242">
      <w:pPr>
        <w:spacing w:line="282" w:lineRule="auto"/>
        <w:jc w:val="both"/>
        <w:rPr>
          <w:rFonts w:cs="Calibri"/>
          <w:color w:val="1A1A1A"/>
        </w:rPr>
      </w:pPr>
      <w:r w:rsidRPr="00417242">
        <w:rPr>
          <w:rFonts w:cs="Calibri"/>
          <w:color w:val="1A1A1A"/>
        </w:rPr>
        <w:lastRenderedPageBreak/>
        <w:t xml:space="preserve">Y </w:t>
      </w:r>
      <w:r w:rsidRPr="00417242">
        <w:rPr>
          <w:rFonts w:cs="Calibri"/>
          <w:b/>
          <w:color w:val="1A1A1A"/>
        </w:rPr>
        <w:t>el instante de creación</w:t>
      </w:r>
      <w:r w:rsidRPr="00417242">
        <w:rPr>
          <w:rFonts w:cs="Calibri"/>
          <w:color w:val="1A1A1A"/>
        </w:rPr>
        <w:t xml:space="preserve"> es lo que permite la observación de la sección 8.12: mil eventos publicados en un segundo son un pico normal, mientras que </w:t>
      </w:r>
      <w:r w:rsidRPr="00417242">
        <w:rPr>
          <w:rFonts w:cs="Calibri"/>
          <w:b/>
          <w:color w:val="1A1A1A"/>
        </w:rPr>
        <w:t>un evento de hace una hora es un problema</w:t>
      </w:r>
      <w:r w:rsidRPr="00417242">
        <w:rPr>
          <w:rFonts w:cs="Calibri"/>
          <w:color w:val="1A1A1A"/>
        </w:rPr>
        <w:t>, aunque sea uno solo.</w:t>
      </w:r>
    </w:p>
    <w:p w14:paraId="6D1A9CA2" w14:textId="3AECB79C" w:rsidR="00417242" w:rsidRPr="00417242" w:rsidRDefault="00417242" w:rsidP="00417242">
      <w:pPr>
        <w:spacing w:line="282" w:lineRule="auto"/>
        <w:jc w:val="both"/>
        <w:rPr>
          <w:rFonts w:cs="Calibri"/>
          <w:color w:val="1A1A1A"/>
        </w:rPr>
      </w:pPr>
      <w:r w:rsidRPr="00417242">
        <w:rPr>
          <w:rFonts w:cs="Calibri"/>
          <w:color w:val="1A1A1A"/>
        </w:rPr>
        <w:t xml:space="preserve">Una observación sobre el conjunto: </w:t>
      </w:r>
      <w:r w:rsidRPr="00417242">
        <w:rPr>
          <w:rFonts w:cs="Calibri"/>
          <w:b/>
          <w:color w:val="1A1A1A"/>
        </w:rPr>
        <w:t>ninguna de estas columnas describe el negocio.</w:t>
      </w:r>
      <w:r w:rsidRPr="00417242">
        <w:rPr>
          <w:rFonts w:cs="Calibri"/>
          <w:color w:val="1A1A1A"/>
        </w:rPr>
        <w:t xml:space="preserve"> Un evento de salida no es una entidad del dominio —no es un pedido ni un producto—, es </w:t>
      </w:r>
      <w:r w:rsidRPr="00417242">
        <w:rPr>
          <w:rFonts w:cs="Calibri"/>
          <w:b/>
          <w:color w:val="1A1A1A"/>
        </w:rPr>
        <w:t>infraestructura persistida</w:t>
      </w:r>
      <w:r w:rsidRPr="00417242">
        <w:rPr>
          <w:rFonts w:cs="Calibri"/>
          <w:color w:val="1A1A1A"/>
        </w:rPr>
        <w:t xml:space="preserve">. Y esa es la razón de que viva en la base y no en Redis: no está ahí por ser un dato de negocio, sino </w:t>
      </w:r>
      <w:r w:rsidRPr="00417242">
        <w:rPr>
          <w:rFonts w:cs="Calibri"/>
          <w:b/>
          <w:color w:val="1A1A1A"/>
        </w:rPr>
        <w:t>por necesitar la transacción</w:t>
      </w:r>
      <w:r w:rsidRPr="00417242">
        <w:rPr>
          <w:rFonts w:cs="Calibri"/>
          <w:color w:val="1A1A1A"/>
        </w:rPr>
        <w:t>.</w:t>
      </w:r>
    </w:p>
    <w:tbl>
      <w:tblPr>
        <w:tblStyle w:val="Tablaconcuadrcula"/>
        <w:tblW w:w="0" w:type="auto"/>
        <w:tblLook w:val="0480" w:firstRow="0" w:lastRow="0" w:firstColumn="1" w:lastColumn="0" w:noHBand="0" w:noVBand="1"/>
      </w:tblPr>
      <w:tblGrid>
        <w:gridCol w:w="8494"/>
      </w:tblGrid>
      <w:tr w:rsidR="00417242" w:rsidRPr="00417242" w14:paraId="048D0F02" w14:textId="77777777" w:rsidTr="002438DF">
        <w:tc>
          <w:tcPr>
            <w:tcW w:w="8494" w:type="dxa"/>
            <w:shd w:val="clear" w:color="F3F0FA" w:fill="F3F0FA"/>
          </w:tcPr>
          <w:p w14:paraId="2605A95C" w14:textId="77777777" w:rsidR="006E7AC2" w:rsidRDefault="006E7AC2" w:rsidP="006E7AC2">
            <w:pPr>
              <w:spacing w:after="120" w:line="256" w:lineRule="auto"/>
              <w:rPr>
                <w:rFonts w:cs="Calibri"/>
                <w:b/>
                <w:color w:val="4B2E83"/>
                <w:sz w:val="20"/>
              </w:rPr>
            </w:pPr>
            <w:r w:rsidRPr="006E7AC2">
              <w:rPr>
                <w:rFonts w:ascii="Segoe UI Emoji" w:hAnsi="Segoe UI Emoji" w:cs="Segoe UI Emoji"/>
                <w:b/>
                <w:color w:val="4B2E83"/>
                <w:sz w:val="20"/>
              </w:rPr>
              <w:t>📌</w:t>
            </w:r>
            <w:r w:rsidRPr="006E7AC2">
              <w:rPr>
                <w:rFonts w:cs="Calibri"/>
                <w:b/>
                <w:color w:val="4B2E83"/>
                <w:sz w:val="20"/>
              </w:rPr>
              <w:t xml:space="preserve"> NOTA</w:t>
            </w:r>
          </w:p>
          <w:p w14:paraId="1FA4558A" w14:textId="22C621A6" w:rsidR="00417242" w:rsidRPr="006E7AC2" w:rsidRDefault="006E7AC2" w:rsidP="006E7AC2">
            <w:pPr>
              <w:spacing w:after="80" w:line="256" w:lineRule="auto"/>
              <w:jc w:val="both"/>
              <w:rPr>
                <w:rFonts w:cs="Calibri"/>
                <w:color w:val="2A2A2A"/>
                <w:sz w:val="20"/>
              </w:rPr>
            </w:pPr>
            <w:proofErr w:type="spellStart"/>
            <w:r w:rsidRPr="006E7AC2">
              <w:rPr>
                <w:rFonts w:cs="Calibri"/>
                <w:color w:val="2A2A2A"/>
                <w:sz w:val="20"/>
              </w:rPr>
              <w:t>Fijate</w:t>
            </w:r>
            <w:proofErr w:type="spellEnd"/>
            <w:r w:rsidRPr="006E7AC2">
              <w:rPr>
                <w:rFonts w:cs="Calibri"/>
                <w:color w:val="2A2A2A"/>
                <w:sz w:val="20"/>
              </w:rPr>
              <w:t xml:space="preserve"> en la primera fila de la tabla, porque hace algo que no es obvio:</w:t>
            </w:r>
          </w:p>
          <w:p w14:paraId="0B90D476" w14:textId="4E336093" w:rsidR="00417242" w:rsidRPr="00417242" w:rsidRDefault="00417242" w:rsidP="00417242">
            <w:pPr>
              <w:spacing w:after="80" w:line="256" w:lineRule="auto"/>
              <w:jc w:val="both"/>
              <w:rPr>
                <w:rFonts w:cs="Calibri"/>
                <w:color w:val="2A2A2A"/>
                <w:sz w:val="20"/>
              </w:rPr>
            </w:pPr>
            <w:r w:rsidRPr="00417242">
              <w:rPr>
                <w:rFonts w:cs="Calibri"/>
                <w:b/>
                <w:color w:val="2A2A2A"/>
                <w:sz w:val="20"/>
              </w:rPr>
              <w:t>El identificador de la fila del buzón es el mismo que el cliente usa para reconectar.</w:t>
            </w:r>
          </w:p>
          <w:p w14:paraId="1AAB22AD" w14:textId="31E1D5B9"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No hay dos numeraciones. Cuando el navegador dice </w:t>
            </w:r>
            <w:r w:rsidRPr="00417242">
              <w:rPr>
                <w:rFonts w:cs="Calibri"/>
                <w:i/>
                <w:color w:val="2A2A2A"/>
                <w:sz w:val="20"/>
              </w:rPr>
              <w:t>"lo último que recibí fue el evento 8.412"</w:t>
            </w:r>
            <w:r w:rsidRPr="00417242">
              <w:rPr>
                <w:rFonts w:cs="Calibri"/>
                <w:color w:val="2A2A2A"/>
                <w:sz w:val="20"/>
              </w:rPr>
              <w:t xml:space="preserve">, ese número </w:t>
            </w:r>
            <w:r w:rsidRPr="00417242">
              <w:rPr>
                <w:rFonts w:cs="Calibri"/>
                <w:b/>
                <w:color w:val="2A2A2A"/>
                <w:sz w:val="20"/>
              </w:rPr>
              <w:t>es una clave primaria de tu base</w:t>
            </w:r>
            <w:r w:rsidRPr="00417242">
              <w:rPr>
                <w:rFonts w:cs="Calibri"/>
                <w:color w:val="2A2A2A"/>
                <w:sz w:val="20"/>
              </w:rPr>
              <w:t xml:space="preserve">, y por eso el servidor puede responder la pregunta </w:t>
            </w:r>
            <w:r w:rsidRPr="00417242">
              <w:rPr>
                <w:rFonts w:cs="Calibri"/>
                <w:i/>
                <w:color w:val="2A2A2A"/>
                <w:sz w:val="20"/>
              </w:rPr>
              <w:t>"¿qué me perdí?"</w:t>
            </w:r>
            <w:r w:rsidRPr="00417242">
              <w:rPr>
                <w:rFonts w:cs="Calibri"/>
                <w:color w:val="2A2A2A"/>
                <w:sz w:val="20"/>
              </w:rPr>
              <w:t xml:space="preserve"> con un simple </w:t>
            </w:r>
            <w:r w:rsidRPr="00417242">
              <w:rPr>
                <w:rFonts w:ascii="Consolas" w:hAnsi="Consolas" w:cs="Calibri"/>
                <w:color w:val="A03030"/>
                <w:sz w:val="18"/>
              </w:rPr>
              <w:t>WHERE id &gt; 8412</w:t>
            </w:r>
            <w:r w:rsidRPr="00417242">
              <w:rPr>
                <w:rFonts w:cs="Calibri"/>
                <w:color w:val="2A2A2A"/>
                <w:sz w:val="20"/>
              </w:rPr>
              <w:t>.</w:t>
            </w:r>
          </w:p>
          <w:p w14:paraId="4DC4E6D1" w14:textId="7E5D3FD7"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Si el identificador del evento fuera otra cosa —un valor aleatorio, una marca de tiempo— </w:t>
            </w:r>
            <w:r w:rsidRPr="00417242">
              <w:rPr>
                <w:rFonts w:cs="Calibri"/>
                <w:b/>
                <w:color w:val="2A2A2A"/>
                <w:sz w:val="20"/>
              </w:rPr>
              <w:t>esa consulta no existiría</w:t>
            </w:r>
            <w:r w:rsidRPr="00417242">
              <w:rPr>
                <w:rFonts w:cs="Calibri"/>
                <w:color w:val="2A2A2A"/>
                <w:sz w:val="20"/>
              </w:rPr>
              <w:t>, y habría que mantener una correspondencia entre dos numeraciones. Un dato más que puede quedar mal.</w:t>
            </w:r>
          </w:p>
          <w:p w14:paraId="3DC0D7C7" w14:textId="6E186125" w:rsidR="00417242" w:rsidRPr="00417242" w:rsidRDefault="00417242" w:rsidP="00417242">
            <w:pPr>
              <w:spacing w:after="80" w:line="256" w:lineRule="auto"/>
              <w:jc w:val="both"/>
              <w:rPr>
                <w:rFonts w:cs="Calibri"/>
                <w:color w:val="2A2A2A"/>
                <w:sz w:val="20"/>
              </w:rPr>
            </w:pPr>
            <w:r w:rsidRPr="00417242">
              <w:rPr>
                <w:rFonts w:cs="Calibri"/>
                <w:color w:val="2A2A2A"/>
                <w:sz w:val="20"/>
              </w:rPr>
              <w:t xml:space="preserve">Es el mismo criterio que venís viendo hace ocho capítulos: </w:t>
            </w:r>
            <w:r w:rsidRPr="00417242">
              <w:rPr>
                <w:rFonts w:cs="Calibri"/>
                <w:b/>
                <w:color w:val="2A2A2A"/>
                <w:sz w:val="20"/>
              </w:rPr>
              <w:t>cuando una cosa puede servir para dos, que sea la misma cosa.</w:t>
            </w:r>
            <w:r w:rsidRPr="00417242">
              <w:rPr>
                <w:rFonts w:cs="Calibri"/>
                <w:color w:val="2A2A2A"/>
                <w:sz w:val="20"/>
              </w:rPr>
              <w:t xml:space="preserve"> Menos piezas, menos formas de desincronizarse.</w:t>
            </w:r>
          </w:p>
          <w:p w14:paraId="07167B83" w14:textId="5A670893" w:rsidR="00417242" w:rsidRPr="00417242" w:rsidRDefault="00417242" w:rsidP="00417242">
            <w:pPr>
              <w:spacing w:after="80" w:line="256" w:lineRule="auto"/>
              <w:jc w:val="both"/>
              <w:rPr>
                <w:rFonts w:cs="Calibri"/>
                <w:color w:val="2A2A2A"/>
                <w:sz w:val="20"/>
              </w:rPr>
            </w:pPr>
          </w:p>
        </w:tc>
      </w:tr>
    </w:tbl>
    <w:p w14:paraId="7094BCB4" w14:textId="15184AEA" w:rsidR="00804773" w:rsidRPr="00804773" w:rsidRDefault="00804773" w:rsidP="00804773">
      <w:pPr>
        <w:pStyle w:val="Ttulo2"/>
        <w:spacing w:before="320" w:after="120"/>
      </w:pPr>
      <w:r w:rsidRPr="00804773">
        <w:t>8.6. Por qué el evento no lleva el dato nuevo</w:t>
      </w:r>
    </w:p>
    <w:p w14:paraId="4B398732" w14:textId="3EDE3FD2" w:rsidR="00804773" w:rsidRPr="00804773" w:rsidRDefault="00804773" w:rsidP="00804773">
      <w:pPr>
        <w:spacing w:line="282" w:lineRule="auto"/>
        <w:jc w:val="both"/>
        <w:rPr>
          <w:rFonts w:cs="Calibri"/>
          <w:color w:val="1A1A1A"/>
        </w:rPr>
      </w:pPr>
      <w:r w:rsidRPr="00804773">
        <w:rPr>
          <w:rFonts w:cs="Calibri"/>
          <w:color w:val="1A1A1A"/>
        </w:rPr>
        <w:t xml:space="preserve">Esta es una de las mejores decisiones del TPI, porque </w:t>
      </w:r>
      <w:r w:rsidRPr="00804773">
        <w:rPr>
          <w:rFonts w:cs="Calibri"/>
          <w:b/>
          <w:color w:val="1A1A1A"/>
        </w:rPr>
        <w:t>la opción rápida es la equivocada</w:t>
      </w:r>
      <w:r w:rsidRPr="00804773">
        <w:rPr>
          <w:rFonts w:cs="Calibri"/>
          <w:color w:val="1A1A1A"/>
        </w:rPr>
        <w:t xml:space="preserve"> y el documento explica exactamente por qué.</w:t>
      </w:r>
    </w:p>
    <w:p w14:paraId="7DEA40B8" w14:textId="1D25B055" w:rsidR="00804773" w:rsidRPr="00804773" w:rsidRDefault="00804773" w:rsidP="00804773">
      <w:pPr>
        <w:spacing w:line="282" w:lineRule="auto"/>
        <w:jc w:val="both"/>
        <w:rPr>
          <w:rFonts w:cs="Calibri"/>
          <w:color w:val="1A1A1A"/>
        </w:rPr>
      </w:pPr>
      <w:r w:rsidRPr="00804773">
        <w:rPr>
          <w:rFonts w:cs="Calibri"/>
          <w:color w:val="1A1A1A"/>
        </w:rPr>
        <w:t xml:space="preserve">Sería más rápido mandar el pedido completo en el contenido del evento: el cliente lo recibe y lo muestra, sin volver a pedir nada. El TPI no lo hace, </w:t>
      </w:r>
      <w:r w:rsidRPr="00804773">
        <w:rPr>
          <w:rFonts w:cs="Calibri"/>
          <w:b/>
          <w:color w:val="1A1A1A"/>
        </w:rPr>
        <w:t>por dos razones que no tienen nada que ver entre sí</w:t>
      </w:r>
      <w:r w:rsidRPr="00804773">
        <w:rPr>
          <w:rFonts w:cs="Calibri"/>
          <w:color w:val="1A1A1A"/>
        </w:rPr>
        <w:t>.</w:t>
      </w:r>
    </w:p>
    <w:p w14:paraId="40094E86" w14:textId="5324BFEE" w:rsidR="00804773" w:rsidRPr="00804773" w:rsidRDefault="00804773" w:rsidP="00804773">
      <w:pPr>
        <w:spacing w:line="282" w:lineRule="auto"/>
        <w:jc w:val="both"/>
        <w:rPr>
          <w:rFonts w:cs="Calibri"/>
          <w:color w:val="1A1A1A"/>
        </w:rPr>
      </w:pPr>
      <w:r w:rsidRPr="00804773">
        <w:rPr>
          <w:rFonts w:cs="Calibri"/>
          <w:b/>
          <w:color w:val="1A1A1A"/>
        </w:rPr>
        <w:t>La primera es de autorización.</w:t>
      </w:r>
      <w:r w:rsidRPr="00804773">
        <w:rPr>
          <w:rFonts w:cs="Calibri"/>
          <w:color w:val="1A1A1A"/>
        </w:rPr>
        <w:t xml:space="preserve"> El mismo evento va a un canal que miran </w:t>
      </w:r>
      <w:r w:rsidRPr="00804773">
        <w:rPr>
          <w:rFonts w:cs="Calibri"/>
          <w:b/>
          <w:color w:val="1A1A1A"/>
        </w:rPr>
        <w:t>el propietario del pedido y el personal</w:t>
      </w:r>
      <w:r w:rsidRPr="00804773">
        <w:rPr>
          <w:rFonts w:cs="Calibri"/>
          <w:color w:val="1A1A1A"/>
        </w:rPr>
        <w:t xml:space="preserve">, y esos dos no pueden ver los mismos campos. Mandar el objeto obligaría a filtrarlo por rol </w:t>
      </w:r>
      <w:r w:rsidRPr="00804773">
        <w:rPr>
          <w:rFonts w:cs="Calibri"/>
          <w:b/>
          <w:color w:val="1A1A1A"/>
        </w:rPr>
        <w:t>en el momento de emitir</w:t>
      </w:r>
      <w:r w:rsidRPr="00804773">
        <w:rPr>
          <w:rFonts w:cs="Calibri"/>
          <w:color w:val="1A1A1A"/>
        </w:rPr>
        <w:t xml:space="preserve">, que es —en palabras del TPI— </w:t>
      </w:r>
      <w:r w:rsidRPr="00804773">
        <w:rPr>
          <w:rFonts w:cs="Calibri"/>
          <w:i/>
          <w:color w:val="1A1A1A"/>
        </w:rPr>
        <w:t xml:space="preserve">"exactamente la lógica que ya vive en los </w:t>
      </w:r>
      <w:proofErr w:type="spellStart"/>
      <w:r w:rsidRPr="00804773">
        <w:rPr>
          <w:rFonts w:cs="Calibri"/>
          <w:i/>
          <w:color w:val="1A1A1A"/>
        </w:rPr>
        <w:t>schemas</w:t>
      </w:r>
      <w:proofErr w:type="spellEnd"/>
      <w:r w:rsidRPr="00804773">
        <w:rPr>
          <w:rFonts w:cs="Calibri"/>
          <w:i/>
          <w:color w:val="1A1A1A"/>
        </w:rPr>
        <w:t>"</w:t>
      </w:r>
      <w:r w:rsidRPr="00804773">
        <w:rPr>
          <w:rFonts w:cs="Calibri"/>
          <w:color w:val="1A1A1A"/>
        </w:rPr>
        <w:t xml:space="preserve">. Se estaría duplicando la decisión de qué ve </w:t>
      </w:r>
      <w:proofErr w:type="gramStart"/>
      <w:r w:rsidRPr="00804773">
        <w:rPr>
          <w:rFonts w:cs="Calibri"/>
          <w:color w:val="1A1A1A"/>
        </w:rPr>
        <w:t>cada quien</w:t>
      </w:r>
      <w:proofErr w:type="gramEnd"/>
      <w:r w:rsidRPr="00804773">
        <w:rPr>
          <w:rFonts w:cs="Calibri"/>
          <w:color w:val="1A1A1A"/>
        </w:rPr>
        <w:t>, en un segundo lugar, con la posibilidad de que las dos versiones se desincronicen.</w:t>
      </w:r>
    </w:p>
    <w:p w14:paraId="184D10BC" w14:textId="4B02BA9D" w:rsidR="00804773" w:rsidRPr="00804773" w:rsidRDefault="00804773" w:rsidP="00804773">
      <w:pPr>
        <w:spacing w:line="282" w:lineRule="auto"/>
        <w:jc w:val="both"/>
        <w:rPr>
          <w:rFonts w:cs="Calibri"/>
          <w:color w:val="1A1A1A"/>
        </w:rPr>
      </w:pPr>
      <w:r w:rsidRPr="00804773">
        <w:rPr>
          <w:rFonts w:cs="Calibri"/>
          <w:b/>
          <w:color w:val="1A1A1A"/>
        </w:rPr>
        <w:t>La segunda es de orden.</w:t>
      </w:r>
      <w:r w:rsidRPr="00804773">
        <w:rPr>
          <w:rFonts w:cs="Calibri"/>
          <w:color w:val="1A1A1A"/>
        </w:rPr>
        <w:t xml:space="preserve"> La entrega es al menos una vez y </w:t>
      </w:r>
      <w:r w:rsidRPr="00804773">
        <w:rPr>
          <w:rFonts w:cs="Calibri"/>
          <w:b/>
          <w:color w:val="1A1A1A"/>
        </w:rPr>
        <w:t>sin orden garantizado entre canales</w:t>
      </w:r>
      <w:r w:rsidRPr="00804773">
        <w:rPr>
          <w:rFonts w:cs="Calibri"/>
          <w:color w:val="1A1A1A"/>
        </w:rPr>
        <w:t xml:space="preserve">. Dos eventos del mismo pedido que llegan invertidos, </w:t>
      </w:r>
      <w:r w:rsidRPr="00804773">
        <w:rPr>
          <w:rFonts w:cs="Calibri"/>
          <w:b/>
          <w:color w:val="1A1A1A"/>
        </w:rPr>
        <w:t>si traen datos</w:t>
      </w:r>
      <w:r w:rsidRPr="00804773">
        <w:rPr>
          <w:rFonts w:cs="Calibri"/>
          <w:color w:val="1A1A1A"/>
        </w:rPr>
        <w:t>, dejan la pantalla mostrando el estado anterior. Con el evento vacío no pasa:</w:t>
      </w:r>
    </w:p>
    <w:tbl>
      <w:tblPr>
        <w:tblStyle w:val="Tablaconcuadrcula"/>
        <w:tblW w:w="0" w:type="auto"/>
        <w:tblLook w:val="0480" w:firstRow="0" w:lastRow="0" w:firstColumn="1" w:lastColumn="0" w:noHBand="0" w:noVBand="1"/>
      </w:tblPr>
      <w:tblGrid>
        <w:gridCol w:w="8494"/>
      </w:tblGrid>
      <w:tr w:rsidR="00804773" w:rsidRPr="00804773" w14:paraId="335C4A24" w14:textId="77777777" w:rsidTr="002438DF">
        <w:tc>
          <w:tcPr>
            <w:tcW w:w="8494" w:type="dxa"/>
            <w:shd w:val="clear" w:color="F5F5F5" w:fill="F5F5F5"/>
          </w:tcPr>
          <w:p w14:paraId="25B88894" w14:textId="5DE0DC51" w:rsidR="00804773" w:rsidRPr="00804773" w:rsidRDefault="00804773" w:rsidP="00804773">
            <w:pPr>
              <w:spacing w:after="80" w:line="256" w:lineRule="auto"/>
              <w:jc w:val="both"/>
              <w:rPr>
                <w:rFonts w:cs="Calibri"/>
                <w:color w:val="2A2A2A"/>
                <w:sz w:val="20"/>
              </w:rPr>
            </w:pPr>
            <w:r w:rsidRPr="00804773">
              <w:rPr>
                <w:rFonts w:cs="Calibri"/>
                <w:color w:val="2A2A2A"/>
                <w:sz w:val="20"/>
              </w:rPr>
              <w:t xml:space="preserve">Un evento que solo dice "el pedido 42 cambió" es </w:t>
            </w:r>
            <w:r w:rsidRPr="00804773">
              <w:rPr>
                <w:rFonts w:cs="Calibri"/>
                <w:b/>
                <w:color w:val="2A2A2A"/>
                <w:sz w:val="20"/>
              </w:rPr>
              <w:t>idempotente y conmutativo por construcción</w:t>
            </w:r>
            <w:r w:rsidRPr="00804773">
              <w:rPr>
                <w:rFonts w:cs="Calibri"/>
                <w:color w:val="2A2A2A"/>
                <w:sz w:val="20"/>
              </w:rPr>
              <w:t>.</w:t>
            </w:r>
          </w:p>
        </w:tc>
      </w:tr>
    </w:tbl>
    <w:p w14:paraId="0CEA43BD" w14:textId="77777777" w:rsidR="00804773" w:rsidRPr="00804773" w:rsidRDefault="00804773" w:rsidP="00804773">
      <w:pPr>
        <w:spacing w:before="160" w:after="0"/>
        <w:rPr>
          <w:sz w:val="2"/>
        </w:rPr>
      </w:pPr>
    </w:p>
    <w:p w14:paraId="237943F1" w14:textId="7E302CE5" w:rsidR="00804773" w:rsidRPr="00804773" w:rsidRDefault="00804773" w:rsidP="00804773">
      <w:pPr>
        <w:spacing w:before="120" w:after="40"/>
        <w:jc w:val="center"/>
      </w:pPr>
      <w:r w:rsidRPr="00804773">
        <w:rPr>
          <w:rFonts w:cs="Calibri"/>
          <w:i/>
          <w:color w:val="A6A6A6"/>
          <w:sz w:val="18"/>
        </w:rPr>
        <w:t xml:space="preserve">[ FIGURA 8.3 — pendiente de </w:t>
      </w:r>
      <w:proofErr w:type="gramStart"/>
      <w:r w:rsidRPr="00804773">
        <w:rPr>
          <w:rFonts w:cs="Calibri"/>
          <w:i/>
          <w:color w:val="A6A6A6"/>
          <w:sz w:val="18"/>
        </w:rPr>
        <w:t>inserción ]</w:t>
      </w:r>
      <w:proofErr w:type="gramEnd"/>
    </w:p>
    <w:p w14:paraId="774B0856" w14:textId="4F3CE670" w:rsidR="00804773" w:rsidRPr="00804773" w:rsidRDefault="00804773" w:rsidP="00804773">
      <w:pPr>
        <w:pStyle w:val="Epgrafedefigura"/>
        <w:spacing w:before="80" w:line="220" w:lineRule="auto"/>
      </w:pPr>
      <w:r w:rsidRPr="00804773">
        <w:rPr>
          <w:b/>
        </w:rPr>
        <w:t xml:space="preserve">Figura 8.3. </w:t>
      </w:r>
      <w:r w:rsidRPr="00804773">
        <w:t>El evento con dato contra el evento vacío</w:t>
      </w:r>
    </w:p>
    <w:p w14:paraId="2222161F" w14:textId="40A494AD" w:rsidR="00804773" w:rsidRPr="00804773" w:rsidRDefault="00804773" w:rsidP="00804773">
      <w:pPr>
        <w:spacing w:line="282" w:lineRule="auto"/>
        <w:jc w:val="both"/>
        <w:rPr>
          <w:rFonts w:cs="Calibri"/>
          <w:color w:val="1A1A1A"/>
        </w:rPr>
      </w:pPr>
      <w:r w:rsidRPr="00804773">
        <w:rPr>
          <w:rFonts w:cs="Calibri"/>
          <w:color w:val="1A1A1A"/>
        </w:rPr>
        <w:lastRenderedPageBreak/>
        <w:t xml:space="preserve">Esas dos palabras merecen desarmarse porque son el fundamento de la decisión. </w:t>
      </w:r>
      <w:r w:rsidRPr="00804773">
        <w:rPr>
          <w:rFonts w:cs="Calibri"/>
          <w:b/>
          <w:color w:val="1A1A1A"/>
        </w:rPr>
        <w:t>Idempotente</w:t>
      </w:r>
      <w:r w:rsidRPr="00804773">
        <w:rPr>
          <w:rFonts w:cs="Calibri"/>
          <w:color w:val="1A1A1A"/>
        </w:rPr>
        <w:t xml:space="preserve">: recibirlo dos veces produce el mismo resultado que recibirlo una, porque se invalida una clave que ya estaba invalidada y no pasa nada. </w:t>
      </w:r>
      <w:r w:rsidRPr="00804773">
        <w:rPr>
          <w:rFonts w:cs="Calibri"/>
          <w:b/>
          <w:color w:val="1A1A1A"/>
        </w:rPr>
        <w:t>Conmutativo</w:t>
      </w:r>
      <w:r w:rsidRPr="00804773">
        <w:rPr>
          <w:rFonts w:cs="Calibri"/>
          <w:color w:val="1A1A1A"/>
        </w:rPr>
        <w:t>: recibir el evento A y después el B produce el mismo resultado que al revés, porque las dos invalidaciones terminan en el mismo pedido a la interfaz.</w:t>
      </w:r>
    </w:p>
    <w:tbl>
      <w:tblPr>
        <w:tblStyle w:val="Tablaconcuadrcula"/>
        <w:tblW w:w="0" w:type="auto"/>
        <w:tblLook w:val="0480" w:firstRow="0" w:lastRow="0" w:firstColumn="1" w:lastColumn="0" w:noHBand="0" w:noVBand="1"/>
      </w:tblPr>
      <w:tblGrid>
        <w:gridCol w:w="8494"/>
      </w:tblGrid>
      <w:tr w:rsidR="00804773" w:rsidRPr="00804773" w14:paraId="42F62B85" w14:textId="77777777" w:rsidTr="002438DF">
        <w:tc>
          <w:tcPr>
            <w:tcW w:w="8494" w:type="dxa"/>
            <w:shd w:val="clear" w:color="EAF3FB" w:fill="EAF3FB"/>
          </w:tcPr>
          <w:p w14:paraId="19CB977A" w14:textId="77777777" w:rsidR="006E7AC2" w:rsidRDefault="006E7AC2" w:rsidP="006E7AC2">
            <w:pPr>
              <w:spacing w:after="120" w:line="256" w:lineRule="auto"/>
              <w:rPr>
                <w:rFonts w:cs="Calibri"/>
                <w:b/>
                <w:color w:val="1F4E79"/>
                <w:sz w:val="20"/>
              </w:rPr>
            </w:pPr>
            <w:r w:rsidRPr="006E7AC2">
              <w:rPr>
                <w:rFonts w:ascii="Segoe UI Emoji" w:hAnsi="Segoe UI Emoji" w:cs="Segoe UI Emoji"/>
                <w:b/>
                <w:color w:val="1F4E79"/>
                <w:sz w:val="20"/>
              </w:rPr>
              <w:t>💡</w:t>
            </w:r>
            <w:r w:rsidRPr="006E7AC2">
              <w:rPr>
                <w:rFonts w:cs="Calibri"/>
                <w:b/>
                <w:color w:val="1F4E79"/>
                <w:sz w:val="20"/>
              </w:rPr>
              <w:t xml:space="preserve"> PARA ENTENDER</w:t>
            </w:r>
          </w:p>
          <w:p w14:paraId="702DD24C" w14:textId="2333EB03" w:rsidR="00804773" w:rsidRPr="006E7AC2" w:rsidRDefault="006E7AC2" w:rsidP="006E7AC2">
            <w:pPr>
              <w:spacing w:after="80" w:line="256" w:lineRule="auto"/>
              <w:jc w:val="both"/>
              <w:rPr>
                <w:rFonts w:cs="Calibri"/>
                <w:color w:val="2A2A2A"/>
                <w:sz w:val="20"/>
              </w:rPr>
            </w:pPr>
            <w:r w:rsidRPr="006E7AC2">
              <w:rPr>
                <w:rFonts w:cs="Calibri"/>
                <w:color w:val="2A2A2A"/>
                <w:sz w:val="20"/>
              </w:rPr>
              <w:t>Esto merece que te detengas, porque es el remate de los dos módulos y conecta las dos mitades de la cursada:</w:t>
            </w:r>
          </w:p>
          <w:p w14:paraId="3527A9E8" w14:textId="4DAE08AA" w:rsidR="00804773" w:rsidRPr="00804773" w:rsidRDefault="00804773" w:rsidP="00804773">
            <w:pPr>
              <w:spacing w:after="80" w:line="256" w:lineRule="auto"/>
              <w:jc w:val="both"/>
              <w:rPr>
                <w:rFonts w:cs="Calibri"/>
                <w:color w:val="2A2A2A"/>
                <w:sz w:val="20"/>
              </w:rPr>
            </w:pPr>
            <w:r w:rsidRPr="00804773">
              <w:rPr>
                <w:rFonts w:cs="Calibri"/>
                <w:b/>
                <w:color w:val="2A2A2A"/>
                <w:sz w:val="20"/>
              </w:rPr>
              <w:t>El evento no transporta el dato. Transporta la noticia de que el dato cambió.</w:t>
            </w:r>
          </w:p>
          <w:p w14:paraId="1B3E7F20" w14:textId="479FB236" w:rsidR="00804773" w:rsidRPr="00804773" w:rsidRDefault="00804773" w:rsidP="00804773">
            <w:pPr>
              <w:spacing w:after="80" w:line="256" w:lineRule="auto"/>
              <w:jc w:val="both"/>
              <w:rPr>
                <w:rFonts w:cs="Calibri"/>
                <w:color w:val="2A2A2A"/>
                <w:sz w:val="20"/>
              </w:rPr>
            </w:pPr>
            <w:r w:rsidRPr="00804773">
              <w:rPr>
                <w:rFonts w:cs="Calibri"/>
                <w:color w:val="2A2A2A"/>
                <w:sz w:val="20"/>
              </w:rPr>
              <w:t xml:space="preserve">Y </w:t>
            </w:r>
            <w:proofErr w:type="spellStart"/>
            <w:r w:rsidRPr="00804773">
              <w:rPr>
                <w:rFonts w:cs="Calibri"/>
                <w:color w:val="2A2A2A"/>
                <w:sz w:val="20"/>
              </w:rPr>
              <w:t>mirá</w:t>
            </w:r>
            <w:proofErr w:type="spellEnd"/>
            <w:r w:rsidRPr="00804773">
              <w:rPr>
                <w:rFonts w:cs="Calibri"/>
                <w:color w:val="2A2A2A"/>
                <w:sz w:val="20"/>
              </w:rPr>
              <w:t xml:space="preserve"> lo que se gana con esa distinción:</w:t>
            </w:r>
          </w:p>
          <w:tbl>
            <w:tblPr>
              <w:tblStyle w:val="Tablaconcuadrcula"/>
              <w:tblW w:w="0" w:type="auto"/>
              <w:tblLook w:val="0620" w:firstRow="1" w:lastRow="0" w:firstColumn="0" w:lastColumn="0" w:noHBand="1" w:noVBand="1"/>
            </w:tblPr>
            <w:tblGrid>
              <w:gridCol w:w="2756"/>
              <w:gridCol w:w="2756"/>
              <w:gridCol w:w="2756"/>
            </w:tblGrid>
            <w:tr w:rsidR="00804773" w:rsidRPr="00804773" w14:paraId="18335262" w14:textId="77777777" w:rsidTr="00804773">
              <w:trPr>
                <w:tblHeader/>
              </w:trPr>
              <w:tc>
                <w:tcPr>
                  <w:tcW w:w="2756" w:type="dxa"/>
                  <w:shd w:val="clear" w:color="DEEAF6" w:fill="DEEAF6"/>
                </w:tcPr>
                <w:p w14:paraId="1A54C7E3" w14:textId="77777777" w:rsidR="00804773" w:rsidRPr="00804773" w:rsidRDefault="00804773" w:rsidP="00804773">
                  <w:pPr>
                    <w:spacing w:before="40" w:after="40" w:line="240" w:lineRule="auto"/>
                    <w:rPr>
                      <w:rFonts w:cs="Calibri"/>
                      <w:color w:val="1A1A1A"/>
                      <w:sz w:val="19"/>
                    </w:rPr>
                  </w:pPr>
                </w:p>
              </w:tc>
              <w:tc>
                <w:tcPr>
                  <w:tcW w:w="2756" w:type="dxa"/>
                  <w:shd w:val="clear" w:color="DEEAF6" w:fill="DEEAF6"/>
                </w:tcPr>
                <w:p w14:paraId="41850A49" w14:textId="6256FB39" w:rsidR="00804773" w:rsidRPr="00804773" w:rsidRDefault="00804773" w:rsidP="00804773">
                  <w:pPr>
                    <w:spacing w:before="40" w:after="40" w:line="240" w:lineRule="auto"/>
                    <w:rPr>
                      <w:rFonts w:cs="Calibri"/>
                      <w:color w:val="1A1A1A"/>
                      <w:sz w:val="19"/>
                    </w:rPr>
                  </w:pPr>
                  <w:r w:rsidRPr="00804773">
                    <w:rPr>
                      <w:rFonts w:cs="Calibri"/>
                      <w:b/>
                      <w:color w:val="1A1A1A"/>
                      <w:sz w:val="19"/>
                    </w:rPr>
                    <w:t>Evento con el dato</w:t>
                  </w:r>
                </w:p>
              </w:tc>
              <w:tc>
                <w:tcPr>
                  <w:tcW w:w="2756" w:type="dxa"/>
                  <w:shd w:val="clear" w:color="DEEAF6" w:fill="DEEAF6"/>
                </w:tcPr>
                <w:p w14:paraId="27E85C8D" w14:textId="3DF0AD2C" w:rsidR="00804773" w:rsidRPr="00804773" w:rsidRDefault="00804773" w:rsidP="00804773">
                  <w:pPr>
                    <w:spacing w:before="40" w:after="40" w:line="240" w:lineRule="auto"/>
                    <w:rPr>
                      <w:rFonts w:cs="Calibri"/>
                      <w:color w:val="1A1A1A"/>
                      <w:sz w:val="19"/>
                    </w:rPr>
                  </w:pPr>
                  <w:r w:rsidRPr="00804773">
                    <w:rPr>
                      <w:rFonts w:cs="Calibri"/>
                      <w:b/>
                      <w:color w:val="1A1A1A"/>
                      <w:sz w:val="19"/>
                    </w:rPr>
                    <w:t>Evento vacío</w:t>
                  </w:r>
                </w:p>
              </w:tc>
            </w:tr>
            <w:tr w:rsidR="00804773" w:rsidRPr="00804773" w14:paraId="555AB0EB" w14:textId="77777777" w:rsidTr="00804773">
              <w:tc>
                <w:tcPr>
                  <w:tcW w:w="2756" w:type="dxa"/>
                </w:tcPr>
                <w:p w14:paraId="03EC462F" w14:textId="5530474D" w:rsidR="00804773" w:rsidRPr="00804773" w:rsidRDefault="00804773" w:rsidP="00804773">
                  <w:pPr>
                    <w:spacing w:before="40" w:after="40" w:line="240" w:lineRule="auto"/>
                    <w:rPr>
                      <w:rFonts w:cs="Calibri"/>
                      <w:color w:val="1A1A1A"/>
                      <w:sz w:val="19"/>
                    </w:rPr>
                  </w:pPr>
                  <w:r w:rsidRPr="00804773">
                    <w:rPr>
                      <w:rFonts w:cs="Calibri"/>
                      <w:color w:val="1A1A1A"/>
                      <w:sz w:val="19"/>
                    </w:rPr>
                    <w:t>Si llega dos veces</w:t>
                  </w:r>
                </w:p>
              </w:tc>
              <w:tc>
                <w:tcPr>
                  <w:tcW w:w="2756" w:type="dxa"/>
                </w:tcPr>
                <w:p w14:paraId="1A4D1E9E" w14:textId="382C3867" w:rsidR="00804773" w:rsidRPr="00804773" w:rsidRDefault="00804773" w:rsidP="00804773">
                  <w:pPr>
                    <w:spacing w:before="40" w:after="40" w:line="240" w:lineRule="auto"/>
                    <w:rPr>
                      <w:rFonts w:cs="Calibri"/>
                      <w:color w:val="1A1A1A"/>
                      <w:sz w:val="19"/>
                    </w:rPr>
                  </w:pPr>
                  <w:r w:rsidRPr="00804773">
                    <w:rPr>
                      <w:rFonts w:cs="Calibri"/>
                      <w:color w:val="1A1A1A"/>
                      <w:sz w:val="19"/>
                    </w:rPr>
                    <w:t>puede pisar algo más nuevo</w:t>
                  </w:r>
                </w:p>
              </w:tc>
              <w:tc>
                <w:tcPr>
                  <w:tcW w:w="2756" w:type="dxa"/>
                </w:tcPr>
                <w:p w14:paraId="1B9C46F4" w14:textId="137CA2AF" w:rsidR="00804773" w:rsidRPr="00804773" w:rsidRDefault="00804773" w:rsidP="00804773">
                  <w:pPr>
                    <w:spacing w:before="40" w:after="40" w:line="240" w:lineRule="auto"/>
                    <w:rPr>
                      <w:rFonts w:cs="Calibri"/>
                      <w:color w:val="1A1A1A"/>
                      <w:sz w:val="19"/>
                    </w:rPr>
                  </w:pPr>
                  <w:r w:rsidRPr="00804773">
                    <w:rPr>
                      <w:rFonts w:cs="Calibri"/>
                      <w:b/>
                      <w:color w:val="1A1A1A"/>
                      <w:sz w:val="19"/>
                    </w:rPr>
                    <w:t>no pasa nada</w:t>
                  </w:r>
                </w:p>
              </w:tc>
            </w:tr>
            <w:tr w:rsidR="00804773" w:rsidRPr="00804773" w14:paraId="05BC554A" w14:textId="77777777" w:rsidTr="00804773">
              <w:tc>
                <w:tcPr>
                  <w:tcW w:w="2756" w:type="dxa"/>
                </w:tcPr>
                <w:p w14:paraId="1341FCA4" w14:textId="2F79D031" w:rsidR="00804773" w:rsidRPr="00804773" w:rsidRDefault="00804773" w:rsidP="00804773">
                  <w:pPr>
                    <w:spacing w:before="40" w:after="40" w:line="240" w:lineRule="auto"/>
                    <w:rPr>
                      <w:rFonts w:cs="Calibri"/>
                      <w:color w:val="1A1A1A"/>
                      <w:sz w:val="19"/>
                    </w:rPr>
                  </w:pPr>
                  <w:r w:rsidRPr="00804773">
                    <w:rPr>
                      <w:rFonts w:cs="Calibri"/>
                      <w:color w:val="1A1A1A"/>
                      <w:sz w:val="19"/>
                    </w:rPr>
                    <w:t>Si llegan desordenados</w:t>
                  </w:r>
                </w:p>
              </w:tc>
              <w:tc>
                <w:tcPr>
                  <w:tcW w:w="2756" w:type="dxa"/>
                </w:tcPr>
                <w:p w14:paraId="6585EE2D" w14:textId="6F34BF9D" w:rsidR="00804773" w:rsidRPr="00804773" w:rsidRDefault="00804773" w:rsidP="00804773">
                  <w:pPr>
                    <w:spacing w:before="40" w:after="40" w:line="240" w:lineRule="auto"/>
                    <w:rPr>
                      <w:rFonts w:cs="Calibri"/>
                      <w:color w:val="1A1A1A"/>
                      <w:sz w:val="19"/>
                    </w:rPr>
                  </w:pPr>
                  <w:r w:rsidRPr="00804773">
                    <w:rPr>
                      <w:rFonts w:cs="Calibri"/>
                      <w:b/>
                      <w:color w:val="1A1A1A"/>
                      <w:sz w:val="19"/>
                    </w:rPr>
                    <w:t>queda el viejo en pantalla</w:t>
                  </w:r>
                </w:p>
              </w:tc>
              <w:tc>
                <w:tcPr>
                  <w:tcW w:w="2756" w:type="dxa"/>
                </w:tcPr>
                <w:p w14:paraId="5E0F22F1" w14:textId="55A7E5BE" w:rsidR="00804773" w:rsidRPr="00804773" w:rsidRDefault="00804773" w:rsidP="00804773">
                  <w:pPr>
                    <w:spacing w:before="40" w:after="40" w:line="240" w:lineRule="auto"/>
                    <w:rPr>
                      <w:rFonts w:cs="Calibri"/>
                      <w:color w:val="1A1A1A"/>
                      <w:sz w:val="19"/>
                    </w:rPr>
                  </w:pPr>
                  <w:r w:rsidRPr="00804773">
                    <w:rPr>
                      <w:rFonts w:cs="Calibri"/>
                      <w:color w:val="1A1A1A"/>
                      <w:sz w:val="19"/>
                    </w:rPr>
                    <w:t>da igual el orden</w:t>
                  </w:r>
                </w:p>
              </w:tc>
            </w:tr>
            <w:tr w:rsidR="00804773" w:rsidRPr="00804773" w14:paraId="2AFDBC87" w14:textId="77777777" w:rsidTr="00804773">
              <w:tc>
                <w:tcPr>
                  <w:tcW w:w="2756" w:type="dxa"/>
                </w:tcPr>
                <w:p w14:paraId="2520B447" w14:textId="25257FAB" w:rsidR="00804773" w:rsidRPr="00804773" w:rsidRDefault="00804773" w:rsidP="00804773">
                  <w:pPr>
                    <w:spacing w:before="40" w:after="40" w:line="240" w:lineRule="auto"/>
                    <w:rPr>
                      <w:rFonts w:cs="Calibri"/>
                      <w:color w:val="1A1A1A"/>
                      <w:sz w:val="19"/>
                    </w:rPr>
                  </w:pPr>
                  <w:r w:rsidRPr="00804773">
                    <w:rPr>
                      <w:rFonts w:cs="Calibri"/>
                      <w:color w:val="1A1A1A"/>
                      <w:sz w:val="19"/>
                    </w:rPr>
                    <w:t>Autorización</w:t>
                  </w:r>
                </w:p>
              </w:tc>
              <w:tc>
                <w:tcPr>
                  <w:tcW w:w="2756" w:type="dxa"/>
                </w:tcPr>
                <w:p w14:paraId="72B0CAB3" w14:textId="2A9F8E33" w:rsidR="00804773" w:rsidRPr="00804773" w:rsidRDefault="00804773" w:rsidP="00804773">
                  <w:pPr>
                    <w:spacing w:before="40" w:after="40" w:line="240" w:lineRule="auto"/>
                    <w:rPr>
                      <w:rFonts w:cs="Calibri"/>
                      <w:color w:val="1A1A1A"/>
                      <w:sz w:val="19"/>
                    </w:rPr>
                  </w:pPr>
                  <w:r w:rsidRPr="00804773">
                    <w:rPr>
                      <w:rFonts w:cs="Calibri"/>
                      <w:color w:val="1A1A1A"/>
                      <w:sz w:val="19"/>
                    </w:rPr>
                    <w:t>filtrar por rol al emitir</w:t>
                  </w:r>
                </w:p>
              </w:tc>
              <w:tc>
                <w:tcPr>
                  <w:tcW w:w="2756" w:type="dxa"/>
                </w:tcPr>
                <w:p w14:paraId="035D3D1A" w14:textId="461F1484" w:rsidR="00804773" w:rsidRPr="00804773" w:rsidRDefault="00804773" w:rsidP="00804773">
                  <w:pPr>
                    <w:spacing w:before="40" w:after="40" w:line="240" w:lineRule="auto"/>
                    <w:rPr>
                      <w:rFonts w:cs="Calibri"/>
                      <w:color w:val="1A1A1A"/>
                      <w:sz w:val="19"/>
                    </w:rPr>
                  </w:pPr>
                  <w:r w:rsidRPr="00804773">
                    <w:rPr>
                      <w:rFonts w:cs="Calibri"/>
                      <w:b/>
                      <w:color w:val="1A1A1A"/>
                      <w:sz w:val="19"/>
                    </w:rPr>
                    <w:t>ya la hace la API</w:t>
                  </w:r>
                </w:p>
              </w:tc>
            </w:tr>
            <w:tr w:rsidR="00804773" w:rsidRPr="00804773" w14:paraId="48C901CD" w14:textId="77777777" w:rsidTr="00804773">
              <w:tc>
                <w:tcPr>
                  <w:tcW w:w="2756" w:type="dxa"/>
                </w:tcPr>
                <w:p w14:paraId="633655B7" w14:textId="3162EB90" w:rsidR="00804773" w:rsidRPr="00804773" w:rsidRDefault="00804773" w:rsidP="00804773">
                  <w:pPr>
                    <w:spacing w:before="40" w:after="40" w:line="240" w:lineRule="auto"/>
                    <w:rPr>
                      <w:rFonts w:cs="Calibri"/>
                      <w:color w:val="1A1A1A"/>
                      <w:sz w:val="19"/>
                    </w:rPr>
                  </w:pPr>
                  <w:r w:rsidRPr="00804773">
                    <w:rPr>
                      <w:rFonts w:cs="Calibri"/>
                      <w:color w:val="1A1A1A"/>
                      <w:sz w:val="19"/>
                    </w:rPr>
                    <w:t>Si se pierde uno</w:t>
                  </w:r>
                </w:p>
              </w:tc>
              <w:tc>
                <w:tcPr>
                  <w:tcW w:w="2756" w:type="dxa"/>
                </w:tcPr>
                <w:p w14:paraId="3683430B" w14:textId="3AF3C476" w:rsidR="00804773" w:rsidRPr="00804773" w:rsidRDefault="00804773" w:rsidP="00804773">
                  <w:pPr>
                    <w:spacing w:before="40" w:after="40" w:line="240" w:lineRule="auto"/>
                    <w:rPr>
                      <w:rFonts w:cs="Calibri"/>
                      <w:color w:val="1A1A1A"/>
                      <w:sz w:val="19"/>
                    </w:rPr>
                  </w:pPr>
                  <w:r w:rsidRPr="00804773">
                    <w:rPr>
                      <w:rFonts w:cs="Calibri"/>
                      <w:color w:val="1A1A1A"/>
                      <w:sz w:val="19"/>
                    </w:rPr>
                    <w:t>el dato queda mal</w:t>
                  </w:r>
                </w:p>
              </w:tc>
              <w:tc>
                <w:tcPr>
                  <w:tcW w:w="2756" w:type="dxa"/>
                </w:tcPr>
                <w:p w14:paraId="64AFD69C" w14:textId="34C4B1D8" w:rsidR="00804773" w:rsidRPr="00804773" w:rsidRDefault="00804773" w:rsidP="00804773">
                  <w:pPr>
                    <w:spacing w:before="40" w:after="40" w:line="240" w:lineRule="auto"/>
                    <w:rPr>
                      <w:rFonts w:cs="Calibri"/>
                      <w:color w:val="1A1A1A"/>
                      <w:sz w:val="19"/>
                    </w:rPr>
                  </w:pPr>
                  <w:r w:rsidRPr="00804773">
                    <w:rPr>
                      <w:rFonts w:cs="Calibri"/>
                      <w:color w:val="1A1A1A"/>
                      <w:sz w:val="19"/>
                    </w:rPr>
                    <w:t>el siguiente lo arregla</w:t>
                  </w:r>
                </w:p>
              </w:tc>
            </w:tr>
          </w:tbl>
          <w:p w14:paraId="7D60F3C7" w14:textId="77777777" w:rsidR="00804773" w:rsidRPr="00804773" w:rsidRDefault="00804773" w:rsidP="00804773">
            <w:pPr>
              <w:rPr>
                <w:sz w:val="2"/>
              </w:rPr>
            </w:pPr>
          </w:p>
          <w:p w14:paraId="04E534F8" w14:textId="37EE9168" w:rsidR="00804773" w:rsidRPr="00804773" w:rsidRDefault="00804773" w:rsidP="00804773">
            <w:pPr>
              <w:spacing w:after="80" w:line="256" w:lineRule="auto"/>
              <w:jc w:val="both"/>
              <w:rPr>
                <w:rFonts w:cs="Calibri"/>
                <w:color w:val="2A2A2A"/>
                <w:sz w:val="20"/>
              </w:rPr>
            </w:pPr>
            <w:r w:rsidRPr="00804773">
              <w:rPr>
                <w:rFonts w:cs="Calibri"/>
                <w:color w:val="2A2A2A"/>
                <w:sz w:val="20"/>
              </w:rPr>
              <w:t xml:space="preserve">Cuatro problemas difíciles, resueltos </w:t>
            </w:r>
            <w:r w:rsidRPr="00804773">
              <w:rPr>
                <w:rFonts w:cs="Calibri"/>
                <w:b/>
                <w:color w:val="2A2A2A"/>
                <w:sz w:val="20"/>
              </w:rPr>
              <w:t>por no mandar algo</w:t>
            </w:r>
            <w:r w:rsidRPr="00804773">
              <w:rPr>
                <w:rFonts w:cs="Calibri"/>
                <w:color w:val="2A2A2A"/>
                <w:sz w:val="20"/>
              </w:rPr>
              <w:t>.</w:t>
            </w:r>
          </w:p>
          <w:p w14:paraId="6342201E" w14:textId="1EA4BEDA" w:rsidR="00804773" w:rsidRPr="00804773" w:rsidRDefault="00804773" w:rsidP="00804773">
            <w:pPr>
              <w:spacing w:after="80" w:line="256" w:lineRule="auto"/>
              <w:jc w:val="both"/>
              <w:rPr>
                <w:rFonts w:cs="Calibri"/>
                <w:color w:val="2A2A2A"/>
                <w:sz w:val="20"/>
              </w:rPr>
            </w:pPr>
            <w:r w:rsidRPr="00804773">
              <w:rPr>
                <w:rFonts w:cs="Calibri"/>
                <w:color w:val="2A2A2A"/>
                <w:sz w:val="20"/>
              </w:rPr>
              <w:t xml:space="preserve">Y acá está el cierre del arco: </w:t>
            </w:r>
            <w:r w:rsidRPr="00804773">
              <w:rPr>
                <w:rFonts w:cs="Calibri"/>
                <w:b/>
                <w:color w:val="2A2A2A"/>
                <w:sz w:val="20"/>
              </w:rPr>
              <w:t>el dato autoritativo sale siempre por el mismo lugar</w:t>
            </w:r>
            <w:r w:rsidRPr="00804773">
              <w:rPr>
                <w:rFonts w:cs="Calibri"/>
                <w:color w:val="2A2A2A"/>
                <w:sz w:val="20"/>
              </w:rPr>
              <w:t xml:space="preserve">, la interfaz REST, con sus modelos de salida y su autorización. El canal de eventos no es una segunda puerta por la que también salen datos. </w:t>
            </w:r>
            <w:r w:rsidRPr="00804773">
              <w:rPr>
                <w:rFonts w:cs="Calibri"/>
                <w:b/>
                <w:color w:val="2A2A2A"/>
                <w:sz w:val="20"/>
              </w:rPr>
              <w:t>Es un timbre.</w:t>
            </w:r>
          </w:p>
          <w:p w14:paraId="2ACA0E6A" w14:textId="2497B6C6" w:rsidR="00804773" w:rsidRPr="00804773" w:rsidRDefault="00804773" w:rsidP="00804773">
            <w:pPr>
              <w:spacing w:after="80" w:line="256" w:lineRule="auto"/>
              <w:jc w:val="both"/>
              <w:rPr>
                <w:rFonts w:cs="Calibri"/>
                <w:color w:val="2A2A2A"/>
                <w:sz w:val="20"/>
              </w:rPr>
            </w:pPr>
            <w:r w:rsidRPr="00804773">
              <w:rPr>
                <w:rFonts w:cs="Calibri"/>
                <w:color w:val="2A2A2A"/>
                <w:sz w:val="20"/>
              </w:rPr>
              <w:t xml:space="preserve">Cuando alguien te proponga "mandemos el objeto en el evento así es más rápido", ya </w:t>
            </w:r>
            <w:proofErr w:type="spellStart"/>
            <w:r w:rsidRPr="00804773">
              <w:rPr>
                <w:rFonts w:cs="Calibri"/>
                <w:color w:val="2A2A2A"/>
                <w:sz w:val="20"/>
              </w:rPr>
              <w:t>sabés</w:t>
            </w:r>
            <w:proofErr w:type="spellEnd"/>
            <w:r w:rsidRPr="00804773">
              <w:rPr>
                <w:rFonts w:cs="Calibri"/>
                <w:color w:val="2A2A2A"/>
                <w:sz w:val="20"/>
              </w:rPr>
              <w:t xml:space="preserve"> las cuatro cosas que se rompen.</w:t>
            </w:r>
          </w:p>
          <w:p w14:paraId="1C4FF852" w14:textId="313A75E8" w:rsidR="00804773" w:rsidRPr="00804773" w:rsidRDefault="00804773" w:rsidP="00804773">
            <w:pPr>
              <w:spacing w:after="80" w:line="256" w:lineRule="auto"/>
              <w:jc w:val="both"/>
              <w:rPr>
                <w:rFonts w:cs="Calibri"/>
                <w:color w:val="2A2A2A"/>
                <w:sz w:val="20"/>
              </w:rPr>
            </w:pPr>
          </w:p>
        </w:tc>
      </w:tr>
    </w:tbl>
    <w:p w14:paraId="6A20B02C" w14:textId="0313674C" w:rsidR="000C2AE8" w:rsidRPr="000C2AE8" w:rsidRDefault="000C2AE8" w:rsidP="000C2AE8">
      <w:pPr>
        <w:pStyle w:val="Ttulo2"/>
        <w:spacing w:before="320" w:after="120"/>
      </w:pPr>
      <w:r w:rsidRPr="000C2AE8">
        <w:t>8.7. Las siete reglas del trabajo diferido</w:t>
      </w:r>
    </w:p>
    <w:p w14:paraId="1CC65491" w14:textId="66288A05" w:rsidR="000C2AE8" w:rsidRPr="000C2AE8" w:rsidRDefault="000C2AE8" w:rsidP="000C2AE8">
      <w:pPr>
        <w:spacing w:line="282" w:lineRule="auto"/>
        <w:jc w:val="both"/>
        <w:rPr>
          <w:rFonts w:cs="Calibri"/>
          <w:color w:val="1A1A1A"/>
        </w:rPr>
      </w:pPr>
      <w:r w:rsidRPr="000C2AE8">
        <w:rPr>
          <w:rFonts w:cs="Calibri"/>
          <w:color w:val="1A1A1A"/>
        </w:rPr>
        <w:t xml:space="preserve">El TPI declara siete reglas para las tareas, todas en la sección 10.1. Conviene verlas juntas porque </w:t>
      </w:r>
      <w:r w:rsidRPr="000C2AE8">
        <w:rPr>
          <w:rFonts w:cs="Calibri"/>
          <w:b/>
          <w:color w:val="1A1A1A"/>
        </w:rPr>
        <w:t>la primera es la que hace posibles a las otras seis</w:t>
      </w:r>
      <w:r w:rsidRPr="000C2AE8">
        <w:rPr>
          <w:rFonts w:cs="Calibri"/>
          <w:color w:val="1A1A1A"/>
        </w:rPr>
        <w:t>.</w:t>
      </w:r>
    </w:p>
    <w:p w14:paraId="12D85047" w14:textId="0F8C65D9" w:rsidR="000C2AE8" w:rsidRPr="000C2AE8" w:rsidRDefault="000C2AE8" w:rsidP="000C2AE8">
      <w:pPr>
        <w:spacing w:before="120" w:after="40"/>
        <w:jc w:val="center"/>
      </w:pPr>
      <w:r w:rsidRPr="000C2AE8">
        <w:rPr>
          <w:rFonts w:cs="Calibri"/>
          <w:i/>
          <w:color w:val="A6A6A6"/>
          <w:sz w:val="18"/>
        </w:rPr>
        <w:t xml:space="preserve">[ FIGURA 8.4 — pendiente de </w:t>
      </w:r>
      <w:proofErr w:type="gramStart"/>
      <w:r w:rsidRPr="000C2AE8">
        <w:rPr>
          <w:rFonts w:cs="Calibri"/>
          <w:i/>
          <w:color w:val="A6A6A6"/>
          <w:sz w:val="18"/>
        </w:rPr>
        <w:t>inserción ]</w:t>
      </w:r>
      <w:proofErr w:type="gramEnd"/>
    </w:p>
    <w:p w14:paraId="6990B720" w14:textId="54B16505" w:rsidR="000C2AE8" w:rsidRPr="000C2AE8" w:rsidRDefault="000C2AE8" w:rsidP="000C2AE8">
      <w:pPr>
        <w:pStyle w:val="Epgrafedefigura"/>
        <w:spacing w:before="80" w:line="220" w:lineRule="auto"/>
      </w:pPr>
      <w:r w:rsidRPr="000C2AE8">
        <w:rPr>
          <w:b/>
        </w:rPr>
        <w:t xml:space="preserve">Figura 8.4. </w:t>
      </w:r>
      <w:r w:rsidRPr="000C2AE8">
        <w:t>Las siete reglas del trabajo diferido</w:t>
      </w:r>
    </w:p>
    <w:p w14:paraId="44BFEB0D" w14:textId="1F91E0AA" w:rsidR="000C2AE8" w:rsidRPr="000C2AE8" w:rsidRDefault="000C2AE8" w:rsidP="000C2AE8">
      <w:pPr>
        <w:spacing w:line="282" w:lineRule="auto"/>
        <w:jc w:val="both"/>
        <w:rPr>
          <w:rFonts w:cs="Calibri"/>
          <w:color w:val="1A1A1A"/>
        </w:rPr>
      </w:pPr>
      <w:r w:rsidRPr="000C2AE8">
        <w:rPr>
          <w:rFonts w:cs="Calibri"/>
          <w:b/>
          <w:color w:val="1A1A1A"/>
        </w:rPr>
        <w:t>TB-01 — Ninguna tarea es parte del camino crítico.</w:t>
      </w:r>
      <w:r w:rsidRPr="000C2AE8">
        <w:rPr>
          <w:rFonts w:cs="Calibri"/>
          <w:color w:val="1A1A1A"/>
        </w:rPr>
        <w:t xml:space="preserve"> Y el TPI da el criterio para detectar cuándo se está violando:</w:t>
      </w:r>
    </w:p>
    <w:tbl>
      <w:tblPr>
        <w:tblStyle w:val="Tablaconcuadrcula"/>
        <w:tblW w:w="0" w:type="auto"/>
        <w:tblLook w:val="0480" w:firstRow="0" w:lastRow="0" w:firstColumn="1" w:lastColumn="0" w:noHBand="0" w:noVBand="1"/>
      </w:tblPr>
      <w:tblGrid>
        <w:gridCol w:w="8494"/>
      </w:tblGrid>
      <w:tr w:rsidR="000C2AE8" w:rsidRPr="000C2AE8" w14:paraId="5734A841" w14:textId="77777777" w:rsidTr="002438DF">
        <w:tc>
          <w:tcPr>
            <w:tcW w:w="8494" w:type="dxa"/>
            <w:shd w:val="clear" w:color="F5F5F5" w:fill="F5F5F5"/>
          </w:tcPr>
          <w:p w14:paraId="195B1B57" w14:textId="11595545"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Si una operación </w:t>
            </w:r>
            <w:r w:rsidRPr="000C2AE8">
              <w:rPr>
                <w:rFonts w:cs="Calibri"/>
                <w:b/>
                <w:color w:val="2A2A2A"/>
                <w:sz w:val="20"/>
              </w:rPr>
              <w:t>no se puede dar por completa</w:t>
            </w:r>
            <w:r w:rsidRPr="000C2AE8">
              <w:rPr>
                <w:rFonts w:cs="Calibri"/>
                <w:color w:val="2A2A2A"/>
                <w:sz w:val="20"/>
              </w:rPr>
              <w:t xml:space="preserve"> sin que la tarea corra, esa operación </w:t>
            </w:r>
            <w:r w:rsidRPr="000C2AE8">
              <w:rPr>
                <w:rFonts w:cs="Calibri"/>
                <w:b/>
                <w:color w:val="2A2A2A"/>
                <w:sz w:val="20"/>
              </w:rPr>
              <w:t>está mal partida</w:t>
            </w:r>
            <w:r w:rsidRPr="000C2AE8">
              <w:rPr>
                <w:rFonts w:cs="Calibri"/>
                <w:color w:val="2A2A2A"/>
                <w:sz w:val="20"/>
              </w:rPr>
              <w:t>: lo que hace la tarea tiene que estar en la transacción.</w:t>
            </w:r>
          </w:p>
        </w:tc>
      </w:tr>
    </w:tbl>
    <w:p w14:paraId="3E688A05" w14:textId="77777777" w:rsidR="000C2AE8" w:rsidRPr="000C2AE8" w:rsidRDefault="000C2AE8" w:rsidP="000C2AE8">
      <w:pPr>
        <w:spacing w:before="160" w:after="0"/>
        <w:rPr>
          <w:sz w:val="2"/>
        </w:rPr>
      </w:pPr>
    </w:p>
    <w:p w14:paraId="626E85AF" w14:textId="61BEC0AD" w:rsidR="000C2AE8" w:rsidRPr="000C2AE8" w:rsidRDefault="000C2AE8" w:rsidP="000C2AE8">
      <w:pPr>
        <w:spacing w:line="282" w:lineRule="auto"/>
        <w:jc w:val="both"/>
        <w:rPr>
          <w:rFonts w:cs="Calibri"/>
          <w:color w:val="1A1A1A"/>
        </w:rPr>
      </w:pPr>
      <w:r w:rsidRPr="000C2AE8">
        <w:rPr>
          <w:rFonts w:cs="Calibri"/>
          <w:color w:val="1A1A1A"/>
        </w:rPr>
        <w:t xml:space="preserve">Es una regla de diseño disfrazada de regla operativa. Y su consecuencia es enorme: </w:t>
      </w:r>
      <w:r w:rsidRPr="000C2AE8">
        <w:rPr>
          <w:rFonts w:cs="Calibri"/>
          <w:b/>
          <w:color w:val="1A1A1A"/>
        </w:rPr>
        <w:t>es lo que permite que el encolado pueda fallar sin romper nada.</w:t>
      </w:r>
    </w:p>
    <w:p w14:paraId="10812D6F" w14:textId="4A53DAEB" w:rsidR="000C2AE8" w:rsidRPr="000C2AE8" w:rsidRDefault="000C2AE8" w:rsidP="000C2AE8">
      <w:pPr>
        <w:spacing w:line="282" w:lineRule="auto"/>
        <w:jc w:val="both"/>
        <w:rPr>
          <w:rFonts w:cs="Calibri"/>
          <w:color w:val="1A1A1A"/>
        </w:rPr>
      </w:pPr>
      <w:r w:rsidRPr="000C2AE8">
        <w:rPr>
          <w:rFonts w:cs="Calibri"/>
          <w:b/>
          <w:color w:val="1A1A1A"/>
        </w:rPr>
        <w:t>TB-02 — Toda tarea es idempotente.</w:t>
      </w:r>
      <w:r w:rsidRPr="000C2AE8">
        <w:rPr>
          <w:rFonts w:cs="Calibri"/>
          <w:color w:val="1A1A1A"/>
        </w:rPr>
        <w:t xml:space="preserve"> La razón es mecánica: el intermediario garantiza entrega </w:t>
      </w:r>
      <w:r w:rsidRPr="000C2AE8">
        <w:rPr>
          <w:rFonts w:cs="Calibri"/>
          <w:b/>
          <w:color w:val="1A1A1A"/>
        </w:rPr>
        <w:t>al menos una vez</w:t>
      </w:r>
      <w:r w:rsidRPr="000C2AE8">
        <w:rPr>
          <w:rFonts w:cs="Calibri"/>
          <w:color w:val="1A1A1A"/>
        </w:rPr>
        <w:t xml:space="preserve">, y un trabajador que muere </w:t>
      </w:r>
      <w:r w:rsidRPr="000C2AE8">
        <w:rPr>
          <w:rFonts w:cs="Calibri"/>
          <w:b/>
          <w:color w:val="1A1A1A"/>
        </w:rPr>
        <w:t>después de hacer el trabajo y antes de confirmar el mensaje</w:t>
      </w:r>
      <w:r w:rsidRPr="000C2AE8">
        <w:rPr>
          <w:rFonts w:cs="Calibri"/>
          <w:color w:val="1A1A1A"/>
        </w:rPr>
        <w:t xml:space="preserve"> hace que la tarea se ejecute de nuevo. El TPI es tajante: </w:t>
      </w:r>
      <w:r w:rsidRPr="000C2AE8">
        <w:rPr>
          <w:rFonts w:cs="Calibri"/>
          <w:i/>
          <w:color w:val="1A1A1A"/>
        </w:rPr>
        <w:t>"una tarea que no se puede repetir sin daño es un defecto"</w:t>
      </w:r>
      <w:r w:rsidRPr="000C2AE8">
        <w:rPr>
          <w:rFonts w:cs="Calibri"/>
          <w:color w:val="1A1A1A"/>
        </w:rPr>
        <w:t>.</w:t>
      </w:r>
    </w:p>
    <w:p w14:paraId="4AFB8A19" w14:textId="77777777" w:rsidR="006E7AC2" w:rsidRDefault="000C2AE8" w:rsidP="000C2AE8">
      <w:pPr>
        <w:spacing w:line="282" w:lineRule="auto"/>
        <w:jc w:val="both"/>
        <w:rPr>
          <w:rFonts w:cs="Calibri"/>
          <w:color w:val="1A1A1A"/>
        </w:rPr>
      </w:pPr>
      <w:r w:rsidRPr="000C2AE8">
        <w:rPr>
          <w:rFonts w:cs="Calibri"/>
          <w:b/>
          <w:color w:val="1A1A1A"/>
        </w:rPr>
        <w:lastRenderedPageBreak/>
        <w:t>TB-03 — Ninguna tarea recibe objetos como argumento.</w:t>
      </w:r>
      <w:r w:rsidRPr="000C2AE8">
        <w:rPr>
          <w:rFonts w:cs="Calibri"/>
          <w:color w:val="1A1A1A"/>
        </w:rPr>
        <w:t xml:space="preserve"> Sólo identificadores y valores primitivos; la tarea </w:t>
      </w:r>
      <w:r w:rsidRPr="000C2AE8">
        <w:rPr>
          <w:rFonts w:cs="Calibri"/>
          <w:b/>
          <w:color w:val="1A1A1A"/>
        </w:rPr>
        <w:t>relee lo que necesita</w:t>
      </w:r>
      <w:r w:rsidRPr="000C2AE8">
        <w:rPr>
          <w:rFonts w:cs="Calibri"/>
          <w:color w:val="1A1A1A"/>
        </w:rPr>
        <w:t>. La razón:</w:t>
      </w:r>
    </w:p>
    <w:tbl>
      <w:tblPr>
        <w:tblStyle w:val="Tablaconcuadrcula"/>
        <w:tblW w:w="0" w:type="auto"/>
        <w:tblLook w:val="0480" w:firstRow="0" w:lastRow="0" w:firstColumn="1" w:lastColumn="0" w:noHBand="0" w:noVBand="1"/>
      </w:tblPr>
      <w:tblGrid>
        <w:gridCol w:w="8494"/>
      </w:tblGrid>
      <w:tr w:rsidR="006E7AC2" w:rsidRPr="006E7AC2" w14:paraId="6A742932" w14:textId="77777777" w:rsidTr="002438DF">
        <w:tc>
          <w:tcPr>
            <w:tcW w:w="8494" w:type="dxa"/>
            <w:shd w:val="clear" w:color="F5F5F5" w:fill="F5F5F5"/>
          </w:tcPr>
          <w:p w14:paraId="74227F22" w14:textId="2B87677B" w:rsidR="006E7AC2" w:rsidRPr="006E7AC2" w:rsidRDefault="006E7AC2" w:rsidP="006E7AC2">
            <w:pPr>
              <w:spacing w:line="256" w:lineRule="auto"/>
              <w:jc w:val="both"/>
            </w:pPr>
            <w:r w:rsidRPr="006E7AC2">
              <w:rPr>
                <w:rFonts w:cs="Calibri"/>
                <w:color w:val="2A2A2A"/>
                <w:sz w:val="20"/>
              </w:rPr>
              <w:t xml:space="preserve">Un objeto serializado en la cola es </w:t>
            </w:r>
            <w:r w:rsidRPr="006E7AC2">
              <w:rPr>
                <w:rFonts w:cs="Calibri"/>
                <w:b/>
                <w:color w:val="2A2A2A"/>
                <w:sz w:val="20"/>
              </w:rPr>
              <w:t>una foto vieja</w:t>
            </w:r>
            <w:r w:rsidRPr="006E7AC2">
              <w:rPr>
                <w:rFonts w:cs="Calibri"/>
                <w:color w:val="2A2A2A"/>
                <w:sz w:val="20"/>
              </w:rPr>
              <w:t>: para cuando el trabajador lo abre, la fila puede haber cambiado.</w:t>
            </w:r>
          </w:p>
        </w:tc>
      </w:tr>
    </w:tbl>
    <w:p w14:paraId="129B0621" w14:textId="77777777" w:rsidR="006E7AC2" w:rsidRPr="006E7AC2" w:rsidRDefault="006E7AC2" w:rsidP="006E7AC2">
      <w:pPr>
        <w:spacing w:after="0"/>
        <w:rPr>
          <w:sz w:val="16"/>
        </w:rPr>
      </w:pPr>
    </w:p>
    <w:tbl>
      <w:tblPr>
        <w:tblStyle w:val="Tablaconcuadrcula"/>
        <w:tblW w:w="0" w:type="auto"/>
        <w:tblLook w:val="0480" w:firstRow="0" w:lastRow="0" w:firstColumn="1" w:lastColumn="0" w:noHBand="0" w:noVBand="1"/>
      </w:tblPr>
      <w:tblGrid>
        <w:gridCol w:w="8494"/>
      </w:tblGrid>
      <w:tr w:rsidR="000C2AE8" w:rsidRPr="000C2AE8" w14:paraId="1649F928" w14:textId="77777777" w:rsidTr="002438DF">
        <w:tc>
          <w:tcPr>
            <w:tcW w:w="8494" w:type="dxa"/>
            <w:shd w:val="clear" w:color="FDF2E3" w:fill="FDF2E3"/>
          </w:tcPr>
          <w:p w14:paraId="653EC0BB" w14:textId="5AFC51EC" w:rsidR="000C2AE8" w:rsidRPr="006E7AC2" w:rsidRDefault="006E7AC2" w:rsidP="006E7AC2">
            <w:pPr>
              <w:spacing w:after="120" w:line="256" w:lineRule="auto"/>
              <w:rPr>
                <w:rFonts w:cs="Calibri"/>
                <w:b/>
                <w:color w:val="9C4A00"/>
                <w:sz w:val="20"/>
              </w:rPr>
            </w:pPr>
            <w:r w:rsidRPr="006E7AC2">
              <w:rPr>
                <w:rFonts w:cs="Calibri"/>
                <w:b/>
                <w:color w:val="9C4A00"/>
                <w:sz w:val="20"/>
              </w:rPr>
              <w:t>⚠️ OJO ACÁ</w:t>
            </w:r>
          </w:p>
          <w:p w14:paraId="2B922C1D" w14:textId="21B30CF5"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TB-03 parece una restricción caprichosa hasta que ves el caso, y entonces no lo </w:t>
            </w:r>
            <w:proofErr w:type="spellStart"/>
            <w:r w:rsidRPr="000C2AE8">
              <w:rPr>
                <w:rFonts w:cs="Calibri"/>
                <w:color w:val="2A2A2A"/>
                <w:sz w:val="20"/>
              </w:rPr>
              <w:t>olvidás</w:t>
            </w:r>
            <w:proofErr w:type="spellEnd"/>
            <w:r w:rsidRPr="000C2AE8">
              <w:rPr>
                <w:rFonts w:cs="Calibri"/>
                <w:color w:val="2A2A2A"/>
                <w:sz w:val="20"/>
              </w:rPr>
              <w:t xml:space="preserve"> más:</w:t>
            </w:r>
          </w:p>
          <w:p w14:paraId="6FB45B03" w14:textId="7514691D" w:rsidR="000C2AE8" w:rsidRPr="000C2AE8" w:rsidRDefault="000C2AE8" w:rsidP="000C2AE8">
            <w:pPr>
              <w:pStyle w:val="Bloquedecdigo"/>
              <w:spacing w:line="220" w:lineRule="auto"/>
              <w:ind w:left="200"/>
              <w:rPr>
                <w:sz w:val="18"/>
              </w:rPr>
            </w:pPr>
            <w:r>
              <w:rPr>
                <w:sz w:val="18"/>
              </w:rPr>
              <w:t># MAL: el objeto viaja</w:t>
            </w:r>
          </w:p>
          <w:p w14:paraId="57AD1D71" w14:textId="274F64B3" w:rsidR="000C2AE8" w:rsidRPr="000C2AE8" w:rsidRDefault="000C2AE8" w:rsidP="000C2AE8">
            <w:pPr>
              <w:pStyle w:val="Bloquedecdigo"/>
              <w:spacing w:line="220" w:lineRule="auto"/>
              <w:ind w:left="200"/>
              <w:rPr>
                <w:sz w:val="18"/>
              </w:rPr>
            </w:pPr>
            <w:proofErr w:type="spellStart"/>
            <w:r>
              <w:rPr>
                <w:sz w:val="18"/>
              </w:rPr>
              <w:t>await</w:t>
            </w:r>
            <w:proofErr w:type="spellEnd"/>
            <w:r>
              <w:rPr>
                <w:sz w:val="18"/>
              </w:rPr>
              <w:t xml:space="preserve"> </w:t>
            </w:r>
            <w:proofErr w:type="spellStart"/>
            <w:r>
              <w:rPr>
                <w:sz w:val="18"/>
              </w:rPr>
              <w:t>notificar_cambio_estado.kiq</w:t>
            </w:r>
            <w:proofErr w:type="spellEnd"/>
            <w:r>
              <w:rPr>
                <w:sz w:val="18"/>
              </w:rPr>
              <w:t>(pedido)</w:t>
            </w:r>
          </w:p>
          <w:p w14:paraId="6EB6FF72" w14:textId="77777777" w:rsidR="000C2AE8" w:rsidRPr="000C2AE8" w:rsidRDefault="000C2AE8" w:rsidP="000C2AE8">
            <w:pPr>
              <w:pStyle w:val="Bloquedecdigo"/>
              <w:spacing w:line="220" w:lineRule="auto"/>
              <w:ind w:left="200"/>
              <w:rPr>
                <w:sz w:val="18"/>
              </w:rPr>
            </w:pPr>
          </w:p>
          <w:p w14:paraId="303C0F88" w14:textId="0B2CAE8C" w:rsidR="000C2AE8" w:rsidRPr="000C2AE8" w:rsidRDefault="000C2AE8" w:rsidP="000C2AE8">
            <w:pPr>
              <w:pStyle w:val="Bloquedecdigo"/>
              <w:spacing w:line="220" w:lineRule="auto"/>
              <w:ind w:left="200"/>
              <w:rPr>
                <w:sz w:val="18"/>
              </w:rPr>
            </w:pPr>
            <w:r>
              <w:rPr>
                <w:sz w:val="18"/>
              </w:rPr>
              <w:t># BIEN: viaja el identificador, la tarea relee</w:t>
            </w:r>
          </w:p>
          <w:p w14:paraId="0DA886E8" w14:textId="154C1BA5" w:rsidR="000C2AE8" w:rsidRPr="000C2AE8" w:rsidRDefault="000C2AE8" w:rsidP="000C2AE8">
            <w:pPr>
              <w:pStyle w:val="Bloquedecdigo"/>
              <w:spacing w:line="220" w:lineRule="auto"/>
              <w:ind w:left="200"/>
              <w:rPr>
                <w:sz w:val="18"/>
              </w:rPr>
            </w:pPr>
            <w:proofErr w:type="spellStart"/>
            <w:r>
              <w:rPr>
                <w:sz w:val="18"/>
              </w:rPr>
              <w:t>await</w:t>
            </w:r>
            <w:proofErr w:type="spellEnd"/>
            <w:r>
              <w:rPr>
                <w:sz w:val="18"/>
              </w:rPr>
              <w:t xml:space="preserve"> </w:t>
            </w:r>
            <w:proofErr w:type="spellStart"/>
            <w:r>
              <w:rPr>
                <w:sz w:val="18"/>
              </w:rPr>
              <w:t>notificar_cambio_estado.kiq</w:t>
            </w:r>
            <w:proofErr w:type="spellEnd"/>
            <w:r>
              <w:rPr>
                <w:sz w:val="18"/>
              </w:rPr>
              <w:t>(</w:t>
            </w:r>
            <w:proofErr w:type="spellStart"/>
            <w:r>
              <w:rPr>
                <w:sz w:val="18"/>
              </w:rPr>
              <w:t>pedido.id</w:t>
            </w:r>
            <w:proofErr w:type="spellEnd"/>
            <w:r>
              <w:rPr>
                <w:sz w:val="18"/>
              </w:rPr>
              <w:t>)</w:t>
            </w:r>
          </w:p>
          <w:p w14:paraId="151A94F5" w14:textId="6CC90369"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¿Qué pasa con la primera? El pedido se serializa </w:t>
            </w:r>
            <w:r w:rsidRPr="000C2AE8">
              <w:rPr>
                <w:rFonts w:cs="Calibri"/>
                <w:b/>
                <w:color w:val="2A2A2A"/>
                <w:sz w:val="20"/>
              </w:rPr>
              <w:t>con el estado que tenía en ese instante</w:t>
            </w:r>
            <w:r w:rsidRPr="000C2AE8">
              <w:rPr>
                <w:rFonts w:cs="Calibri"/>
                <w:color w:val="2A2A2A"/>
                <w:sz w:val="20"/>
              </w:rPr>
              <w:t xml:space="preserve">. Entre que entra a la cola y que el trabajador lo abre pueden pasar segundos —o minutos, si la cola viene cargada— y en ese rato el pedido </w:t>
            </w:r>
            <w:r w:rsidRPr="000C2AE8">
              <w:rPr>
                <w:rFonts w:cs="Calibri"/>
                <w:b/>
                <w:color w:val="2A2A2A"/>
                <w:sz w:val="20"/>
              </w:rPr>
              <w:t>puede haber sido cancelado.</w:t>
            </w:r>
          </w:p>
          <w:p w14:paraId="46856EC4" w14:textId="6DFC9994"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Resultado: </w:t>
            </w:r>
            <w:r w:rsidRPr="000C2AE8">
              <w:rPr>
                <w:rFonts w:cs="Calibri"/>
                <w:b/>
                <w:color w:val="2A2A2A"/>
                <w:sz w:val="20"/>
              </w:rPr>
              <w:t xml:space="preserve">le </w:t>
            </w:r>
            <w:proofErr w:type="spellStart"/>
            <w:r w:rsidRPr="000C2AE8">
              <w:rPr>
                <w:rFonts w:cs="Calibri"/>
                <w:b/>
                <w:color w:val="2A2A2A"/>
                <w:sz w:val="20"/>
              </w:rPr>
              <w:t>mandás</w:t>
            </w:r>
            <w:proofErr w:type="spellEnd"/>
            <w:r w:rsidRPr="000C2AE8">
              <w:rPr>
                <w:rFonts w:cs="Calibri"/>
                <w:b/>
                <w:color w:val="2A2A2A"/>
                <w:sz w:val="20"/>
              </w:rPr>
              <w:t xml:space="preserve"> al cliente un correo diciéndole que su pedido está en preparación, cuando ya está cancelado.</w:t>
            </w:r>
            <w:r w:rsidRPr="000C2AE8">
              <w:rPr>
                <w:rFonts w:cs="Calibri"/>
                <w:color w:val="2A2A2A"/>
                <w:sz w:val="20"/>
              </w:rPr>
              <w:t xml:space="preserve"> Y el correo es correcto respecto de lo que la tarea recibió. Simplemente recibió </w:t>
            </w:r>
            <w:r w:rsidRPr="000C2AE8">
              <w:rPr>
                <w:rFonts w:cs="Calibri"/>
                <w:b/>
                <w:color w:val="2A2A2A"/>
                <w:sz w:val="20"/>
              </w:rPr>
              <w:t>una foto vieja</w:t>
            </w:r>
            <w:r w:rsidRPr="000C2AE8">
              <w:rPr>
                <w:rFonts w:cs="Calibri"/>
                <w:color w:val="2A2A2A"/>
                <w:sz w:val="20"/>
              </w:rPr>
              <w:t>.</w:t>
            </w:r>
          </w:p>
          <w:p w14:paraId="2F3292F1" w14:textId="423BFCD2" w:rsidR="000C2AE8" w:rsidRPr="000C2AE8" w:rsidRDefault="000C2AE8" w:rsidP="000C2AE8">
            <w:pPr>
              <w:spacing w:after="80" w:line="256" w:lineRule="auto"/>
              <w:jc w:val="both"/>
              <w:rPr>
                <w:rFonts w:cs="Calibri"/>
                <w:color w:val="2A2A2A"/>
                <w:sz w:val="20"/>
              </w:rPr>
            </w:pPr>
            <w:r w:rsidRPr="000C2AE8">
              <w:rPr>
                <w:rFonts w:cs="Calibri"/>
                <w:color w:val="2A2A2A"/>
                <w:sz w:val="20"/>
              </w:rPr>
              <w:t>Es el mismo problema de la sección 7.5 del capítulo anterior —decidir con datos leídos antes— pero con una ventana muchísimo más grande: ahí eran milisegundos, acá pueden ser minutos.</w:t>
            </w:r>
          </w:p>
          <w:p w14:paraId="5ACD3D0F" w14:textId="208E094E"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Y hay un segundo motivo, más prosaico: </w:t>
            </w:r>
            <w:r w:rsidRPr="000C2AE8">
              <w:rPr>
                <w:rFonts w:cs="Calibri"/>
                <w:b/>
                <w:color w:val="2A2A2A"/>
                <w:sz w:val="20"/>
              </w:rPr>
              <w:t>un objeto en una cola es un formato.</w:t>
            </w:r>
            <w:r w:rsidRPr="000C2AE8">
              <w:rPr>
                <w:rFonts w:cs="Calibri"/>
                <w:color w:val="2A2A2A"/>
                <w:sz w:val="20"/>
              </w:rPr>
              <w:t xml:space="preserve"> Si mañana le </w:t>
            </w:r>
            <w:proofErr w:type="spellStart"/>
            <w:r w:rsidRPr="000C2AE8">
              <w:rPr>
                <w:rFonts w:cs="Calibri"/>
                <w:color w:val="2A2A2A"/>
                <w:sz w:val="20"/>
              </w:rPr>
              <w:t>agregás</w:t>
            </w:r>
            <w:proofErr w:type="spellEnd"/>
            <w:r w:rsidRPr="000C2AE8">
              <w:rPr>
                <w:rFonts w:cs="Calibri"/>
                <w:color w:val="2A2A2A"/>
                <w:sz w:val="20"/>
              </w:rPr>
              <w:t xml:space="preserve"> un campo al modelo, los mensajes que ya estaban encolados </w:t>
            </w:r>
            <w:r w:rsidRPr="000C2AE8">
              <w:rPr>
                <w:rFonts w:cs="Calibri"/>
                <w:b/>
                <w:color w:val="2A2A2A"/>
                <w:sz w:val="20"/>
              </w:rPr>
              <w:t>no lo tienen</w:t>
            </w:r>
            <w:r w:rsidRPr="000C2AE8">
              <w:rPr>
                <w:rFonts w:cs="Calibri"/>
                <w:color w:val="2A2A2A"/>
                <w:sz w:val="20"/>
              </w:rPr>
              <w:t>, y el trabajador nuevo revienta al abrirlos. Un identificador no tiene ese problema: un entero es un entero para siempre.</w:t>
            </w:r>
          </w:p>
          <w:p w14:paraId="78094286" w14:textId="125ED2E4" w:rsidR="000C2AE8" w:rsidRPr="000C2AE8" w:rsidRDefault="000C2AE8" w:rsidP="000C2AE8">
            <w:pPr>
              <w:spacing w:after="80" w:line="256" w:lineRule="auto"/>
              <w:jc w:val="both"/>
              <w:rPr>
                <w:rFonts w:cs="Calibri"/>
                <w:color w:val="2A2A2A"/>
                <w:sz w:val="20"/>
              </w:rPr>
            </w:pPr>
          </w:p>
        </w:tc>
      </w:tr>
    </w:tbl>
    <w:p w14:paraId="6E627923" w14:textId="3CE07199" w:rsidR="000C2AE8" w:rsidRPr="000C2AE8" w:rsidRDefault="000C2AE8" w:rsidP="000C2AE8">
      <w:pPr>
        <w:spacing w:line="282" w:lineRule="auto"/>
        <w:jc w:val="both"/>
        <w:rPr>
          <w:rFonts w:cs="Calibri"/>
          <w:color w:val="1A1A1A"/>
        </w:rPr>
      </w:pPr>
      <w:r w:rsidRPr="000C2AE8">
        <w:rPr>
          <w:rFonts w:cs="Calibri"/>
          <w:b/>
          <w:color w:val="1A1A1A"/>
        </w:rPr>
        <w:t xml:space="preserve">TB-04 — Toda tarea abre su propia sesión y su propio </w:t>
      </w:r>
      <w:proofErr w:type="spellStart"/>
      <w:r w:rsidRPr="000C2AE8">
        <w:rPr>
          <w:rFonts w:cs="Calibri"/>
          <w:b/>
          <w:color w:val="1A1A1A"/>
        </w:rPr>
        <w:t>Unit</w:t>
      </w:r>
      <w:proofErr w:type="spellEnd"/>
      <w:r w:rsidRPr="000C2AE8">
        <w:rPr>
          <w:rFonts w:cs="Calibri"/>
          <w:b/>
          <w:color w:val="1A1A1A"/>
        </w:rPr>
        <w:t xml:space="preserve"> </w:t>
      </w:r>
      <w:proofErr w:type="spellStart"/>
      <w:r w:rsidRPr="000C2AE8">
        <w:rPr>
          <w:rFonts w:cs="Calibri"/>
          <w:b/>
          <w:color w:val="1A1A1A"/>
        </w:rPr>
        <w:t>of</w:t>
      </w:r>
      <w:proofErr w:type="spellEnd"/>
      <w:r w:rsidRPr="000C2AE8">
        <w:rPr>
          <w:rFonts w:cs="Calibri"/>
          <w:b/>
          <w:color w:val="1A1A1A"/>
        </w:rPr>
        <w:t xml:space="preserve"> Work, y llama al mismo servicio que llamaría un enrutador.</w:t>
      </w:r>
      <w:r w:rsidRPr="000C2AE8">
        <w:rPr>
          <w:rFonts w:cs="Calibri"/>
          <w:color w:val="1A1A1A"/>
        </w:rPr>
        <w:t xml:space="preserve"> Y el cierre de la regla: </w:t>
      </w:r>
      <w:r w:rsidRPr="000C2AE8">
        <w:rPr>
          <w:rFonts w:cs="Calibri"/>
          <w:i/>
          <w:color w:val="1A1A1A"/>
        </w:rPr>
        <w:t>"no hay lógica de negocio que viva sólo en una tarea"</w:t>
      </w:r>
      <w:r w:rsidRPr="000C2AE8">
        <w:rPr>
          <w:rFonts w:cs="Calibri"/>
          <w:color w:val="1A1A1A"/>
        </w:rPr>
        <w:t>. Esto conecta directo con la clase 6, donde el actor sintético del sistema existía justamente para esto.</w:t>
      </w:r>
    </w:p>
    <w:p w14:paraId="1326FD9C" w14:textId="39C601DC" w:rsidR="000C2AE8" w:rsidRPr="000C2AE8" w:rsidRDefault="000C2AE8" w:rsidP="000C2AE8">
      <w:pPr>
        <w:spacing w:line="282" w:lineRule="auto"/>
        <w:jc w:val="both"/>
        <w:rPr>
          <w:rFonts w:cs="Calibri"/>
          <w:color w:val="1A1A1A"/>
        </w:rPr>
      </w:pPr>
      <w:r w:rsidRPr="000C2AE8">
        <w:rPr>
          <w:rFonts w:cs="Calibri"/>
          <w:b/>
          <w:color w:val="1A1A1A"/>
        </w:rPr>
        <w:t>TB-05 — Toda tarea declara su política de reintento</w:t>
      </w:r>
      <w:r w:rsidRPr="000C2AE8">
        <w:rPr>
          <w:rFonts w:cs="Calibri"/>
          <w:color w:val="1A1A1A"/>
        </w:rPr>
        <w:t xml:space="preserve"> —cuántas veces y con qué espera— </w:t>
      </w:r>
      <w:r w:rsidRPr="000C2AE8">
        <w:rPr>
          <w:rFonts w:cs="Calibri"/>
          <w:b/>
          <w:color w:val="1A1A1A"/>
        </w:rPr>
        <w:t>y qué hace cuando la agota</w:t>
      </w:r>
      <w:r w:rsidRPr="000C2AE8">
        <w:rPr>
          <w:rFonts w:cs="Calibri"/>
          <w:color w:val="1A1A1A"/>
        </w:rPr>
        <w:t>. La justificación es de las mejores del documento:</w:t>
      </w:r>
    </w:p>
    <w:tbl>
      <w:tblPr>
        <w:tblStyle w:val="Tablaconcuadrcula"/>
        <w:tblW w:w="0" w:type="auto"/>
        <w:tblLook w:val="0480" w:firstRow="0" w:lastRow="0" w:firstColumn="1" w:lastColumn="0" w:noHBand="0" w:noVBand="1"/>
      </w:tblPr>
      <w:tblGrid>
        <w:gridCol w:w="8494"/>
      </w:tblGrid>
      <w:tr w:rsidR="000C2AE8" w:rsidRPr="000C2AE8" w14:paraId="345D3243" w14:textId="77777777" w:rsidTr="002438DF">
        <w:tc>
          <w:tcPr>
            <w:tcW w:w="8494" w:type="dxa"/>
            <w:shd w:val="clear" w:color="F5F5F5" w:fill="F5F5F5"/>
          </w:tcPr>
          <w:p w14:paraId="3948AE8D" w14:textId="2534B936"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Una tarea que falla en silencio para siempre es </w:t>
            </w:r>
            <w:r w:rsidRPr="000C2AE8">
              <w:rPr>
                <w:rFonts w:cs="Calibri"/>
                <w:b/>
                <w:color w:val="2A2A2A"/>
                <w:sz w:val="20"/>
              </w:rPr>
              <w:t>peor que una que no existe</w:t>
            </w:r>
            <w:r w:rsidRPr="000C2AE8">
              <w:rPr>
                <w:rFonts w:cs="Calibri"/>
                <w:color w:val="2A2A2A"/>
                <w:sz w:val="20"/>
              </w:rPr>
              <w:t xml:space="preserve">, porque </w:t>
            </w:r>
            <w:r w:rsidRPr="000C2AE8">
              <w:rPr>
                <w:rFonts w:cs="Calibri"/>
                <w:b/>
                <w:color w:val="2A2A2A"/>
                <w:sz w:val="20"/>
              </w:rPr>
              <w:t>nadie sabe que no ocurrió</w:t>
            </w:r>
            <w:r w:rsidRPr="000C2AE8">
              <w:rPr>
                <w:rFonts w:cs="Calibri"/>
                <w:color w:val="2A2A2A"/>
                <w:sz w:val="20"/>
              </w:rPr>
              <w:t>.</w:t>
            </w:r>
          </w:p>
        </w:tc>
      </w:tr>
    </w:tbl>
    <w:p w14:paraId="1139C9D4" w14:textId="77777777" w:rsidR="000C2AE8" w:rsidRPr="000C2AE8" w:rsidRDefault="000C2AE8" w:rsidP="000C2AE8">
      <w:pPr>
        <w:spacing w:before="160" w:after="0"/>
        <w:rPr>
          <w:sz w:val="2"/>
        </w:rPr>
      </w:pPr>
    </w:p>
    <w:p w14:paraId="48946131" w14:textId="1D89868F" w:rsidR="000C2AE8" w:rsidRPr="000C2AE8" w:rsidRDefault="000C2AE8" w:rsidP="000C2AE8">
      <w:pPr>
        <w:spacing w:line="282" w:lineRule="auto"/>
        <w:jc w:val="both"/>
        <w:rPr>
          <w:rFonts w:cs="Calibri"/>
          <w:color w:val="1A1A1A"/>
        </w:rPr>
      </w:pPr>
      <w:r w:rsidRPr="000C2AE8">
        <w:rPr>
          <w:rFonts w:cs="Calibri"/>
          <w:b/>
          <w:color w:val="1A1A1A"/>
        </w:rPr>
        <w:t>TB-06 — El identificador de la petición que encoló la tarea viaja con ella</w:t>
      </w:r>
      <w:r w:rsidRPr="000C2AE8">
        <w:rPr>
          <w:rFonts w:cs="Calibri"/>
          <w:color w:val="1A1A1A"/>
        </w:rPr>
        <w:t xml:space="preserve"> y aparece en los registros del trabajador. </w:t>
      </w:r>
      <w:r w:rsidRPr="000C2AE8">
        <w:rPr>
          <w:rFonts w:cs="Calibri"/>
          <w:i/>
          <w:color w:val="1A1A1A"/>
        </w:rPr>
        <w:t>"Sin eso, un error en el trabajador es imposible de atar a lo que lo originó."</w:t>
      </w:r>
    </w:p>
    <w:p w14:paraId="3C0366BE" w14:textId="63367FC9" w:rsidR="000C2AE8" w:rsidRPr="000C2AE8" w:rsidRDefault="000C2AE8" w:rsidP="000C2AE8">
      <w:pPr>
        <w:spacing w:line="282" w:lineRule="auto"/>
        <w:jc w:val="both"/>
        <w:rPr>
          <w:rFonts w:cs="Calibri"/>
          <w:color w:val="1A1A1A"/>
        </w:rPr>
      </w:pPr>
      <w:r w:rsidRPr="000C2AE8">
        <w:rPr>
          <w:rFonts w:cs="Calibri"/>
          <w:b/>
          <w:color w:val="1A1A1A"/>
        </w:rPr>
        <w:t>TB-07 — Ninguna tarea publica eventos directamente.</w:t>
      </w:r>
      <w:r w:rsidRPr="000C2AE8">
        <w:rPr>
          <w:rFonts w:cs="Calibri"/>
          <w:color w:val="1A1A1A"/>
        </w:rPr>
        <w:t xml:space="preserve"> Si produce un hecho que hay que anunciar, </w:t>
      </w:r>
      <w:r w:rsidRPr="000C2AE8">
        <w:rPr>
          <w:rFonts w:cs="Calibri"/>
          <w:b/>
          <w:color w:val="1A1A1A"/>
        </w:rPr>
        <w:t>lo escribe en el buzón como cualquier servicio</w:t>
      </w:r>
      <w:r w:rsidRPr="000C2AE8">
        <w:rPr>
          <w:rFonts w:cs="Calibri"/>
          <w:color w:val="1A1A1A"/>
        </w:rPr>
        <w:t>. Las tareas no son una excepción a RN-14.</w:t>
      </w:r>
    </w:p>
    <w:tbl>
      <w:tblPr>
        <w:tblStyle w:val="Tablaconcuadrcula"/>
        <w:tblW w:w="0" w:type="auto"/>
        <w:tblLook w:val="0480" w:firstRow="0" w:lastRow="0" w:firstColumn="1" w:lastColumn="0" w:noHBand="0" w:noVBand="1"/>
      </w:tblPr>
      <w:tblGrid>
        <w:gridCol w:w="8494"/>
      </w:tblGrid>
      <w:tr w:rsidR="000C2AE8" w:rsidRPr="000C2AE8" w14:paraId="5A722CD7" w14:textId="77777777" w:rsidTr="002438DF">
        <w:tc>
          <w:tcPr>
            <w:tcW w:w="8494" w:type="dxa"/>
            <w:shd w:val="clear" w:color="FDF2E3" w:fill="FDF2E3"/>
          </w:tcPr>
          <w:p w14:paraId="65E38EE1" w14:textId="77777777" w:rsidR="006E7AC2" w:rsidRDefault="006E7AC2" w:rsidP="006E7AC2">
            <w:pPr>
              <w:spacing w:after="120" w:line="256" w:lineRule="auto"/>
              <w:rPr>
                <w:rFonts w:cs="Calibri"/>
                <w:b/>
                <w:color w:val="9C4A00"/>
                <w:sz w:val="20"/>
              </w:rPr>
            </w:pPr>
            <w:r w:rsidRPr="006E7AC2">
              <w:rPr>
                <w:rFonts w:cs="Calibri"/>
                <w:b/>
                <w:color w:val="9C4A00"/>
                <w:sz w:val="20"/>
              </w:rPr>
              <w:t>⚠️ OJO ACÁ</w:t>
            </w:r>
          </w:p>
          <w:p w14:paraId="64338A75" w14:textId="5502C244" w:rsidR="000C2AE8" w:rsidRPr="006E7AC2" w:rsidRDefault="006E7AC2" w:rsidP="006E7AC2">
            <w:pPr>
              <w:spacing w:after="80" w:line="256" w:lineRule="auto"/>
              <w:jc w:val="both"/>
              <w:rPr>
                <w:rFonts w:cs="Calibri"/>
                <w:color w:val="2A2A2A"/>
                <w:sz w:val="20"/>
              </w:rPr>
            </w:pPr>
            <w:r w:rsidRPr="006E7AC2">
              <w:rPr>
                <w:rFonts w:cs="Calibri"/>
                <w:color w:val="2A2A2A"/>
                <w:sz w:val="20"/>
              </w:rPr>
              <w:t xml:space="preserve">TB-01 es la regla más importante del capítulo y la que más se viola sin darse cuenta. </w:t>
            </w:r>
            <w:proofErr w:type="spellStart"/>
            <w:r w:rsidRPr="006E7AC2">
              <w:rPr>
                <w:rFonts w:cs="Calibri"/>
                <w:color w:val="2A2A2A"/>
                <w:sz w:val="20"/>
              </w:rPr>
              <w:t>Fijate</w:t>
            </w:r>
            <w:proofErr w:type="spellEnd"/>
            <w:r w:rsidRPr="006E7AC2">
              <w:rPr>
                <w:rFonts w:cs="Calibri"/>
                <w:color w:val="2A2A2A"/>
                <w:sz w:val="20"/>
              </w:rPr>
              <w:t xml:space="preserve"> el caso típico:</w:t>
            </w:r>
          </w:p>
          <w:p w14:paraId="65D6FBD3" w14:textId="0387C6E4" w:rsidR="000C2AE8" w:rsidRPr="000C2AE8" w:rsidRDefault="000C2AE8" w:rsidP="000C2AE8">
            <w:pPr>
              <w:pStyle w:val="Bloquedecdigo"/>
              <w:spacing w:line="220" w:lineRule="auto"/>
              <w:ind w:left="200"/>
              <w:rPr>
                <w:sz w:val="18"/>
              </w:rPr>
            </w:pPr>
            <w:r>
              <w:rPr>
                <w:sz w:val="18"/>
              </w:rPr>
              <w:lastRenderedPageBreak/>
              <w:t># MAL: la operación depende de la tarea</w:t>
            </w:r>
          </w:p>
          <w:p w14:paraId="2C4064FE" w14:textId="3D6F3605" w:rsidR="000C2AE8" w:rsidRPr="000C2AE8" w:rsidRDefault="000C2AE8" w:rsidP="000C2AE8">
            <w:pPr>
              <w:pStyle w:val="Bloquedecdigo"/>
              <w:spacing w:line="220" w:lineRule="auto"/>
              <w:ind w:left="200"/>
              <w:rPr>
                <w:sz w:val="18"/>
              </w:rPr>
            </w:pP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r>
              <w:rPr>
                <w:sz w:val="18"/>
              </w:rPr>
              <w:t>registrar_</w:t>
            </w:r>
            <w:proofErr w:type="gramStart"/>
            <w:r>
              <w:rPr>
                <w:sz w:val="18"/>
              </w:rPr>
              <w:t>usuario</w:t>
            </w:r>
            <w:proofErr w:type="spellEnd"/>
            <w:r>
              <w:rPr>
                <w:sz w:val="18"/>
              </w:rPr>
              <w:t>(</w:t>
            </w:r>
            <w:proofErr w:type="spellStart"/>
            <w:proofErr w:type="gramEnd"/>
            <w:r>
              <w:rPr>
                <w:sz w:val="18"/>
              </w:rPr>
              <w:t>uow</w:t>
            </w:r>
            <w:proofErr w:type="spellEnd"/>
            <w:r>
              <w:rPr>
                <w:sz w:val="18"/>
              </w:rPr>
              <w:t>, datos):</w:t>
            </w:r>
          </w:p>
          <w:p w14:paraId="15F60E74" w14:textId="1B954458" w:rsidR="000C2AE8" w:rsidRPr="000C2AE8" w:rsidRDefault="000C2AE8" w:rsidP="000C2AE8">
            <w:pPr>
              <w:pStyle w:val="Bloquedecdigo"/>
              <w:spacing w:line="220" w:lineRule="auto"/>
              <w:ind w:left="200"/>
              <w:rPr>
                <w:sz w:val="18"/>
              </w:rPr>
            </w:pPr>
            <w:r>
              <w:rPr>
                <w:sz w:val="18"/>
              </w:rPr>
              <w:t xml:space="preserve">    usuario = </w:t>
            </w:r>
            <w:proofErr w:type="spellStart"/>
            <w:r>
              <w:rPr>
                <w:sz w:val="18"/>
              </w:rPr>
              <w:t>await</w:t>
            </w:r>
            <w:proofErr w:type="spellEnd"/>
            <w:r>
              <w:rPr>
                <w:sz w:val="18"/>
              </w:rPr>
              <w:t xml:space="preserve"> </w:t>
            </w:r>
            <w:proofErr w:type="spellStart"/>
            <w:proofErr w:type="gramStart"/>
            <w:r>
              <w:rPr>
                <w:sz w:val="18"/>
              </w:rPr>
              <w:t>uow.usuarios</w:t>
            </w:r>
            <w:proofErr w:type="gramEnd"/>
            <w:r>
              <w:rPr>
                <w:sz w:val="18"/>
              </w:rPr>
              <w:t>.create</w:t>
            </w:r>
            <w:proofErr w:type="spellEnd"/>
            <w:r>
              <w:rPr>
                <w:sz w:val="18"/>
              </w:rPr>
              <w:t>(...)</w:t>
            </w:r>
          </w:p>
          <w:p w14:paraId="66CDF1D8" w14:textId="05C3E89A" w:rsidR="000C2AE8" w:rsidRPr="000C2AE8" w:rsidRDefault="000C2AE8" w:rsidP="000C2AE8">
            <w:pPr>
              <w:pStyle w:val="Bloquedecdigo"/>
              <w:spacing w:line="220" w:lineRule="auto"/>
              <w:ind w:left="200"/>
              <w:rPr>
                <w:sz w:val="18"/>
              </w:rPr>
            </w:pPr>
            <w:r>
              <w:rPr>
                <w:sz w:val="18"/>
              </w:rPr>
              <w:t xml:space="preserve">    </w:t>
            </w:r>
            <w:proofErr w:type="spellStart"/>
            <w:r>
              <w:rPr>
                <w:sz w:val="18"/>
              </w:rPr>
              <w:t>await</w:t>
            </w:r>
            <w:proofErr w:type="spellEnd"/>
            <w:r>
              <w:rPr>
                <w:sz w:val="18"/>
              </w:rPr>
              <w:t xml:space="preserve"> </w:t>
            </w:r>
            <w:proofErr w:type="spellStart"/>
            <w:r>
              <w:rPr>
                <w:sz w:val="18"/>
              </w:rPr>
              <w:t>enviar_mail_verificacion.kiq</w:t>
            </w:r>
            <w:proofErr w:type="spellEnd"/>
            <w:r>
              <w:rPr>
                <w:sz w:val="18"/>
              </w:rPr>
              <w:t>(</w:t>
            </w:r>
            <w:proofErr w:type="spellStart"/>
            <w:proofErr w:type="gramStart"/>
            <w:r>
              <w:rPr>
                <w:sz w:val="18"/>
              </w:rPr>
              <w:t>usuario.id</w:t>
            </w:r>
            <w:proofErr w:type="spellEnd"/>
            <w:r>
              <w:rPr>
                <w:sz w:val="18"/>
              </w:rPr>
              <w:t xml:space="preserve">)   </w:t>
            </w:r>
            <w:proofErr w:type="gramEnd"/>
            <w:r>
              <w:rPr>
                <w:sz w:val="18"/>
              </w:rPr>
              <w:t># si esto falla...</w:t>
            </w:r>
          </w:p>
          <w:p w14:paraId="09B39D68" w14:textId="4AAA5DA5" w:rsidR="000C2AE8" w:rsidRPr="000C2AE8" w:rsidRDefault="000C2AE8" w:rsidP="000C2AE8">
            <w:pPr>
              <w:pStyle w:val="Bloquedecdigo"/>
              <w:spacing w:line="220" w:lineRule="auto"/>
              <w:ind w:left="200"/>
              <w:rPr>
                <w:sz w:val="18"/>
              </w:rPr>
            </w:pPr>
            <w:r>
              <w:rPr>
                <w:sz w:val="18"/>
              </w:rPr>
              <w:t xml:space="preserve">    </w:t>
            </w:r>
            <w:proofErr w:type="spellStart"/>
            <w:r>
              <w:rPr>
                <w:sz w:val="18"/>
              </w:rPr>
              <w:t>return</w:t>
            </w:r>
            <w:proofErr w:type="spellEnd"/>
            <w:r>
              <w:rPr>
                <w:sz w:val="18"/>
              </w:rPr>
              <w:t xml:space="preserve"> usuario                                   # el usuario no puede verificar</w:t>
            </w:r>
          </w:p>
          <w:p w14:paraId="5756BC13" w14:textId="77777777" w:rsidR="000C2AE8" w:rsidRPr="000C2AE8" w:rsidRDefault="000C2AE8" w:rsidP="000C2AE8">
            <w:pPr>
              <w:pStyle w:val="Bloquedecdigo"/>
              <w:spacing w:line="220" w:lineRule="auto"/>
              <w:ind w:left="200"/>
              <w:rPr>
                <w:sz w:val="18"/>
              </w:rPr>
            </w:pPr>
          </w:p>
          <w:p w14:paraId="2539E4AC" w14:textId="39064DE3" w:rsidR="000C2AE8" w:rsidRPr="000C2AE8" w:rsidRDefault="000C2AE8" w:rsidP="000C2AE8">
            <w:pPr>
              <w:pStyle w:val="Bloquedecdigo"/>
              <w:spacing w:line="220" w:lineRule="auto"/>
              <w:ind w:left="200"/>
              <w:rPr>
                <w:sz w:val="18"/>
              </w:rPr>
            </w:pPr>
            <w:r>
              <w:rPr>
                <w:sz w:val="18"/>
              </w:rPr>
              <w:t># BIEN: la operación se completa sola</w:t>
            </w:r>
          </w:p>
          <w:p w14:paraId="4D99F722" w14:textId="26AAA134" w:rsidR="000C2AE8" w:rsidRPr="000C2AE8" w:rsidRDefault="000C2AE8" w:rsidP="000C2AE8">
            <w:pPr>
              <w:pStyle w:val="Bloquedecdigo"/>
              <w:spacing w:line="220" w:lineRule="auto"/>
              <w:ind w:left="200"/>
              <w:rPr>
                <w:sz w:val="18"/>
              </w:rPr>
            </w:pP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r>
              <w:rPr>
                <w:sz w:val="18"/>
              </w:rPr>
              <w:t>registrar_</w:t>
            </w:r>
            <w:proofErr w:type="gramStart"/>
            <w:r>
              <w:rPr>
                <w:sz w:val="18"/>
              </w:rPr>
              <w:t>usuario</w:t>
            </w:r>
            <w:proofErr w:type="spellEnd"/>
            <w:r>
              <w:rPr>
                <w:sz w:val="18"/>
              </w:rPr>
              <w:t>(</w:t>
            </w:r>
            <w:proofErr w:type="spellStart"/>
            <w:proofErr w:type="gramEnd"/>
            <w:r>
              <w:rPr>
                <w:sz w:val="18"/>
              </w:rPr>
              <w:t>uow</w:t>
            </w:r>
            <w:proofErr w:type="spellEnd"/>
            <w:r>
              <w:rPr>
                <w:sz w:val="18"/>
              </w:rPr>
              <w:t>, datos):</w:t>
            </w:r>
          </w:p>
          <w:p w14:paraId="744086D6" w14:textId="6A81C530" w:rsidR="000C2AE8" w:rsidRPr="000C2AE8" w:rsidRDefault="000C2AE8" w:rsidP="000C2AE8">
            <w:pPr>
              <w:pStyle w:val="Bloquedecdigo"/>
              <w:spacing w:line="220" w:lineRule="auto"/>
              <w:ind w:left="200"/>
              <w:rPr>
                <w:sz w:val="18"/>
              </w:rPr>
            </w:pPr>
            <w:r>
              <w:rPr>
                <w:sz w:val="18"/>
              </w:rPr>
              <w:t xml:space="preserve">    usuario = </w:t>
            </w:r>
            <w:proofErr w:type="spellStart"/>
            <w:r>
              <w:rPr>
                <w:sz w:val="18"/>
              </w:rPr>
              <w:t>await</w:t>
            </w:r>
            <w:proofErr w:type="spellEnd"/>
            <w:r>
              <w:rPr>
                <w:sz w:val="18"/>
              </w:rPr>
              <w:t xml:space="preserve"> </w:t>
            </w:r>
            <w:proofErr w:type="spellStart"/>
            <w:proofErr w:type="gramStart"/>
            <w:r>
              <w:rPr>
                <w:sz w:val="18"/>
              </w:rPr>
              <w:t>uow.usuarios</w:t>
            </w:r>
            <w:proofErr w:type="gramEnd"/>
            <w:r>
              <w:rPr>
                <w:sz w:val="18"/>
              </w:rPr>
              <w:t>.create</w:t>
            </w:r>
            <w:proofErr w:type="spellEnd"/>
            <w:r>
              <w:rPr>
                <w:sz w:val="18"/>
              </w:rPr>
              <w:t>(...)</w:t>
            </w:r>
          </w:p>
          <w:p w14:paraId="573BC019" w14:textId="2A45636A" w:rsidR="000C2AE8" w:rsidRPr="000C2AE8" w:rsidRDefault="000C2AE8" w:rsidP="000C2AE8">
            <w:pPr>
              <w:pStyle w:val="Bloquedecdigo"/>
              <w:spacing w:line="220" w:lineRule="auto"/>
              <w:ind w:left="200"/>
              <w:rPr>
                <w:sz w:val="18"/>
              </w:rPr>
            </w:pPr>
            <w:r>
              <w:rPr>
                <w:sz w:val="18"/>
              </w:rPr>
              <w:t xml:space="preserve">    </w:t>
            </w:r>
            <w:proofErr w:type="spellStart"/>
            <w:r>
              <w:rPr>
                <w:sz w:val="18"/>
              </w:rPr>
              <w:t>await</w:t>
            </w:r>
            <w:proofErr w:type="spellEnd"/>
            <w:r>
              <w:rPr>
                <w:sz w:val="18"/>
              </w:rPr>
              <w:t xml:space="preserve"> </w:t>
            </w:r>
            <w:proofErr w:type="spellStart"/>
            <w:proofErr w:type="gramStart"/>
            <w:r>
              <w:rPr>
                <w:sz w:val="18"/>
              </w:rPr>
              <w:t>uow.eventos</w:t>
            </w:r>
            <w:proofErr w:type="gramEnd"/>
            <w:r>
              <w:rPr>
                <w:sz w:val="18"/>
              </w:rPr>
              <w:t>.</w:t>
            </w:r>
            <w:proofErr w:type="gramStart"/>
            <w:r>
              <w:rPr>
                <w:sz w:val="18"/>
              </w:rPr>
              <w:t>create</w:t>
            </w:r>
            <w:proofErr w:type="spellEnd"/>
            <w:r>
              <w:rPr>
                <w:sz w:val="18"/>
              </w:rPr>
              <w:t>(</w:t>
            </w:r>
            <w:proofErr w:type="gramEnd"/>
            <w:r>
              <w:rPr>
                <w:sz w:val="18"/>
              </w:rPr>
              <w:t>tipo="</w:t>
            </w:r>
            <w:proofErr w:type="spellStart"/>
            <w:r>
              <w:rPr>
                <w:sz w:val="18"/>
              </w:rPr>
              <w:t>usuario_registrado</w:t>
            </w:r>
            <w:proofErr w:type="spellEnd"/>
            <w:r>
              <w:rPr>
                <w:sz w:val="18"/>
              </w:rPr>
              <w:t>", ...)   # dato, en la transacción</w:t>
            </w:r>
          </w:p>
          <w:p w14:paraId="7B8382DC" w14:textId="7F403498" w:rsidR="000C2AE8" w:rsidRPr="000C2AE8" w:rsidRDefault="000C2AE8" w:rsidP="000C2AE8">
            <w:pPr>
              <w:pStyle w:val="Bloquedecdigo"/>
              <w:spacing w:line="220" w:lineRule="auto"/>
              <w:ind w:left="200"/>
              <w:rPr>
                <w:sz w:val="18"/>
              </w:rPr>
            </w:pPr>
            <w:r>
              <w:rPr>
                <w:sz w:val="18"/>
              </w:rPr>
              <w:t xml:space="preserve">    </w:t>
            </w:r>
            <w:proofErr w:type="spellStart"/>
            <w:r>
              <w:rPr>
                <w:sz w:val="18"/>
              </w:rPr>
              <w:t>return</w:t>
            </w:r>
            <w:proofErr w:type="spellEnd"/>
            <w:r>
              <w:rPr>
                <w:sz w:val="18"/>
              </w:rPr>
              <w:t xml:space="preserve"> usuario     # el mail sale del buzón; si tarda, el usuario ya existe</w:t>
            </w:r>
          </w:p>
          <w:p w14:paraId="61312E77" w14:textId="36D06CCA"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La pregunta que </w:t>
            </w:r>
            <w:proofErr w:type="spellStart"/>
            <w:r w:rsidRPr="000C2AE8">
              <w:rPr>
                <w:rFonts w:cs="Calibri"/>
                <w:color w:val="2A2A2A"/>
                <w:sz w:val="20"/>
              </w:rPr>
              <w:t>tenés</w:t>
            </w:r>
            <w:proofErr w:type="spellEnd"/>
            <w:r w:rsidRPr="000C2AE8">
              <w:rPr>
                <w:rFonts w:cs="Calibri"/>
                <w:color w:val="2A2A2A"/>
                <w:sz w:val="20"/>
              </w:rPr>
              <w:t xml:space="preserve"> que hacerte en cada tarea que escribas:</w:t>
            </w:r>
          </w:p>
          <w:p w14:paraId="5AD4CCBE" w14:textId="30BF89D7" w:rsidR="000C2AE8" w:rsidRPr="000C2AE8" w:rsidRDefault="000C2AE8" w:rsidP="000C2AE8">
            <w:pPr>
              <w:spacing w:after="80" w:line="256" w:lineRule="auto"/>
              <w:jc w:val="both"/>
              <w:rPr>
                <w:rFonts w:cs="Calibri"/>
                <w:color w:val="2A2A2A"/>
                <w:sz w:val="20"/>
              </w:rPr>
            </w:pPr>
            <w:r w:rsidRPr="000C2AE8">
              <w:rPr>
                <w:rFonts w:cs="Calibri"/>
                <w:b/>
                <w:color w:val="2A2A2A"/>
                <w:sz w:val="20"/>
              </w:rPr>
              <w:t>"Si esta tarea NUNCA corre, ¿la operación se completó igual?"</w:t>
            </w:r>
          </w:p>
          <w:p w14:paraId="0BE3AA09" w14:textId="4E65A4DA"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Si la respuesta es no, </w:t>
            </w:r>
            <w:r w:rsidRPr="000C2AE8">
              <w:rPr>
                <w:rFonts w:cs="Calibri"/>
                <w:b/>
                <w:color w:val="2A2A2A"/>
                <w:sz w:val="20"/>
              </w:rPr>
              <w:t>no es una tarea</w:t>
            </w:r>
            <w:r w:rsidRPr="000C2AE8">
              <w:rPr>
                <w:rFonts w:cs="Calibri"/>
                <w:color w:val="2A2A2A"/>
                <w:sz w:val="20"/>
              </w:rPr>
              <w:t xml:space="preserve">: es parte de la operación y va en la transacción. Y el TPI lo dice sin vueltas: </w:t>
            </w:r>
            <w:r w:rsidRPr="000C2AE8">
              <w:rPr>
                <w:rFonts w:cs="Calibri"/>
                <w:i/>
                <w:color w:val="2A2A2A"/>
                <w:sz w:val="20"/>
              </w:rPr>
              <w:t>"esa operación está mal partida"</w:t>
            </w:r>
            <w:r w:rsidRPr="000C2AE8">
              <w:rPr>
                <w:rFonts w:cs="Calibri"/>
                <w:color w:val="2A2A2A"/>
                <w:sz w:val="20"/>
              </w:rPr>
              <w:t>.</w:t>
            </w:r>
          </w:p>
          <w:p w14:paraId="30C139BC" w14:textId="2DAA49D9" w:rsidR="000C2AE8" w:rsidRPr="000C2AE8" w:rsidRDefault="000C2AE8" w:rsidP="000C2AE8">
            <w:pPr>
              <w:spacing w:after="80" w:line="256" w:lineRule="auto"/>
              <w:jc w:val="both"/>
              <w:rPr>
                <w:rFonts w:cs="Calibri"/>
                <w:color w:val="2A2A2A"/>
                <w:sz w:val="20"/>
              </w:rPr>
            </w:pPr>
            <w:r w:rsidRPr="000C2AE8">
              <w:rPr>
                <w:rFonts w:cs="Calibri"/>
                <w:color w:val="2A2A2A"/>
                <w:sz w:val="20"/>
              </w:rPr>
              <w:t xml:space="preserve">Es un error frecuentísimo porque </w:t>
            </w:r>
            <w:r w:rsidRPr="000C2AE8">
              <w:rPr>
                <w:rFonts w:cs="Calibri"/>
                <w:b/>
                <w:color w:val="2A2A2A"/>
                <w:sz w:val="20"/>
              </w:rPr>
              <w:t>se ve como una optimización</w:t>
            </w:r>
            <w:r w:rsidRPr="000C2AE8">
              <w:rPr>
                <w:rFonts w:cs="Calibri"/>
                <w:color w:val="2A2A2A"/>
                <w:sz w:val="20"/>
              </w:rPr>
              <w:t xml:space="preserve">: "el mail tarda, lo mando aparte y respondo rápido". Y lo que estás haciendo en realidad es convertir una operación atómica en dos, </w:t>
            </w:r>
            <w:r w:rsidRPr="000C2AE8">
              <w:rPr>
                <w:rFonts w:cs="Calibri"/>
                <w:b/>
                <w:color w:val="2A2A2A"/>
                <w:sz w:val="20"/>
              </w:rPr>
              <w:t>con todo lo del capítulo 7 en el medio.</w:t>
            </w:r>
          </w:p>
          <w:p w14:paraId="599C40E3" w14:textId="2C721CA2" w:rsidR="000C2AE8" w:rsidRPr="000C2AE8" w:rsidRDefault="000C2AE8" w:rsidP="000C2AE8">
            <w:pPr>
              <w:spacing w:after="80" w:line="256" w:lineRule="auto"/>
              <w:jc w:val="both"/>
              <w:rPr>
                <w:rFonts w:cs="Calibri"/>
                <w:color w:val="2A2A2A"/>
                <w:sz w:val="20"/>
              </w:rPr>
            </w:pPr>
          </w:p>
        </w:tc>
      </w:tr>
    </w:tbl>
    <w:p w14:paraId="051AD521" w14:textId="716EF4B5" w:rsidR="0040696F" w:rsidRPr="0040696F" w:rsidRDefault="0040696F" w:rsidP="0040696F">
      <w:pPr>
        <w:pStyle w:val="Ttulo2"/>
        <w:spacing w:before="320" w:after="120"/>
      </w:pPr>
      <w:r w:rsidRPr="0040696F">
        <w:lastRenderedPageBreak/>
        <w:t>8.8. Cuando una tarea falla: los cinco modos</w:t>
      </w:r>
    </w:p>
    <w:p w14:paraId="6FD18FA7" w14:textId="2684920A" w:rsidR="0040696F" w:rsidRPr="0040696F" w:rsidRDefault="0040696F" w:rsidP="0040696F">
      <w:pPr>
        <w:spacing w:line="282" w:lineRule="auto"/>
        <w:jc w:val="both"/>
        <w:rPr>
          <w:rFonts w:cs="Calibri"/>
          <w:color w:val="1A1A1A"/>
        </w:rPr>
      </w:pPr>
      <w:r w:rsidRPr="0040696F">
        <w:rPr>
          <w:rFonts w:cs="Calibri"/>
          <w:color w:val="1A1A1A"/>
        </w:rPr>
        <w:t xml:space="preserve">Una tarea no falla de una sola manera, y el TPI enumera </w:t>
      </w:r>
      <w:r w:rsidRPr="0040696F">
        <w:rPr>
          <w:rFonts w:cs="Calibri"/>
          <w:b/>
          <w:color w:val="1A1A1A"/>
        </w:rPr>
        <w:t>cinco modos distintos, con una respuesta distinta cada uno</w:t>
      </w:r>
      <w:r w:rsidRPr="0040696F">
        <w:rPr>
          <w:rFonts w:cs="Calibri"/>
          <w:color w:val="1A1A1A"/>
        </w:rPr>
        <w:t>. Esta enumeración es la anatomía del artefacto de esta clase: no hay que memorizarla, hay que entender por qué cada respuesta es la que es.</w:t>
      </w:r>
    </w:p>
    <w:tbl>
      <w:tblPr>
        <w:tblStyle w:val="Tablaconcuadrcula"/>
        <w:tblW w:w="0" w:type="auto"/>
        <w:tblLook w:val="0620" w:firstRow="1" w:lastRow="0" w:firstColumn="0" w:lastColumn="0" w:noHBand="1" w:noVBand="1"/>
      </w:tblPr>
      <w:tblGrid>
        <w:gridCol w:w="2831"/>
        <w:gridCol w:w="2831"/>
        <w:gridCol w:w="2832"/>
      </w:tblGrid>
      <w:tr w:rsidR="0040696F" w:rsidRPr="0040696F" w14:paraId="21E01BF2" w14:textId="77777777" w:rsidTr="002438DF">
        <w:trPr>
          <w:tblHeader/>
        </w:trPr>
        <w:tc>
          <w:tcPr>
            <w:tcW w:w="2831" w:type="dxa"/>
            <w:shd w:val="clear" w:color="DEEAF6" w:fill="DEEAF6"/>
          </w:tcPr>
          <w:p w14:paraId="692B1D63" w14:textId="784B138F" w:rsidR="0040696F" w:rsidRPr="0040696F" w:rsidRDefault="0040696F" w:rsidP="0040696F">
            <w:pPr>
              <w:spacing w:before="40" w:after="40" w:line="240" w:lineRule="auto"/>
              <w:rPr>
                <w:rFonts w:cs="Calibri"/>
                <w:color w:val="1A1A1A"/>
                <w:sz w:val="19"/>
              </w:rPr>
            </w:pPr>
            <w:r w:rsidRPr="0040696F">
              <w:rPr>
                <w:rFonts w:cs="Calibri"/>
                <w:b/>
                <w:color w:val="1A1A1A"/>
                <w:sz w:val="19"/>
              </w:rPr>
              <w:t>Modo</w:t>
            </w:r>
          </w:p>
        </w:tc>
        <w:tc>
          <w:tcPr>
            <w:tcW w:w="2831" w:type="dxa"/>
            <w:shd w:val="clear" w:color="DEEAF6" w:fill="DEEAF6"/>
          </w:tcPr>
          <w:p w14:paraId="361354AE" w14:textId="733A5706" w:rsidR="0040696F" w:rsidRPr="0040696F" w:rsidRDefault="0040696F" w:rsidP="0040696F">
            <w:pPr>
              <w:spacing w:before="40" w:after="40" w:line="240" w:lineRule="auto"/>
              <w:rPr>
                <w:rFonts w:cs="Calibri"/>
                <w:color w:val="1A1A1A"/>
                <w:sz w:val="19"/>
              </w:rPr>
            </w:pPr>
            <w:r w:rsidRPr="0040696F">
              <w:rPr>
                <w:rFonts w:cs="Calibri"/>
                <w:b/>
                <w:color w:val="1A1A1A"/>
                <w:sz w:val="19"/>
              </w:rPr>
              <w:t>Respuesta</w:t>
            </w:r>
          </w:p>
        </w:tc>
        <w:tc>
          <w:tcPr>
            <w:tcW w:w="2832" w:type="dxa"/>
            <w:shd w:val="clear" w:color="DEEAF6" w:fill="DEEAF6"/>
          </w:tcPr>
          <w:p w14:paraId="1EA45867" w14:textId="2029679C" w:rsidR="0040696F" w:rsidRPr="0040696F" w:rsidRDefault="0040696F" w:rsidP="0040696F">
            <w:pPr>
              <w:spacing w:before="40" w:after="40" w:line="240" w:lineRule="auto"/>
              <w:rPr>
                <w:rFonts w:cs="Calibri"/>
                <w:color w:val="1A1A1A"/>
                <w:sz w:val="19"/>
              </w:rPr>
            </w:pPr>
            <w:r w:rsidRPr="0040696F">
              <w:rPr>
                <w:rFonts w:cs="Calibri"/>
                <w:b/>
                <w:color w:val="1A1A1A"/>
                <w:sz w:val="19"/>
              </w:rPr>
              <w:t>Por qué</w:t>
            </w:r>
          </w:p>
        </w:tc>
      </w:tr>
      <w:tr w:rsidR="0040696F" w:rsidRPr="0040696F" w14:paraId="17082DF9" w14:textId="77777777" w:rsidTr="002438DF">
        <w:tc>
          <w:tcPr>
            <w:tcW w:w="2831" w:type="dxa"/>
          </w:tcPr>
          <w:p w14:paraId="2D9CD30E" w14:textId="7E73124C" w:rsidR="0040696F" w:rsidRPr="0040696F" w:rsidRDefault="0040696F" w:rsidP="0040696F">
            <w:pPr>
              <w:spacing w:before="40" w:after="40" w:line="240" w:lineRule="auto"/>
              <w:rPr>
                <w:rFonts w:cs="Calibri"/>
                <w:color w:val="1A1A1A"/>
                <w:sz w:val="19"/>
              </w:rPr>
            </w:pPr>
            <w:r w:rsidRPr="0040696F">
              <w:rPr>
                <w:rFonts w:cs="Calibri"/>
                <w:b/>
                <w:color w:val="1A1A1A"/>
                <w:sz w:val="19"/>
              </w:rPr>
              <w:t>Transitoria</w:t>
            </w:r>
            <w:r w:rsidRPr="0040696F">
              <w:rPr>
                <w:rFonts w:cs="Calibri"/>
                <w:color w:val="1A1A1A"/>
                <w:sz w:val="19"/>
              </w:rPr>
              <w:t xml:space="preserve"> (red, bloqueo, plazo vencido)</w:t>
            </w:r>
          </w:p>
        </w:tc>
        <w:tc>
          <w:tcPr>
            <w:tcW w:w="2831" w:type="dxa"/>
          </w:tcPr>
          <w:p w14:paraId="74598624" w14:textId="3DB606CA" w:rsidR="0040696F" w:rsidRPr="0040696F" w:rsidRDefault="0040696F" w:rsidP="0040696F">
            <w:pPr>
              <w:spacing w:before="40" w:after="40" w:line="240" w:lineRule="auto"/>
              <w:rPr>
                <w:rFonts w:cs="Calibri"/>
                <w:color w:val="1A1A1A"/>
                <w:sz w:val="19"/>
              </w:rPr>
            </w:pPr>
            <w:r w:rsidRPr="0040696F">
              <w:rPr>
                <w:rFonts w:cs="Calibri"/>
                <w:color w:val="1A1A1A"/>
                <w:sz w:val="19"/>
              </w:rPr>
              <w:t xml:space="preserve">Reintento con </w:t>
            </w:r>
            <w:r w:rsidRPr="0040696F">
              <w:rPr>
                <w:rFonts w:cs="Calibri"/>
                <w:b/>
                <w:color w:val="1A1A1A"/>
                <w:sz w:val="19"/>
              </w:rPr>
              <w:t>espera creciente</w:t>
            </w:r>
          </w:p>
        </w:tc>
        <w:tc>
          <w:tcPr>
            <w:tcW w:w="2832" w:type="dxa"/>
          </w:tcPr>
          <w:p w14:paraId="297C0CEA" w14:textId="0B2F57F1" w:rsidR="0040696F" w:rsidRPr="0040696F" w:rsidRDefault="0040696F" w:rsidP="0040696F">
            <w:pPr>
              <w:spacing w:before="40" w:after="40" w:line="240" w:lineRule="auto"/>
              <w:rPr>
                <w:rFonts w:cs="Calibri"/>
                <w:color w:val="1A1A1A"/>
                <w:sz w:val="19"/>
              </w:rPr>
            </w:pPr>
            <w:r w:rsidRPr="0040696F">
              <w:rPr>
                <w:rFonts w:cs="Calibri"/>
                <w:color w:val="1A1A1A"/>
                <w:sz w:val="19"/>
              </w:rPr>
              <w:t>Puede funcionar la próxima</w:t>
            </w:r>
          </w:p>
        </w:tc>
      </w:tr>
      <w:tr w:rsidR="0040696F" w:rsidRPr="0040696F" w14:paraId="49A0265A" w14:textId="77777777" w:rsidTr="002438DF">
        <w:tc>
          <w:tcPr>
            <w:tcW w:w="2831" w:type="dxa"/>
          </w:tcPr>
          <w:p w14:paraId="2FD86F71" w14:textId="5DD769FE" w:rsidR="0040696F" w:rsidRPr="0040696F" w:rsidRDefault="0040696F" w:rsidP="0040696F">
            <w:pPr>
              <w:spacing w:before="40" w:after="40" w:line="240" w:lineRule="auto"/>
              <w:rPr>
                <w:rFonts w:cs="Calibri"/>
                <w:color w:val="1A1A1A"/>
                <w:sz w:val="19"/>
              </w:rPr>
            </w:pPr>
            <w:r w:rsidRPr="0040696F">
              <w:rPr>
                <w:rFonts w:cs="Calibri"/>
                <w:b/>
                <w:color w:val="1A1A1A"/>
                <w:sz w:val="19"/>
              </w:rPr>
              <w:t>Permanente</w:t>
            </w:r>
            <w:r w:rsidRPr="0040696F">
              <w:rPr>
                <w:rFonts w:cs="Calibri"/>
                <w:color w:val="1A1A1A"/>
                <w:sz w:val="19"/>
              </w:rPr>
              <w:t xml:space="preserve"> (dato inválido, regla de negocio)</w:t>
            </w:r>
          </w:p>
        </w:tc>
        <w:tc>
          <w:tcPr>
            <w:tcW w:w="2831" w:type="dxa"/>
          </w:tcPr>
          <w:p w14:paraId="1D380E8E" w14:textId="2C0A12B6" w:rsidR="0040696F" w:rsidRPr="0040696F" w:rsidRDefault="0040696F" w:rsidP="0040696F">
            <w:pPr>
              <w:spacing w:before="40" w:after="40" w:line="240" w:lineRule="auto"/>
              <w:rPr>
                <w:rFonts w:cs="Calibri"/>
                <w:color w:val="1A1A1A"/>
                <w:sz w:val="19"/>
              </w:rPr>
            </w:pPr>
            <w:r w:rsidRPr="0040696F">
              <w:rPr>
                <w:rFonts w:cs="Calibri"/>
                <w:b/>
                <w:color w:val="1A1A1A"/>
                <w:sz w:val="19"/>
              </w:rPr>
              <w:t>No se reintenta</w:t>
            </w:r>
          </w:p>
        </w:tc>
        <w:tc>
          <w:tcPr>
            <w:tcW w:w="2832" w:type="dxa"/>
          </w:tcPr>
          <w:p w14:paraId="0A932286" w14:textId="197C9701" w:rsidR="0040696F" w:rsidRPr="0040696F" w:rsidRDefault="0040696F" w:rsidP="0040696F">
            <w:pPr>
              <w:spacing w:before="40" w:after="40" w:line="240" w:lineRule="auto"/>
              <w:rPr>
                <w:rFonts w:cs="Calibri"/>
                <w:color w:val="1A1A1A"/>
                <w:sz w:val="19"/>
              </w:rPr>
            </w:pPr>
            <w:r w:rsidRPr="0040696F">
              <w:rPr>
                <w:rFonts w:cs="Calibri"/>
                <w:color w:val="1A1A1A"/>
                <w:sz w:val="19"/>
              </w:rPr>
              <w:t>Va a fallar igual las diez veces</w:t>
            </w:r>
          </w:p>
        </w:tc>
      </w:tr>
      <w:tr w:rsidR="0040696F" w:rsidRPr="0040696F" w14:paraId="35FD6605" w14:textId="77777777" w:rsidTr="002438DF">
        <w:tc>
          <w:tcPr>
            <w:tcW w:w="2831" w:type="dxa"/>
          </w:tcPr>
          <w:p w14:paraId="1FEC22F7" w14:textId="5BB9AE65" w:rsidR="0040696F" w:rsidRPr="0040696F" w:rsidRDefault="0040696F" w:rsidP="0040696F">
            <w:pPr>
              <w:spacing w:before="40" w:after="40" w:line="240" w:lineRule="auto"/>
              <w:rPr>
                <w:rFonts w:cs="Calibri"/>
                <w:color w:val="1A1A1A"/>
                <w:sz w:val="19"/>
              </w:rPr>
            </w:pPr>
            <w:r w:rsidRPr="0040696F">
              <w:rPr>
                <w:rFonts w:cs="Calibri"/>
                <w:b/>
                <w:color w:val="1A1A1A"/>
                <w:sz w:val="19"/>
              </w:rPr>
              <w:t>El trabajador muere a mitad</w:t>
            </w:r>
          </w:p>
        </w:tc>
        <w:tc>
          <w:tcPr>
            <w:tcW w:w="2831" w:type="dxa"/>
          </w:tcPr>
          <w:p w14:paraId="41061028" w14:textId="08E7B217" w:rsidR="0040696F" w:rsidRPr="0040696F" w:rsidRDefault="0040696F" w:rsidP="0040696F">
            <w:pPr>
              <w:spacing w:before="40" w:after="40" w:line="240" w:lineRule="auto"/>
              <w:rPr>
                <w:rFonts w:cs="Calibri"/>
                <w:color w:val="1A1A1A"/>
                <w:sz w:val="19"/>
              </w:rPr>
            </w:pPr>
            <w:proofErr w:type="gramStart"/>
            <w:r w:rsidRPr="0040696F">
              <w:rPr>
                <w:rFonts w:cs="Calibri"/>
                <w:color w:val="1A1A1A"/>
                <w:sz w:val="19"/>
              </w:rPr>
              <w:t>Otro toma</w:t>
            </w:r>
            <w:proofErr w:type="gramEnd"/>
            <w:r w:rsidRPr="0040696F">
              <w:rPr>
                <w:rFonts w:cs="Calibri"/>
                <w:color w:val="1A1A1A"/>
                <w:sz w:val="19"/>
              </w:rPr>
              <w:t xml:space="preserve"> el mensaje, </w:t>
            </w:r>
            <w:r w:rsidRPr="0040696F">
              <w:rPr>
                <w:rFonts w:cs="Calibri"/>
                <w:b/>
                <w:color w:val="1A1A1A"/>
                <w:sz w:val="19"/>
              </w:rPr>
              <w:t>desde el principio</w:t>
            </w:r>
          </w:p>
        </w:tc>
        <w:tc>
          <w:tcPr>
            <w:tcW w:w="2832" w:type="dxa"/>
          </w:tcPr>
          <w:p w14:paraId="20A6B1BD" w14:textId="3BA7CA70" w:rsidR="0040696F" w:rsidRPr="0040696F" w:rsidRDefault="0040696F" w:rsidP="0040696F">
            <w:pPr>
              <w:spacing w:before="40" w:after="40" w:line="240" w:lineRule="auto"/>
              <w:rPr>
                <w:rFonts w:cs="Calibri"/>
                <w:color w:val="1A1A1A"/>
                <w:sz w:val="19"/>
              </w:rPr>
            </w:pPr>
            <w:r w:rsidRPr="0040696F">
              <w:rPr>
                <w:rFonts w:cs="Calibri"/>
                <w:color w:val="1A1A1A"/>
                <w:sz w:val="19"/>
              </w:rPr>
              <w:t>Por eso TB-02 exige idempotencia</w:t>
            </w:r>
          </w:p>
        </w:tc>
      </w:tr>
      <w:tr w:rsidR="0040696F" w:rsidRPr="0040696F" w14:paraId="64CC4442" w14:textId="77777777" w:rsidTr="002438DF">
        <w:tc>
          <w:tcPr>
            <w:tcW w:w="2831" w:type="dxa"/>
          </w:tcPr>
          <w:p w14:paraId="553F96CC" w14:textId="2F0DF95D" w:rsidR="0040696F" w:rsidRPr="0040696F" w:rsidRDefault="0040696F" w:rsidP="0040696F">
            <w:pPr>
              <w:spacing w:before="40" w:after="40" w:line="240" w:lineRule="auto"/>
              <w:rPr>
                <w:rFonts w:cs="Calibri"/>
                <w:color w:val="1A1A1A"/>
                <w:sz w:val="19"/>
              </w:rPr>
            </w:pPr>
            <w:r w:rsidRPr="0040696F">
              <w:rPr>
                <w:rFonts w:cs="Calibri"/>
                <w:b/>
                <w:color w:val="1A1A1A"/>
                <w:sz w:val="19"/>
              </w:rPr>
              <w:t>La cola crece sin drenar</w:t>
            </w:r>
          </w:p>
        </w:tc>
        <w:tc>
          <w:tcPr>
            <w:tcW w:w="2831" w:type="dxa"/>
          </w:tcPr>
          <w:p w14:paraId="0388E6CE" w14:textId="58D71C06" w:rsidR="0040696F" w:rsidRPr="0040696F" w:rsidRDefault="0040696F" w:rsidP="0040696F">
            <w:pPr>
              <w:spacing w:before="40" w:after="40" w:line="240" w:lineRule="auto"/>
              <w:rPr>
                <w:rFonts w:cs="Calibri"/>
                <w:color w:val="1A1A1A"/>
                <w:sz w:val="19"/>
              </w:rPr>
            </w:pPr>
            <w:r w:rsidRPr="0040696F">
              <w:rPr>
                <w:rFonts w:cs="Calibri"/>
                <w:color w:val="1A1A1A"/>
                <w:sz w:val="19"/>
              </w:rPr>
              <w:t xml:space="preserve">Es un </w:t>
            </w:r>
            <w:r w:rsidRPr="0040696F">
              <w:rPr>
                <w:rFonts w:cs="Calibri"/>
                <w:b/>
                <w:color w:val="1A1A1A"/>
                <w:sz w:val="19"/>
              </w:rPr>
              <w:t>síntoma</w:t>
            </w:r>
            <w:r w:rsidRPr="0040696F">
              <w:rPr>
                <w:rFonts w:cs="Calibri"/>
                <w:color w:val="1A1A1A"/>
                <w:sz w:val="19"/>
              </w:rPr>
              <w:t>, no un fallo</w:t>
            </w:r>
          </w:p>
        </w:tc>
        <w:tc>
          <w:tcPr>
            <w:tcW w:w="2832" w:type="dxa"/>
          </w:tcPr>
          <w:p w14:paraId="360B2662" w14:textId="4F5AF802" w:rsidR="0040696F" w:rsidRPr="0040696F" w:rsidRDefault="0040696F" w:rsidP="0040696F">
            <w:pPr>
              <w:spacing w:before="40" w:after="40" w:line="240" w:lineRule="auto"/>
              <w:rPr>
                <w:rFonts w:cs="Calibri"/>
                <w:color w:val="1A1A1A"/>
                <w:sz w:val="19"/>
              </w:rPr>
            </w:pPr>
            <w:r w:rsidRPr="0040696F">
              <w:rPr>
                <w:rFonts w:cs="Calibri"/>
                <w:color w:val="1A1A1A"/>
                <w:sz w:val="19"/>
              </w:rPr>
              <w:t>Los trabajadores no dan abasto o están caídos</w:t>
            </w:r>
          </w:p>
        </w:tc>
      </w:tr>
      <w:tr w:rsidR="0040696F" w:rsidRPr="0040696F" w14:paraId="401ECA7E" w14:textId="77777777" w:rsidTr="002438DF">
        <w:tc>
          <w:tcPr>
            <w:tcW w:w="2831" w:type="dxa"/>
          </w:tcPr>
          <w:p w14:paraId="0B637CD5" w14:textId="6FE938CB" w:rsidR="0040696F" w:rsidRPr="0040696F" w:rsidRDefault="0040696F" w:rsidP="0040696F">
            <w:pPr>
              <w:spacing w:before="40" w:after="40" w:line="240" w:lineRule="auto"/>
              <w:rPr>
                <w:rFonts w:cs="Calibri"/>
                <w:color w:val="1A1A1A"/>
                <w:sz w:val="19"/>
              </w:rPr>
            </w:pPr>
            <w:r w:rsidRPr="0040696F">
              <w:rPr>
                <w:rFonts w:cs="Calibri"/>
                <w:b/>
                <w:color w:val="1A1A1A"/>
                <w:sz w:val="19"/>
              </w:rPr>
              <w:t>Redis caído</w:t>
            </w:r>
          </w:p>
        </w:tc>
        <w:tc>
          <w:tcPr>
            <w:tcW w:w="2831" w:type="dxa"/>
          </w:tcPr>
          <w:p w14:paraId="02B8BD97" w14:textId="3F28E037" w:rsidR="0040696F" w:rsidRPr="0040696F" w:rsidRDefault="0040696F" w:rsidP="0040696F">
            <w:pPr>
              <w:spacing w:before="40" w:after="40" w:line="240" w:lineRule="auto"/>
              <w:rPr>
                <w:rFonts w:cs="Calibri"/>
                <w:color w:val="1A1A1A"/>
                <w:sz w:val="19"/>
              </w:rPr>
            </w:pPr>
            <w:r w:rsidRPr="0040696F">
              <w:rPr>
                <w:rFonts w:cs="Calibri"/>
                <w:color w:val="1A1A1A"/>
                <w:sz w:val="19"/>
              </w:rPr>
              <w:t xml:space="preserve">Las peticiones </w:t>
            </w:r>
            <w:r w:rsidRPr="0040696F">
              <w:rPr>
                <w:rFonts w:cs="Calibri"/>
                <w:b/>
                <w:color w:val="1A1A1A"/>
                <w:sz w:val="19"/>
              </w:rPr>
              <w:t>siguen atendiéndose</w:t>
            </w:r>
          </w:p>
        </w:tc>
        <w:tc>
          <w:tcPr>
            <w:tcW w:w="2832" w:type="dxa"/>
          </w:tcPr>
          <w:p w14:paraId="044E04E7" w14:textId="1E2E7CB1" w:rsidR="0040696F" w:rsidRPr="0040696F" w:rsidRDefault="0040696F" w:rsidP="0040696F">
            <w:pPr>
              <w:spacing w:before="40" w:after="40" w:line="240" w:lineRule="auto"/>
              <w:rPr>
                <w:rFonts w:cs="Calibri"/>
                <w:color w:val="1A1A1A"/>
                <w:sz w:val="19"/>
              </w:rPr>
            </w:pPr>
            <w:r w:rsidRPr="0040696F">
              <w:rPr>
                <w:rFonts w:cs="Calibri"/>
                <w:color w:val="1A1A1A"/>
                <w:sz w:val="19"/>
              </w:rPr>
              <w:t>TB-01</w:t>
            </w:r>
          </w:p>
        </w:tc>
      </w:tr>
    </w:tbl>
    <w:p w14:paraId="182D5B84" w14:textId="77777777" w:rsidR="0040696F" w:rsidRPr="0040696F" w:rsidRDefault="0040696F" w:rsidP="0040696F">
      <w:pPr>
        <w:spacing w:after="0"/>
        <w:rPr>
          <w:sz w:val="2"/>
        </w:rPr>
      </w:pPr>
    </w:p>
    <w:p w14:paraId="38960DDF" w14:textId="2647B94B" w:rsidR="0040696F" w:rsidRPr="0040696F" w:rsidRDefault="0040696F" w:rsidP="0040696F">
      <w:pPr>
        <w:spacing w:line="282" w:lineRule="auto"/>
        <w:jc w:val="both"/>
        <w:rPr>
          <w:rFonts w:cs="Calibri"/>
          <w:color w:val="1A1A1A"/>
        </w:rPr>
      </w:pPr>
      <w:r w:rsidRPr="0040696F">
        <w:rPr>
          <w:rFonts w:cs="Calibri"/>
          <w:color w:val="1A1A1A"/>
        </w:rPr>
        <w:t xml:space="preserve">La primera fila tiene un detalle que el TPI justifica y que suele pasarse por alto: la espera </w:t>
      </w:r>
      <w:r w:rsidRPr="0040696F">
        <w:rPr>
          <w:rFonts w:cs="Calibri"/>
          <w:b/>
          <w:color w:val="1A1A1A"/>
        </w:rPr>
        <w:t>creciente</w:t>
      </w:r>
      <w:r w:rsidRPr="0040696F">
        <w:rPr>
          <w:rFonts w:cs="Calibri"/>
          <w:color w:val="1A1A1A"/>
        </w:rPr>
        <w:t xml:space="preserve">. La razón es concreta: </w:t>
      </w:r>
      <w:r w:rsidRPr="0040696F">
        <w:rPr>
          <w:rFonts w:cs="Calibri"/>
          <w:i/>
          <w:color w:val="1A1A1A"/>
        </w:rPr>
        <w:t>"reintentar de inmediato contra una base sobrecargada la sobrecarga más"</w:t>
      </w:r>
      <w:r w:rsidRPr="0040696F">
        <w:rPr>
          <w:rFonts w:cs="Calibri"/>
          <w:color w:val="1A1A1A"/>
        </w:rPr>
        <w:t xml:space="preserve">. Un reintento inmediato ante una falla de carga no es neutro: </w:t>
      </w:r>
      <w:r w:rsidRPr="0040696F">
        <w:rPr>
          <w:rFonts w:cs="Calibri"/>
          <w:b/>
          <w:color w:val="1A1A1A"/>
        </w:rPr>
        <w:t>empeora exactamente la condición que causó la falla.</w:t>
      </w:r>
    </w:p>
    <w:p w14:paraId="0A48D168" w14:textId="1F80AEA0" w:rsidR="0040696F" w:rsidRPr="0040696F" w:rsidRDefault="0040696F" w:rsidP="0040696F">
      <w:pPr>
        <w:spacing w:line="282" w:lineRule="auto"/>
        <w:jc w:val="both"/>
        <w:rPr>
          <w:rFonts w:cs="Calibri"/>
          <w:color w:val="1A1A1A"/>
        </w:rPr>
      </w:pPr>
      <w:r w:rsidRPr="0040696F">
        <w:rPr>
          <w:rFonts w:cs="Calibri"/>
          <w:color w:val="1A1A1A"/>
        </w:rPr>
        <w:t xml:space="preserve">La segunda fila es la que distingue un sistema pensado de uno que reintenta todo por las dudas. Reintentar una falla permanente </w:t>
      </w:r>
      <w:r w:rsidRPr="0040696F">
        <w:rPr>
          <w:rFonts w:cs="Calibri"/>
          <w:b/>
          <w:color w:val="1A1A1A"/>
        </w:rPr>
        <w:t>no la arregla</w:t>
      </w:r>
      <w:r w:rsidRPr="0040696F">
        <w:rPr>
          <w:rFonts w:cs="Calibri"/>
          <w:color w:val="1A1A1A"/>
        </w:rPr>
        <w:t>: consume el presupuesto de reintentos, llena los registros, y retrasa el momento en que alguien se entera.</w:t>
      </w:r>
    </w:p>
    <w:p w14:paraId="7866D3D2" w14:textId="0886BCFF" w:rsidR="0040696F" w:rsidRPr="0040696F" w:rsidRDefault="0040696F" w:rsidP="0040696F">
      <w:pPr>
        <w:spacing w:line="282" w:lineRule="auto"/>
        <w:jc w:val="both"/>
        <w:rPr>
          <w:rFonts w:cs="Calibri"/>
          <w:color w:val="1A1A1A"/>
        </w:rPr>
      </w:pPr>
      <w:r w:rsidRPr="0040696F">
        <w:rPr>
          <w:rFonts w:cs="Calibri"/>
          <w:color w:val="1A1A1A"/>
        </w:rPr>
        <w:t xml:space="preserve">La última fila cierra el círculo con TB-01: </w:t>
      </w:r>
      <w:r w:rsidRPr="0040696F">
        <w:rPr>
          <w:rFonts w:cs="Calibri"/>
          <w:i/>
          <w:color w:val="1A1A1A"/>
        </w:rPr>
        <w:t>"las tareas periódicas no corren; las peticiones siguen atendiéndose"</w:t>
      </w:r>
      <w:r w:rsidRPr="0040696F">
        <w:rPr>
          <w:rFonts w:cs="Calibri"/>
          <w:color w:val="1A1A1A"/>
        </w:rPr>
        <w:t xml:space="preserve">. Y el TPI agrega la consecuencia: </w:t>
      </w:r>
      <w:r w:rsidRPr="0040696F">
        <w:rPr>
          <w:rFonts w:cs="Calibri"/>
          <w:b/>
          <w:color w:val="1A1A1A"/>
        </w:rPr>
        <w:t>al volver, la siguiente corrida hace el trabajo acumulado</w:t>
      </w:r>
      <w:r w:rsidRPr="0040696F">
        <w:rPr>
          <w:rFonts w:cs="Calibri"/>
          <w:color w:val="1A1A1A"/>
        </w:rPr>
        <w:t>, y las siete tareas están escritas para tolerar eso.</w:t>
      </w:r>
    </w:p>
    <w:p w14:paraId="7758256E" w14:textId="0BA0F75B" w:rsidR="0040696F" w:rsidRPr="0040696F" w:rsidRDefault="0040696F" w:rsidP="0040696F">
      <w:pPr>
        <w:pStyle w:val="Ttulo2"/>
        <w:spacing w:before="320" w:after="120"/>
      </w:pPr>
      <w:r w:rsidRPr="0040696F">
        <w:lastRenderedPageBreak/>
        <w:t>8.9. Redis nunca es autoritativo</w:t>
      </w:r>
    </w:p>
    <w:p w14:paraId="2007E5DB" w14:textId="6A09B2E3" w:rsidR="0040696F" w:rsidRPr="0040696F" w:rsidRDefault="0040696F" w:rsidP="0040696F">
      <w:pPr>
        <w:spacing w:line="282" w:lineRule="auto"/>
        <w:jc w:val="both"/>
        <w:rPr>
          <w:rFonts w:cs="Calibri"/>
          <w:color w:val="1A1A1A"/>
        </w:rPr>
      </w:pPr>
      <w:r w:rsidRPr="0040696F">
        <w:rPr>
          <w:rFonts w:cs="Calibri"/>
          <w:color w:val="1A1A1A"/>
        </w:rPr>
        <w:t>RN-20 es de las reglas más cortas del TPI y de las que más decisiones gobiernan:</w:t>
      </w:r>
    </w:p>
    <w:tbl>
      <w:tblPr>
        <w:tblStyle w:val="Tablaconcuadrcula"/>
        <w:tblW w:w="0" w:type="auto"/>
        <w:tblLook w:val="0480" w:firstRow="0" w:lastRow="0" w:firstColumn="1" w:lastColumn="0" w:noHBand="0" w:noVBand="1"/>
      </w:tblPr>
      <w:tblGrid>
        <w:gridCol w:w="8494"/>
      </w:tblGrid>
      <w:tr w:rsidR="0040696F" w:rsidRPr="0040696F" w14:paraId="4C5F1D44" w14:textId="77777777" w:rsidTr="002438DF">
        <w:tc>
          <w:tcPr>
            <w:tcW w:w="8494" w:type="dxa"/>
            <w:shd w:val="clear" w:color="F5F5F5" w:fill="F5F5F5"/>
          </w:tcPr>
          <w:p w14:paraId="21BC358D" w14:textId="24601A10" w:rsidR="0040696F" w:rsidRPr="0040696F" w:rsidRDefault="0040696F" w:rsidP="0040696F">
            <w:pPr>
              <w:spacing w:after="80" w:line="256" w:lineRule="auto"/>
              <w:jc w:val="both"/>
              <w:rPr>
                <w:rFonts w:cs="Calibri"/>
                <w:color w:val="2A2A2A"/>
                <w:sz w:val="20"/>
              </w:rPr>
            </w:pPr>
            <w:r w:rsidRPr="0040696F">
              <w:rPr>
                <w:rFonts w:cs="Calibri"/>
                <w:color w:val="2A2A2A"/>
                <w:sz w:val="20"/>
              </w:rPr>
              <w:t xml:space="preserve">Redis </w:t>
            </w:r>
            <w:r w:rsidRPr="0040696F">
              <w:rPr>
                <w:rFonts w:cs="Calibri"/>
                <w:b/>
                <w:color w:val="2A2A2A"/>
                <w:sz w:val="20"/>
              </w:rPr>
              <w:t>nunca es autoritativo</w:t>
            </w:r>
            <w:r w:rsidRPr="0040696F">
              <w:rPr>
                <w:rFonts w:cs="Calibri"/>
                <w:color w:val="2A2A2A"/>
                <w:sz w:val="20"/>
              </w:rPr>
              <w:t xml:space="preserve">. Toda decisión de negocio —si hay stock, si el pedido se puede confirmar, si la clave de idempotencia ya se usó— </w:t>
            </w:r>
            <w:r w:rsidRPr="0040696F">
              <w:rPr>
                <w:rFonts w:cs="Calibri"/>
                <w:b/>
                <w:color w:val="2A2A2A"/>
                <w:sz w:val="20"/>
              </w:rPr>
              <w:t>se toma contra PostgreSQL</w:t>
            </w:r>
            <w:r w:rsidRPr="0040696F">
              <w:rPr>
                <w:rFonts w:cs="Calibri"/>
                <w:color w:val="2A2A2A"/>
                <w:sz w:val="20"/>
              </w:rPr>
              <w:t xml:space="preserve">. Lo que Redis aporta es </w:t>
            </w:r>
            <w:r w:rsidRPr="0040696F">
              <w:rPr>
                <w:rFonts w:cs="Calibri"/>
                <w:b/>
                <w:color w:val="2A2A2A"/>
                <w:sz w:val="20"/>
              </w:rPr>
              <w:t>velocidad y una respuesta temprana, nunca la última palabra</w:t>
            </w:r>
            <w:r w:rsidRPr="0040696F">
              <w:rPr>
                <w:rFonts w:cs="Calibri"/>
                <w:color w:val="2A2A2A"/>
                <w:sz w:val="20"/>
              </w:rPr>
              <w:t>.</w:t>
            </w:r>
          </w:p>
        </w:tc>
      </w:tr>
    </w:tbl>
    <w:p w14:paraId="2902BF89" w14:textId="77777777" w:rsidR="0040696F" w:rsidRPr="0040696F" w:rsidRDefault="0040696F" w:rsidP="0040696F">
      <w:pPr>
        <w:spacing w:before="160" w:after="0"/>
        <w:rPr>
          <w:sz w:val="2"/>
        </w:rPr>
      </w:pPr>
    </w:p>
    <w:p w14:paraId="63142FDC" w14:textId="187CF9F8" w:rsidR="0040696F" w:rsidRPr="0040696F" w:rsidRDefault="0040696F" w:rsidP="0040696F">
      <w:pPr>
        <w:spacing w:line="282" w:lineRule="auto"/>
        <w:jc w:val="both"/>
        <w:rPr>
          <w:rFonts w:cs="Calibri"/>
          <w:color w:val="1A1A1A"/>
        </w:rPr>
      </w:pPr>
      <w:r w:rsidRPr="0040696F">
        <w:rPr>
          <w:rFonts w:cs="Calibri"/>
          <w:color w:val="1A1A1A"/>
        </w:rPr>
        <w:t>Los tres ejemplos que la regla enumera ya aparecieron, y ahora se leen juntos:</w:t>
      </w:r>
    </w:p>
    <w:tbl>
      <w:tblPr>
        <w:tblStyle w:val="Tablaconcuadrcula"/>
        <w:tblW w:w="0" w:type="auto"/>
        <w:tblLook w:val="0620" w:firstRow="1" w:lastRow="0" w:firstColumn="0" w:lastColumn="0" w:noHBand="1" w:noVBand="1"/>
      </w:tblPr>
      <w:tblGrid>
        <w:gridCol w:w="2831"/>
        <w:gridCol w:w="2831"/>
        <w:gridCol w:w="2832"/>
      </w:tblGrid>
      <w:tr w:rsidR="0040696F" w:rsidRPr="0040696F" w14:paraId="43D62AB6" w14:textId="77777777" w:rsidTr="002438DF">
        <w:trPr>
          <w:tblHeader/>
        </w:trPr>
        <w:tc>
          <w:tcPr>
            <w:tcW w:w="2831" w:type="dxa"/>
            <w:shd w:val="clear" w:color="DEEAF6" w:fill="DEEAF6"/>
          </w:tcPr>
          <w:p w14:paraId="57233B13" w14:textId="33AB1B46" w:rsidR="0040696F" w:rsidRPr="0040696F" w:rsidRDefault="0040696F" w:rsidP="0040696F">
            <w:pPr>
              <w:spacing w:before="40" w:after="40" w:line="240" w:lineRule="auto"/>
              <w:rPr>
                <w:rFonts w:cs="Calibri"/>
                <w:color w:val="1A1A1A"/>
                <w:sz w:val="19"/>
              </w:rPr>
            </w:pPr>
            <w:r w:rsidRPr="0040696F">
              <w:rPr>
                <w:rFonts w:cs="Calibri"/>
                <w:b/>
                <w:color w:val="1A1A1A"/>
                <w:sz w:val="19"/>
              </w:rPr>
              <w:t>Decisión</w:t>
            </w:r>
          </w:p>
        </w:tc>
        <w:tc>
          <w:tcPr>
            <w:tcW w:w="2831" w:type="dxa"/>
            <w:shd w:val="clear" w:color="DEEAF6" w:fill="DEEAF6"/>
          </w:tcPr>
          <w:p w14:paraId="7D9E2782" w14:textId="46420FF1" w:rsidR="0040696F" w:rsidRPr="0040696F" w:rsidRDefault="0040696F" w:rsidP="0040696F">
            <w:pPr>
              <w:spacing w:before="40" w:after="40" w:line="240" w:lineRule="auto"/>
              <w:rPr>
                <w:rFonts w:cs="Calibri"/>
                <w:color w:val="1A1A1A"/>
                <w:sz w:val="19"/>
              </w:rPr>
            </w:pPr>
            <w:r w:rsidRPr="0040696F">
              <w:rPr>
                <w:rFonts w:cs="Calibri"/>
                <w:b/>
                <w:color w:val="1A1A1A"/>
                <w:sz w:val="19"/>
              </w:rPr>
              <w:t>Lo que Redis aporta</w:t>
            </w:r>
          </w:p>
        </w:tc>
        <w:tc>
          <w:tcPr>
            <w:tcW w:w="2832" w:type="dxa"/>
            <w:shd w:val="clear" w:color="DEEAF6" w:fill="DEEAF6"/>
          </w:tcPr>
          <w:p w14:paraId="375E9DBD" w14:textId="6F6A5D46" w:rsidR="0040696F" w:rsidRPr="0040696F" w:rsidRDefault="0040696F" w:rsidP="0040696F">
            <w:pPr>
              <w:spacing w:before="40" w:after="40" w:line="240" w:lineRule="auto"/>
              <w:rPr>
                <w:rFonts w:cs="Calibri"/>
                <w:color w:val="1A1A1A"/>
                <w:sz w:val="19"/>
              </w:rPr>
            </w:pPr>
            <w:r w:rsidRPr="0040696F">
              <w:rPr>
                <w:rFonts w:cs="Calibri"/>
                <w:b/>
                <w:color w:val="1A1A1A"/>
                <w:sz w:val="19"/>
              </w:rPr>
              <w:t>Quién decide</w:t>
            </w:r>
          </w:p>
        </w:tc>
      </w:tr>
      <w:tr w:rsidR="0040696F" w:rsidRPr="0040696F" w14:paraId="6743570F" w14:textId="77777777" w:rsidTr="002438DF">
        <w:tc>
          <w:tcPr>
            <w:tcW w:w="2831" w:type="dxa"/>
          </w:tcPr>
          <w:p w14:paraId="0A3153CC" w14:textId="5E8946A1" w:rsidR="0040696F" w:rsidRPr="0040696F" w:rsidRDefault="0040696F" w:rsidP="0040696F">
            <w:pPr>
              <w:spacing w:before="40" w:after="40" w:line="240" w:lineRule="auto"/>
              <w:rPr>
                <w:rFonts w:cs="Calibri"/>
                <w:color w:val="1A1A1A"/>
                <w:sz w:val="19"/>
              </w:rPr>
            </w:pPr>
            <w:r w:rsidRPr="0040696F">
              <w:rPr>
                <w:rFonts w:cs="Calibri"/>
                <w:color w:val="1A1A1A"/>
                <w:sz w:val="19"/>
              </w:rPr>
              <w:t>¿Hay stock?</w:t>
            </w:r>
          </w:p>
        </w:tc>
        <w:tc>
          <w:tcPr>
            <w:tcW w:w="2831" w:type="dxa"/>
          </w:tcPr>
          <w:p w14:paraId="21687E1F" w14:textId="53678699" w:rsidR="0040696F" w:rsidRPr="0040696F" w:rsidRDefault="0040696F" w:rsidP="0040696F">
            <w:pPr>
              <w:spacing w:before="40" w:after="40" w:line="240" w:lineRule="auto"/>
              <w:rPr>
                <w:rFonts w:cs="Calibri"/>
                <w:color w:val="1A1A1A"/>
                <w:sz w:val="19"/>
              </w:rPr>
            </w:pPr>
            <w:r w:rsidRPr="0040696F">
              <w:rPr>
                <w:rFonts w:cs="Calibri"/>
                <w:color w:val="1A1A1A"/>
                <w:sz w:val="19"/>
              </w:rPr>
              <w:t>Nada, el bloqueo es de fila</w:t>
            </w:r>
          </w:p>
        </w:tc>
        <w:tc>
          <w:tcPr>
            <w:tcW w:w="2832" w:type="dxa"/>
          </w:tcPr>
          <w:p w14:paraId="40BB29E7" w14:textId="2BD696A8" w:rsidR="0040696F" w:rsidRPr="0040696F" w:rsidRDefault="0040696F" w:rsidP="0040696F">
            <w:pPr>
              <w:spacing w:before="40" w:after="40" w:line="240" w:lineRule="auto"/>
              <w:rPr>
                <w:rFonts w:cs="Calibri"/>
                <w:color w:val="1A1A1A"/>
                <w:sz w:val="19"/>
              </w:rPr>
            </w:pPr>
            <w:r w:rsidRPr="0040696F">
              <w:rPr>
                <w:rFonts w:cs="Calibri"/>
                <w:b/>
                <w:color w:val="1A1A1A"/>
                <w:sz w:val="19"/>
              </w:rPr>
              <w:t>PostgreSQL</w:t>
            </w:r>
            <w:r w:rsidRPr="0040696F">
              <w:rPr>
                <w:rFonts w:cs="Calibri"/>
                <w:color w:val="1A1A1A"/>
                <w:sz w:val="19"/>
              </w:rPr>
              <w:t xml:space="preserve"> (cap. 7)</w:t>
            </w:r>
          </w:p>
        </w:tc>
      </w:tr>
      <w:tr w:rsidR="0040696F" w:rsidRPr="0040696F" w14:paraId="3A25270A" w14:textId="77777777" w:rsidTr="002438DF">
        <w:tc>
          <w:tcPr>
            <w:tcW w:w="2831" w:type="dxa"/>
          </w:tcPr>
          <w:p w14:paraId="1D6FD9FB" w14:textId="625E7728" w:rsidR="0040696F" w:rsidRPr="0040696F" w:rsidRDefault="0040696F" w:rsidP="0040696F">
            <w:pPr>
              <w:spacing w:before="40" w:after="40" w:line="240" w:lineRule="auto"/>
              <w:rPr>
                <w:rFonts w:cs="Calibri"/>
                <w:color w:val="1A1A1A"/>
                <w:sz w:val="19"/>
              </w:rPr>
            </w:pPr>
            <w:r w:rsidRPr="0040696F">
              <w:rPr>
                <w:rFonts w:cs="Calibri"/>
                <w:color w:val="1A1A1A"/>
                <w:sz w:val="19"/>
              </w:rPr>
              <w:t>¿Superó los intentos?</w:t>
            </w:r>
          </w:p>
        </w:tc>
        <w:tc>
          <w:tcPr>
            <w:tcW w:w="2831" w:type="dxa"/>
          </w:tcPr>
          <w:p w14:paraId="670A2B80" w14:textId="5D0E2859" w:rsidR="0040696F" w:rsidRPr="0040696F" w:rsidRDefault="0040696F" w:rsidP="0040696F">
            <w:pPr>
              <w:spacing w:before="40" w:after="40" w:line="240" w:lineRule="auto"/>
              <w:rPr>
                <w:rFonts w:cs="Calibri"/>
                <w:color w:val="1A1A1A"/>
                <w:sz w:val="19"/>
              </w:rPr>
            </w:pPr>
            <w:r w:rsidRPr="0040696F">
              <w:rPr>
                <w:rFonts w:cs="Calibri"/>
                <w:color w:val="1A1A1A"/>
                <w:sz w:val="19"/>
              </w:rPr>
              <w:t>Un contador rápido</w:t>
            </w:r>
          </w:p>
        </w:tc>
        <w:tc>
          <w:tcPr>
            <w:tcW w:w="2832" w:type="dxa"/>
          </w:tcPr>
          <w:p w14:paraId="0C33CBFC" w14:textId="3613B6DA" w:rsidR="0040696F" w:rsidRPr="0040696F" w:rsidRDefault="0040696F" w:rsidP="0040696F">
            <w:pPr>
              <w:spacing w:before="40" w:after="40" w:line="240" w:lineRule="auto"/>
              <w:rPr>
                <w:rFonts w:cs="Calibri"/>
                <w:color w:val="1A1A1A"/>
                <w:sz w:val="19"/>
              </w:rPr>
            </w:pPr>
            <w:r w:rsidRPr="0040696F">
              <w:rPr>
                <w:rFonts w:cs="Calibri"/>
                <w:b/>
                <w:color w:val="1A1A1A"/>
                <w:sz w:val="19"/>
              </w:rPr>
              <w:t>La tabla de intentos</w:t>
            </w:r>
            <w:r w:rsidRPr="0040696F">
              <w:rPr>
                <w:rFonts w:cs="Calibri"/>
                <w:color w:val="1A1A1A"/>
                <w:sz w:val="19"/>
              </w:rPr>
              <w:t xml:space="preserve"> (cap. 5)</w:t>
            </w:r>
          </w:p>
        </w:tc>
      </w:tr>
      <w:tr w:rsidR="0040696F" w:rsidRPr="0040696F" w14:paraId="378991CC" w14:textId="77777777" w:rsidTr="002438DF">
        <w:tc>
          <w:tcPr>
            <w:tcW w:w="2831" w:type="dxa"/>
          </w:tcPr>
          <w:p w14:paraId="3E576FB8" w14:textId="2D5A8D3C" w:rsidR="0040696F" w:rsidRPr="0040696F" w:rsidRDefault="0040696F" w:rsidP="0040696F">
            <w:pPr>
              <w:spacing w:before="40" w:after="40" w:line="240" w:lineRule="auto"/>
              <w:rPr>
                <w:rFonts w:cs="Calibri"/>
                <w:color w:val="1A1A1A"/>
                <w:sz w:val="19"/>
              </w:rPr>
            </w:pPr>
            <w:r w:rsidRPr="0040696F">
              <w:rPr>
                <w:rFonts w:cs="Calibri"/>
                <w:color w:val="1A1A1A"/>
                <w:sz w:val="19"/>
              </w:rPr>
              <w:t>¿Se usó esta clave?</w:t>
            </w:r>
          </w:p>
        </w:tc>
        <w:tc>
          <w:tcPr>
            <w:tcW w:w="2831" w:type="dxa"/>
          </w:tcPr>
          <w:p w14:paraId="3B65AB74" w14:textId="05E8FE95" w:rsidR="0040696F" w:rsidRPr="0040696F" w:rsidRDefault="0040696F" w:rsidP="0040696F">
            <w:pPr>
              <w:spacing w:before="40" w:after="40" w:line="240" w:lineRule="auto"/>
              <w:rPr>
                <w:rFonts w:cs="Calibri"/>
                <w:color w:val="1A1A1A"/>
                <w:sz w:val="19"/>
              </w:rPr>
            </w:pPr>
            <w:r w:rsidRPr="0040696F">
              <w:rPr>
                <w:rFonts w:cs="Calibri"/>
                <w:color w:val="1A1A1A"/>
                <w:sz w:val="19"/>
              </w:rPr>
              <w:t>Un rechazo temprano y barato</w:t>
            </w:r>
          </w:p>
        </w:tc>
        <w:tc>
          <w:tcPr>
            <w:tcW w:w="2832" w:type="dxa"/>
          </w:tcPr>
          <w:p w14:paraId="466F512A" w14:textId="536E4434" w:rsidR="0040696F" w:rsidRPr="0040696F" w:rsidRDefault="0040696F" w:rsidP="0040696F">
            <w:pPr>
              <w:spacing w:before="40" w:after="40" w:line="240" w:lineRule="auto"/>
              <w:rPr>
                <w:rFonts w:cs="Calibri"/>
                <w:color w:val="1A1A1A"/>
                <w:sz w:val="19"/>
              </w:rPr>
            </w:pPr>
            <w:r w:rsidRPr="0040696F">
              <w:rPr>
                <w:rFonts w:cs="Calibri"/>
                <w:b/>
                <w:color w:val="1A1A1A"/>
                <w:sz w:val="19"/>
              </w:rPr>
              <w:t>La restricción única</w:t>
            </w:r>
            <w:r w:rsidRPr="0040696F">
              <w:rPr>
                <w:rFonts w:cs="Calibri"/>
                <w:color w:val="1A1A1A"/>
                <w:sz w:val="19"/>
              </w:rPr>
              <w:t xml:space="preserve"> (cap. 7)</w:t>
            </w:r>
          </w:p>
        </w:tc>
      </w:tr>
    </w:tbl>
    <w:p w14:paraId="291C300A" w14:textId="77777777" w:rsidR="0040696F" w:rsidRPr="0040696F" w:rsidRDefault="0040696F" w:rsidP="0040696F">
      <w:pPr>
        <w:spacing w:after="0"/>
        <w:rPr>
          <w:sz w:val="2"/>
        </w:rPr>
      </w:pPr>
    </w:p>
    <w:p w14:paraId="474032F0" w14:textId="2D21BDB1" w:rsidR="0040696F" w:rsidRPr="0040696F" w:rsidRDefault="0040696F" w:rsidP="0040696F">
      <w:pPr>
        <w:spacing w:line="282" w:lineRule="auto"/>
        <w:jc w:val="both"/>
        <w:rPr>
          <w:rFonts w:cs="Calibri"/>
          <w:color w:val="1A1A1A"/>
        </w:rPr>
      </w:pPr>
      <w:r w:rsidRPr="0040696F">
        <w:rPr>
          <w:rFonts w:cs="Calibri"/>
          <w:color w:val="1A1A1A"/>
        </w:rPr>
        <w:t xml:space="preserve">Hay una regla más que muestra hasta dónde llega este criterio. RN-21 dice que un pedido pendiente cuyo plazo venció </w:t>
      </w:r>
      <w:r w:rsidRPr="0040696F">
        <w:rPr>
          <w:rFonts w:cs="Calibri"/>
          <w:b/>
          <w:color w:val="1A1A1A"/>
        </w:rPr>
        <w:t>se cancela automáticamente</w:t>
      </w:r>
      <w:r w:rsidRPr="0040696F">
        <w:rPr>
          <w:rFonts w:cs="Calibri"/>
          <w:color w:val="1A1A1A"/>
        </w:rPr>
        <w:t>, y agrega la parte importante:</w:t>
      </w:r>
    </w:p>
    <w:tbl>
      <w:tblPr>
        <w:tblStyle w:val="Tablaconcuadrcula"/>
        <w:tblW w:w="0" w:type="auto"/>
        <w:tblLook w:val="0480" w:firstRow="0" w:lastRow="0" w:firstColumn="1" w:lastColumn="0" w:noHBand="0" w:noVBand="1"/>
      </w:tblPr>
      <w:tblGrid>
        <w:gridCol w:w="8494"/>
      </w:tblGrid>
      <w:tr w:rsidR="0040696F" w:rsidRPr="0040696F" w14:paraId="31E53784" w14:textId="77777777" w:rsidTr="002438DF">
        <w:tc>
          <w:tcPr>
            <w:tcW w:w="8494" w:type="dxa"/>
            <w:shd w:val="clear" w:color="F5F5F5" w:fill="F5F5F5"/>
          </w:tcPr>
          <w:p w14:paraId="2189789F" w14:textId="2DA4EE0E" w:rsidR="0040696F" w:rsidRPr="0040696F" w:rsidRDefault="0040696F" w:rsidP="0040696F">
            <w:pPr>
              <w:spacing w:after="80" w:line="256" w:lineRule="auto"/>
              <w:jc w:val="both"/>
              <w:rPr>
                <w:rFonts w:cs="Calibri"/>
                <w:color w:val="2A2A2A"/>
                <w:sz w:val="20"/>
              </w:rPr>
            </w:pPr>
            <w:r w:rsidRPr="0040696F">
              <w:rPr>
                <w:rFonts w:cs="Calibri"/>
                <w:color w:val="2A2A2A"/>
                <w:sz w:val="20"/>
              </w:rPr>
              <w:t xml:space="preserve">La cancelación es </w:t>
            </w:r>
            <w:r w:rsidRPr="0040696F">
              <w:rPr>
                <w:rFonts w:cs="Calibri"/>
                <w:b/>
                <w:color w:val="2A2A2A"/>
                <w:sz w:val="20"/>
              </w:rPr>
              <w:t>una transición como cualquier otra</w:t>
            </w:r>
            <w:r w:rsidRPr="0040696F">
              <w:rPr>
                <w:rFonts w:cs="Calibri"/>
                <w:color w:val="2A2A2A"/>
                <w:sz w:val="20"/>
              </w:rPr>
              <w:t xml:space="preserve">: pasa por el servicio, respeta la matriz, exige motivo y deja su fila en el historial, con el actor del sistema. </w:t>
            </w:r>
            <w:r w:rsidRPr="0040696F">
              <w:rPr>
                <w:rFonts w:cs="Calibri"/>
                <w:b/>
                <w:color w:val="2A2A2A"/>
                <w:sz w:val="20"/>
              </w:rPr>
              <w:t>No es una actualización masiva.</w:t>
            </w:r>
          </w:p>
        </w:tc>
      </w:tr>
    </w:tbl>
    <w:p w14:paraId="2C1C5673" w14:textId="77777777" w:rsidR="0040696F" w:rsidRPr="0040696F" w:rsidRDefault="0040696F" w:rsidP="0040696F">
      <w:pPr>
        <w:spacing w:before="160" w:after="0"/>
        <w:rPr>
          <w:sz w:val="2"/>
        </w:rPr>
      </w:pPr>
    </w:p>
    <w:p w14:paraId="3646B849" w14:textId="157A1699" w:rsidR="0040696F" w:rsidRPr="0040696F" w:rsidRDefault="0040696F" w:rsidP="0040696F">
      <w:pPr>
        <w:spacing w:line="282" w:lineRule="auto"/>
        <w:jc w:val="both"/>
        <w:rPr>
          <w:rFonts w:cs="Calibri"/>
          <w:color w:val="1A1A1A"/>
        </w:rPr>
      </w:pPr>
      <w:r w:rsidRPr="0040696F">
        <w:rPr>
          <w:rFonts w:cs="Calibri"/>
          <w:color w:val="1A1A1A"/>
        </w:rPr>
        <w:t xml:space="preserve">Es la tentación obvia y el TPI la descarta explícitamente. Un </w:t>
      </w:r>
      <w:r w:rsidRPr="0040696F">
        <w:rPr>
          <w:rFonts w:ascii="Consolas" w:hAnsi="Consolas" w:cs="Calibri"/>
          <w:color w:val="A03030"/>
          <w:sz w:val="20"/>
        </w:rPr>
        <w:t>UPDATE</w:t>
      </w:r>
      <w:r w:rsidRPr="0040696F">
        <w:rPr>
          <w:rFonts w:cs="Calibri"/>
          <w:color w:val="1A1A1A"/>
        </w:rPr>
        <w:t xml:space="preserve"> masivo sobre los pedidos vencidos sería una línea de SQL y </w:t>
      </w:r>
      <w:r w:rsidRPr="0040696F">
        <w:rPr>
          <w:rFonts w:cs="Calibri"/>
          <w:b/>
          <w:color w:val="1A1A1A"/>
        </w:rPr>
        <w:t>se saltearía todo</w:t>
      </w:r>
      <w:r w:rsidRPr="0040696F">
        <w:rPr>
          <w:rFonts w:cs="Calibri"/>
          <w:color w:val="1A1A1A"/>
        </w:rPr>
        <w:t xml:space="preserve">: la matriz de transiciones, el historial, la reposición de stock de RN-07, el evento de salida. Los pedidos quedarían cancelados </w:t>
      </w:r>
      <w:r w:rsidRPr="0040696F">
        <w:rPr>
          <w:rFonts w:cs="Calibri"/>
          <w:b/>
          <w:color w:val="1A1A1A"/>
        </w:rPr>
        <w:t>y el stock nunca volvería</w:t>
      </w:r>
      <w:r w:rsidRPr="0040696F">
        <w:rPr>
          <w:rFonts w:cs="Calibri"/>
          <w:color w:val="1A1A1A"/>
        </w:rPr>
        <w:t>.</w:t>
      </w:r>
    </w:p>
    <w:p w14:paraId="2BD17F2C" w14:textId="5F8E7CB8" w:rsidR="0040696F" w:rsidRPr="0040696F" w:rsidRDefault="0040696F" w:rsidP="0040696F">
      <w:pPr>
        <w:spacing w:line="282" w:lineRule="auto"/>
        <w:jc w:val="both"/>
        <w:rPr>
          <w:rFonts w:cs="Calibri"/>
          <w:color w:val="1A1A1A"/>
        </w:rPr>
      </w:pPr>
      <w:r w:rsidRPr="0040696F">
        <w:rPr>
          <w:rFonts w:cs="Calibri"/>
          <w:color w:val="1A1A1A"/>
        </w:rPr>
        <w:t xml:space="preserve">La tarea periódica, entonces, no hace nada especial: </w:t>
      </w:r>
      <w:r w:rsidRPr="0040696F">
        <w:rPr>
          <w:rFonts w:cs="Calibri"/>
          <w:b/>
          <w:color w:val="1A1A1A"/>
        </w:rPr>
        <w:t>busca los vencidos y llama al mismo servicio de cancelación que llamaría un cliente</w:t>
      </w:r>
      <w:r w:rsidRPr="0040696F">
        <w:rPr>
          <w:rFonts w:cs="Calibri"/>
          <w:color w:val="1A1A1A"/>
        </w:rPr>
        <w:t>, uno por uno, con el actor sintético del sistema. Es TB-04 en acción, y es la razón por la que ese actor existe desde la clase 5.</w:t>
      </w:r>
    </w:p>
    <w:p w14:paraId="38E459BC" w14:textId="4098CA49" w:rsidR="0040696F" w:rsidRPr="0040696F" w:rsidRDefault="0040696F" w:rsidP="0040696F">
      <w:pPr>
        <w:spacing w:line="282" w:lineRule="auto"/>
        <w:jc w:val="both"/>
        <w:rPr>
          <w:rFonts w:cs="Calibri"/>
          <w:color w:val="1A1A1A"/>
        </w:rPr>
      </w:pPr>
      <w:r w:rsidRPr="0040696F">
        <w:rPr>
          <w:rFonts w:cs="Calibri"/>
          <w:color w:val="1A1A1A"/>
        </w:rPr>
        <w:t xml:space="preserve">Y hay una regla hermana que conviene leer al lado. RN-19: </w:t>
      </w:r>
      <w:r w:rsidRPr="0040696F">
        <w:rPr>
          <w:rFonts w:cs="Calibri"/>
          <w:i/>
          <w:color w:val="1A1A1A"/>
        </w:rPr>
        <w:t>"ninguna respuesta que dependa del rol del solicitante o de la propiedad del recurso se cachea. Solo se cachea lo público y lo idéntico para todos"</w:t>
      </w:r>
      <w:r w:rsidRPr="0040696F">
        <w:rPr>
          <w:rFonts w:cs="Calibri"/>
          <w:color w:val="1A1A1A"/>
        </w:rPr>
        <w:t>.</w:t>
      </w:r>
    </w:p>
    <w:p w14:paraId="35C537BE" w14:textId="175254F7" w:rsidR="0040696F" w:rsidRPr="0040696F" w:rsidRDefault="0040696F" w:rsidP="0040696F">
      <w:pPr>
        <w:spacing w:line="282" w:lineRule="auto"/>
        <w:jc w:val="both"/>
        <w:rPr>
          <w:rFonts w:cs="Calibri"/>
          <w:color w:val="1A1A1A"/>
        </w:rPr>
      </w:pPr>
      <w:r w:rsidRPr="0040696F">
        <w:rPr>
          <w:rFonts w:cs="Calibri"/>
          <w:color w:val="1A1A1A"/>
        </w:rPr>
        <w:t xml:space="preserve">La razón es una clase entera de vulnerabilidad: si se cachea una respuesta que depende de quién pregunta, </w:t>
      </w:r>
      <w:r w:rsidRPr="0040696F">
        <w:rPr>
          <w:rFonts w:cs="Calibri"/>
          <w:b/>
          <w:color w:val="1A1A1A"/>
        </w:rPr>
        <w:t>el siguiente que pregunte puede recibir la respuesta del anterior</w:t>
      </w:r>
      <w:r w:rsidRPr="0040696F">
        <w:rPr>
          <w:rFonts w:cs="Calibri"/>
          <w:color w:val="1A1A1A"/>
        </w:rPr>
        <w:t>. El catálogo es idéntico para todos y se cachea; "mis pedidos" no lo es y no se cachea nunca.</w:t>
      </w:r>
    </w:p>
    <w:p w14:paraId="011E0369" w14:textId="77758EEF" w:rsidR="0037483E" w:rsidRPr="0037483E" w:rsidRDefault="0037483E" w:rsidP="0037483E">
      <w:pPr>
        <w:pStyle w:val="Ttulo2"/>
        <w:spacing w:before="320" w:after="120"/>
      </w:pPr>
      <w:r w:rsidRPr="0037483E">
        <w:t>8.10. Las cinco políticas de degradación</w:t>
      </w:r>
    </w:p>
    <w:p w14:paraId="41A79831" w14:textId="20338E64" w:rsidR="0037483E" w:rsidRPr="0037483E" w:rsidRDefault="0037483E" w:rsidP="0037483E">
      <w:pPr>
        <w:spacing w:line="282" w:lineRule="auto"/>
        <w:jc w:val="both"/>
        <w:rPr>
          <w:rFonts w:cs="Calibri"/>
          <w:color w:val="1A1A1A"/>
        </w:rPr>
      </w:pPr>
      <w:r w:rsidRPr="0037483E">
        <w:rPr>
          <w:rFonts w:cs="Calibri"/>
          <w:color w:val="1A1A1A"/>
        </w:rPr>
        <w:t xml:space="preserve">Acá está lo que distingue al TPI de un proyecto común, y conviene decirlo con todas las letras: </w:t>
      </w:r>
      <w:r w:rsidRPr="0037483E">
        <w:rPr>
          <w:rFonts w:cs="Calibri"/>
          <w:b/>
          <w:color w:val="1A1A1A"/>
        </w:rPr>
        <w:t>el documento declara qué hace el sistema con Redis caído, uso por uso, y las cinco respuestas son distintas.</w:t>
      </w:r>
    </w:p>
    <w:p w14:paraId="5CF76550" w14:textId="6B649451" w:rsidR="0037483E" w:rsidRPr="0037483E" w:rsidRDefault="0037483E" w:rsidP="0037483E">
      <w:pPr>
        <w:spacing w:line="282" w:lineRule="auto"/>
        <w:jc w:val="both"/>
        <w:rPr>
          <w:rFonts w:cs="Calibri"/>
          <w:color w:val="1A1A1A"/>
        </w:rPr>
      </w:pPr>
      <w:r w:rsidRPr="0037483E">
        <w:rPr>
          <w:rFonts w:cs="Calibri"/>
          <w:color w:val="1A1A1A"/>
        </w:rPr>
        <w:t xml:space="preserve">La sección es normativa y las políticas son taxativas. La aplicación distingue </w:t>
      </w:r>
      <w:r w:rsidRPr="0037483E">
        <w:rPr>
          <w:rFonts w:cs="Calibri"/>
          <w:b/>
          <w:color w:val="1A1A1A"/>
        </w:rPr>
        <w:t>dos situaciones y no hay una tercera</w:t>
      </w:r>
      <w:r w:rsidRPr="0037483E">
        <w:rPr>
          <w:rFonts w:cs="Calibri"/>
          <w:color w:val="1A1A1A"/>
        </w:rPr>
        <w:t>: Redis responde con error o no responde dentro del plazo, o Redis responde.</w:t>
      </w:r>
    </w:p>
    <w:p w14:paraId="2B1CDB09" w14:textId="0D0BBA8B" w:rsidR="0037483E" w:rsidRPr="0037483E" w:rsidRDefault="0037483E" w:rsidP="0037483E">
      <w:pPr>
        <w:spacing w:before="120" w:after="40"/>
        <w:jc w:val="center"/>
      </w:pPr>
      <w:r w:rsidRPr="0037483E">
        <w:rPr>
          <w:rFonts w:cs="Calibri"/>
          <w:i/>
          <w:color w:val="A6A6A6"/>
          <w:sz w:val="18"/>
        </w:rPr>
        <w:t xml:space="preserve">[ FIGURA 8.5 — pendiente de </w:t>
      </w:r>
      <w:proofErr w:type="gramStart"/>
      <w:r w:rsidRPr="0037483E">
        <w:rPr>
          <w:rFonts w:cs="Calibri"/>
          <w:i/>
          <w:color w:val="A6A6A6"/>
          <w:sz w:val="18"/>
        </w:rPr>
        <w:t>inserción ]</w:t>
      </w:r>
      <w:proofErr w:type="gramEnd"/>
    </w:p>
    <w:p w14:paraId="1F7AD9E7" w14:textId="5612134A" w:rsidR="0037483E" w:rsidRPr="0037483E" w:rsidRDefault="0037483E" w:rsidP="0037483E">
      <w:pPr>
        <w:pStyle w:val="Epgrafedefigura"/>
        <w:spacing w:before="80" w:line="220" w:lineRule="auto"/>
      </w:pPr>
      <w:r w:rsidRPr="0037483E">
        <w:rPr>
          <w:b/>
        </w:rPr>
        <w:t xml:space="preserve">Figura 8.5. </w:t>
      </w:r>
      <w:r w:rsidRPr="0037483E">
        <w:t>Los cinco usos de Redis y su política de degradación</w:t>
      </w:r>
    </w:p>
    <w:p w14:paraId="190BED62" w14:textId="2D1A1E72" w:rsidR="0037483E" w:rsidRPr="0037483E" w:rsidRDefault="0037483E" w:rsidP="0037483E">
      <w:pPr>
        <w:spacing w:line="282" w:lineRule="auto"/>
        <w:jc w:val="both"/>
        <w:rPr>
          <w:rFonts w:cs="Calibri"/>
          <w:color w:val="1A1A1A"/>
        </w:rPr>
      </w:pPr>
      <w:r w:rsidRPr="0037483E">
        <w:rPr>
          <w:rFonts w:cs="Calibri"/>
          <w:b/>
          <w:color w:val="1A1A1A"/>
        </w:rPr>
        <w:lastRenderedPageBreak/>
        <w:t>R-1, el límite de intentos: degradar, ni abrir ni cerrar.</w:t>
      </w:r>
      <w:r w:rsidRPr="0037483E">
        <w:rPr>
          <w:rFonts w:cs="Calibri"/>
          <w:color w:val="1A1A1A"/>
        </w:rPr>
        <w:t xml:space="preserve"> El limitador cae a la consulta sobre la tabla de intentos, con la misma ventana y los mismos umbrales: </w:t>
      </w:r>
      <w:r w:rsidRPr="0037483E">
        <w:rPr>
          <w:rFonts w:cs="Calibri"/>
          <w:i/>
          <w:color w:val="1A1A1A"/>
        </w:rPr>
        <w:t>"el login sigue protegido, más lento"</w:t>
      </w:r>
      <w:r w:rsidRPr="0037483E">
        <w:rPr>
          <w:rFonts w:cs="Calibri"/>
          <w:color w:val="1A1A1A"/>
        </w:rPr>
        <w:t>. Y el TPI descarta las dos alternativas obvias con un argumento cada una:</w:t>
      </w:r>
    </w:p>
    <w:p w14:paraId="75216972" w14:textId="512C968A" w:rsidR="0037483E" w:rsidRPr="0037483E" w:rsidRDefault="0037483E" w:rsidP="00D11BE4">
      <w:pPr>
        <w:pStyle w:val="Listaconvietas"/>
        <w:spacing w:after="60" w:line="275" w:lineRule="auto"/>
        <w:ind w:left="560"/>
        <w:rPr>
          <w:rFonts w:cs="Calibri"/>
          <w:color w:val="1A1A1A"/>
        </w:rPr>
      </w:pPr>
      <w:r w:rsidRPr="0037483E">
        <w:rPr>
          <w:rFonts w:cs="Calibri"/>
          <w:b/>
          <w:color w:val="1A1A1A"/>
        </w:rPr>
        <w:t>Fallar abierto</w:t>
      </w:r>
      <w:r w:rsidRPr="0037483E">
        <w:rPr>
          <w:rFonts w:cs="Calibri"/>
          <w:color w:val="1A1A1A"/>
        </w:rPr>
        <w:t xml:space="preserve"> dejaría al sistema sin protección contra fuerza bruta </w:t>
      </w:r>
      <w:r w:rsidRPr="0037483E">
        <w:rPr>
          <w:rFonts w:cs="Calibri"/>
          <w:b/>
          <w:color w:val="1A1A1A"/>
        </w:rPr>
        <w:t>justo cuando está degradado, que es cuando un atacante va a probar.</w:t>
      </w:r>
    </w:p>
    <w:p w14:paraId="00C83788" w14:textId="38DEB1E4" w:rsidR="0037483E" w:rsidRPr="0037483E" w:rsidRDefault="0037483E" w:rsidP="00D11BE4">
      <w:pPr>
        <w:pStyle w:val="Listaconvietas"/>
        <w:spacing w:after="60" w:line="275" w:lineRule="auto"/>
        <w:ind w:left="560"/>
        <w:rPr>
          <w:rFonts w:cs="Calibri"/>
          <w:color w:val="1A1A1A"/>
        </w:rPr>
      </w:pPr>
      <w:r w:rsidRPr="0037483E">
        <w:rPr>
          <w:rFonts w:cs="Calibri"/>
          <w:b/>
          <w:color w:val="1A1A1A"/>
        </w:rPr>
        <w:t>Fallar cerrado</w:t>
      </w:r>
      <w:r w:rsidRPr="0037483E">
        <w:rPr>
          <w:rFonts w:cs="Calibri"/>
          <w:color w:val="1A1A1A"/>
        </w:rPr>
        <w:t xml:space="preserve"> bloquearía a todos los usuarios por la caída de un componente que </w:t>
      </w:r>
      <w:r w:rsidRPr="0037483E">
        <w:rPr>
          <w:rFonts w:cs="Calibri"/>
          <w:b/>
          <w:color w:val="1A1A1A"/>
        </w:rPr>
        <w:t>no es autoritativo</w:t>
      </w:r>
      <w:r w:rsidRPr="0037483E">
        <w:rPr>
          <w:rFonts w:cs="Calibri"/>
          <w:color w:val="1A1A1A"/>
        </w:rPr>
        <w:t>.</w:t>
      </w:r>
    </w:p>
    <w:p w14:paraId="1510D685" w14:textId="55D39FEB" w:rsidR="0037483E" w:rsidRPr="0037483E" w:rsidRDefault="0037483E" w:rsidP="0037483E">
      <w:pPr>
        <w:spacing w:line="282" w:lineRule="auto"/>
        <w:jc w:val="both"/>
        <w:rPr>
          <w:rFonts w:cs="Calibri"/>
          <w:color w:val="1A1A1A"/>
        </w:rPr>
      </w:pPr>
      <w:r w:rsidRPr="0037483E">
        <w:rPr>
          <w:rFonts w:cs="Calibri"/>
          <w:color w:val="1A1A1A"/>
        </w:rPr>
        <w:t xml:space="preserve">Y remata explicando por qué la tercera opción está disponible acá y no siempre: </w:t>
      </w:r>
      <w:r w:rsidRPr="0037483E">
        <w:rPr>
          <w:rFonts w:cs="Calibri"/>
          <w:i/>
          <w:color w:val="1A1A1A"/>
        </w:rPr>
        <w:t>"funciona porque la copia durable ya estaba: la tabla de intentos no es un vestigio, es el plan B"</w:t>
      </w:r>
      <w:r w:rsidRPr="0037483E">
        <w:rPr>
          <w:rFonts w:cs="Calibri"/>
          <w:color w:val="1A1A1A"/>
        </w:rPr>
        <w:t>.</w:t>
      </w:r>
    </w:p>
    <w:p w14:paraId="6022DBB3" w14:textId="22619E5A" w:rsidR="0037483E" w:rsidRPr="0037483E" w:rsidRDefault="0037483E" w:rsidP="0037483E">
      <w:pPr>
        <w:spacing w:line="282" w:lineRule="auto"/>
        <w:jc w:val="both"/>
        <w:rPr>
          <w:rFonts w:cs="Calibri"/>
          <w:color w:val="1A1A1A"/>
        </w:rPr>
      </w:pPr>
      <w:r w:rsidRPr="0037483E">
        <w:rPr>
          <w:rFonts w:cs="Calibri"/>
          <w:b/>
          <w:color w:val="1A1A1A"/>
        </w:rPr>
        <w:t>R-2, la caché: fallar abierto en lectura, diferir en la invalidación.</w:t>
      </w:r>
      <w:r w:rsidRPr="0037483E">
        <w:rPr>
          <w:rFonts w:cs="Calibri"/>
          <w:color w:val="1A1A1A"/>
        </w:rPr>
        <w:t xml:space="preserve"> El adaptador se reemplaza por uno vacío —todo es un fallo de caché, toda lectura va a PostgreSQL, </w:t>
      </w:r>
      <w:r w:rsidRPr="0037483E">
        <w:rPr>
          <w:rFonts w:cs="Calibri"/>
          <w:b/>
          <w:color w:val="1A1A1A"/>
        </w:rPr>
        <w:t>la respuesta es idéntica y cambia la latencia</w:t>
      </w:r>
      <w:r w:rsidRPr="0037483E">
        <w:rPr>
          <w:rFonts w:cs="Calibri"/>
          <w:color w:val="1A1A1A"/>
        </w:rPr>
        <w:t>—. Y una frase que vale por toda la sección:</w:t>
      </w:r>
    </w:p>
    <w:tbl>
      <w:tblPr>
        <w:tblStyle w:val="Tablaconcuadrcula"/>
        <w:tblW w:w="0" w:type="auto"/>
        <w:tblLook w:val="0480" w:firstRow="0" w:lastRow="0" w:firstColumn="1" w:lastColumn="0" w:noHBand="0" w:noVBand="1"/>
      </w:tblPr>
      <w:tblGrid>
        <w:gridCol w:w="8494"/>
      </w:tblGrid>
      <w:tr w:rsidR="0037483E" w:rsidRPr="0037483E" w14:paraId="0881FA19" w14:textId="77777777" w:rsidTr="002438DF">
        <w:tc>
          <w:tcPr>
            <w:tcW w:w="8494" w:type="dxa"/>
            <w:shd w:val="clear" w:color="F5F5F5" w:fill="F5F5F5"/>
          </w:tcPr>
          <w:p w14:paraId="3D0BCB45" w14:textId="7D64575D" w:rsidR="0037483E" w:rsidRPr="0037483E" w:rsidRDefault="0037483E" w:rsidP="0037483E">
            <w:pPr>
              <w:spacing w:after="80" w:line="256" w:lineRule="auto"/>
              <w:jc w:val="both"/>
              <w:rPr>
                <w:rFonts w:cs="Calibri"/>
                <w:color w:val="2A2A2A"/>
                <w:sz w:val="20"/>
              </w:rPr>
            </w:pPr>
            <w:r w:rsidRPr="0037483E">
              <w:rPr>
                <w:rFonts w:cs="Calibri"/>
                <w:b/>
                <w:color w:val="2A2A2A"/>
                <w:sz w:val="20"/>
              </w:rPr>
              <w:t>Una caché cuya caída produce errores no es una caché: es una dependencia dura disfrazada.</w:t>
            </w:r>
          </w:p>
        </w:tc>
      </w:tr>
    </w:tbl>
    <w:p w14:paraId="490D6724" w14:textId="77777777" w:rsidR="0037483E" w:rsidRPr="0037483E" w:rsidRDefault="0037483E" w:rsidP="0037483E">
      <w:pPr>
        <w:spacing w:before="160" w:after="0"/>
        <w:rPr>
          <w:sz w:val="2"/>
        </w:rPr>
      </w:pPr>
    </w:p>
    <w:p w14:paraId="061F63F5" w14:textId="68D679A3" w:rsidR="0037483E" w:rsidRPr="0037483E" w:rsidRDefault="0037483E" w:rsidP="0037483E">
      <w:pPr>
        <w:spacing w:line="282" w:lineRule="auto"/>
        <w:jc w:val="both"/>
        <w:rPr>
          <w:rFonts w:cs="Calibri"/>
          <w:color w:val="1A1A1A"/>
        </w:rPr>
      </w:pPr>
      <w:r w:rsidRPr="0037483E">
        <w:rPr>
          <w:rFonts w:cs="Calibri"/>
          <w:color w:val="1A1A1A"/>
        </w:rPr>
        <w:t xml:space="preserve">La parte fina es la invalidación. Si una operación de administración invalida el catálogo mientras el circuito está abierto, esa invalidación </w:t>
      </w:r>
      <w:r w:rsidRPr="0037483E">
        <w:rPr>
          <w:rFonts w:cs="Calibri"/>
          <w:b/>
          <w:color w:val="1A1A1A"/>
        </w:rPr>
        <w:t>se pierde</w:t>
      </w:r>
      <w:r w:rsidRPr="0037483E">
        <w:rPr>
          <w:rFonts w:cs="Calibri"/>
          <w:color w:val="1A1A1A"/>
        </w:rPr>
        <w:t xml:space="preserve">; por eso deja una marca en memoria que se reintenta al cerrarse, y por eso el plazo de expiración de las tablas de catálogo —una hora— </w:t>
      </w:r>
      <w:r w:rsidRPr="0037483E">
        <w:rPr>
          <w:rFonts w:cs="Calibri"/>
          <w:b/>
          <w:color w:val="1A1A1A"/>
        </w:rPr>
        <w:t>es la única cota que quedaría si esa marca también se perdiera.</w:t>
      </w:r>
    </w:p>
    <w:tbl>
      <w:tblPr>
        <w:tblStyle w:val="Tablaconcuadrcula"/>
        <w:tblW w:w="0" w:type="auto"/>
        <w:tblLook w:val="0480" w:firstRow="0" w:lastRow="0" w:firstColumn="1" w:lastColumn="0" w:noHBand="0" w:noVBand="1"/>
      </w:tblPr>
      <w:tblGrid>
        <w:gridCol w:w="8494"/>
      </w:tblGrid>
      <w:tr w:rsidR="0037483E" w:rsidRPr="0037483E" w14:paraId="29142DFE" w14:textId="77777777" w:rsidTr="002438DF">
        <w:tc>
          <w:tcPr>
            <w:tcW w:w="8494" w:type="dxa"/>
            <w:shd w:val="clear" w:color="EAF3FB" w:fill="EAF3FB"/>
          </w:tcPr>
          <w:p w14:paraId="0602F18D" w14:textId="77777777" w:rsidR="00AD2562" w:rsidRDefault="004B1901" w:rsidP="00AD2562">
            <w:pPr>
              <w:spacing w:after="120" w:line="256" w:lineRule="auto"/>
              <w:rPr>
                <w:rFonts w:cs="Calibri"/>
                <w:b/>
                <w:color w:val="1F4E79"/>
                <w:sz w:val="20"/>
              </w:rPr>
            </w:pPr>
            <w:r w:rsidRPr="00AD2562">
              <w:rPr>
                <w:rFonts w:ascii="Segoe UI Emoji" w:hAnsi="Segoe UI Emoji" w:cs="Segoe UI Emoji"/>
                <w:b/>
                <w:color w:val="1F4E79"/>
                <w:sz w:val="20"/>
              </w:rPr>
              <w:t>💡</w:t>
            </w:r>
            <w:r w:rsidRPr="00AD2562">
              <w:rPr>
                <w:rFonts w:cs="Calibri"/>
                <w:b/>
                <w:color w:val="1F4E79"/>
                <w:sz w:val="20"/>
              </w:rPr>
              <w:t xml:space="preserve"> PARA ENTENDER</w:t>
            </w:r>
          </w:p>
          <w:p w14:paraId="18D0BF02" w14:textId="11730E94" w:rsidR="0037483E" w:rsidRPr="00AD2562" w:rsidRDefault="00AD2562" w:rsidP="00AD2562">
            <w:pPr>
              <w:spacing w:after="80" w:line="256" w:lineRule="auto"/>
              <w:jc w:val="both"/>
              <w:rPr>
                <w:rFonts w:cs="Calibri"/>
                <w:color w:val="2A2A2A"/>
                <w:sz w:val="20"/>
              </w:rPr>
            </w:pPr>
            <w:r w:rsidRPr="00AD2562">
              <w:rPr>
                <w:rFonts w:cs="Calibri"/>
                <w:color w:val="2A2A2A"/>
                <w:sz w:val="20"/>
              </w:rPr>
              <w:t>Pará acá, porque R-2 es la actividad 4 de POO funcionando en producción y quiero que hagas la conexión.</w:t>
            </w:r>
          </w:p>
          <w:p w14:paraId="717F3535" w14:textId="214E6C88" w:rsidR="0037483E" w:rsidRPr="0037483E" w:rsidRDefault="0037483E" w:rsidP="0037483E">
            <w:pPr>
              <w:spacing w:after="80" w:line="256" w:lineRule="auto"/>
              <w:jc w:val="both"/>
              <w:rPr>
                <w:rFonts w:cs="Calibri"/>
                <w:color w:val="2A2A2A"/>
                <w:sz w:val="20"/>
              </w:rPr>
            </w:pPr>
            <w:proofErr w:type="spellStart"/>
            <w:r w:rsidRPr="0037483E">
              <w:rPr>
                <w:rFonts w:cs="Calibri"/>
                <w:color w:val="2A2A2A"/>
                <w:sz w:val="20"/>
              </w:rPr>
              <w:t>Acordate</w:t>
            </w:r>
            <w:proofErr w:type="spellEnd"/>
            <w:r w:rsidRPr="0037483E">
              <w:rPr>
                <w:rFonts w:cs="Calibri"/>
                <w:color w:val="2A2A2A"/>
                <w:sz w:val="20"/>
              </w:rPr>
              <w:t xml:space="preserve"> del </w:t>
            </w:r>
            <w:proofErr w:type="spellStart"/>
            <w:r w:rsidRPr="0037483E">
              <w:rPr>
                <w:rFonts w:ascii="Consolas" w:hAnsi="Consolas" w:cs="Calibri"/>
                <w:color w:val="A03030"/>
                <w:sz w:val="18"/>
              </w:rPr>
              <w:t>Protocol</w:t>
            </w:r>
            <w:proofErr w:type="spellEnd"/>
            <w:r w:rsidRPr="0037483E">
              <w:rPr>
                <w:rFonts w:cs="Calibri"/>
                <w:color w:val="2A2A2A"/>
                <w:sz w:val="20"/>
              </w:rPr>
              <w:t xml:space="preserve"> y del </w:t>
            </w:r>
            <w:proofErr w:type="spellStart"/>
            <w:r w:rsidRPr="0037483E">
              <w:rPr>
                <w:rFonts w:cs="Calibri"/>
                <w:color w:val="2A2A2A"/>
                <w:sz w:val="20"/>
              </w:rPr>
              <w:t>duck</w:t>
            </w:r>
            <w:proofErr w:type="spellEnd"/>
            <w:r w:rsidRPr="0037483E">
              <w:rPr>
                <w:rFonts w:cs="Calibri"/>
                <w:color w:val="2A2A2A"/>
                <w:sz w:val="20"/>
              </w:rPr>
              <w:t xml:space="preserve"> </w:t>
            </w:r>
            <w:proofErr w:type="spellStart"/>
            <w:r w:rsidRPr="0037483E">
              <w:rPr>
                <w:rFonts w:cs="Calibri"/>
                <w:color w:val="2A2A2A"/>
                <w:sz w:val="20"/>
              </w:rPr>
              <w:t>typing</w:t>
            </w:r>
            <w:proofErr w:type="spellEnd"/>
            <w:r w:rsidRPr="0037483E">
              <w:rPr>
                <w:rFonts w:cs="Calibri"/>
                <w:color w:val="2A2A2A"/>
                <w:sz w:val="20"/>
              </w:rPr>
              <w:t xml:space="preserve">: </w:t>
            </w:r>
            <w:r w:rsidRPr="0037483E">
              <w:rPr>
                <w:rFonts w:cs="Calibri"/>
                <w:b/>
                <w:color w:val="2A2A2A"/>
                <w:sz w:val="20"/>
              </w:rPr>
              <w:t xml:space="preserve">definís qué métodos </w:t>
            </w:r>
            <w:proofErr w:type="gramStart"/>
            <w:r w:rsidRPr="0037483E">
              <w:rPr>
                <w:rFonts w:cs="Calibri"/>
                <w:b/>
                <w:color w:val="2A2A2A"/>
                <w:sz w:val="20"/>
              </w:rPr>
              <w:t>tiene que tener</w:t>
            </w:r>
            <w:proofErr w:type="gramEnd"/>
            <w:r w:rsidRPr="0037483E">
              <w:rPr>
                <w:rFonts w:cs="Calibri"/>
                <w:b/>
                <w:color w:val="2A2A2A"/>
                <w:sz w:val="20"/>
              </w:rPr>
              <w:t xml:space="preserve"> algo, y cualquier clase que los tenga sirve.</w:t>
            </w:r>
            <w:r w:rsidRPr="0037483E">
              <w:rPr>
                <w:rFonts w:cs="Calibri"/>
                <w:color w:val="2A2A2A"/>
                <w:sz w:val="20"/>
              </w:rPr>
              <w:t xml:space="preserve"> Sin herencia, sin registrarse en ningún lado.</w:t>
            </w:r>
          </w:p>
          <w:p w14:paraId="024E1F30" w14:textId="0A0F24C5" w:rsidR="0037483E" w:rsidRPr="0037483E" w:rsidRDefault="0037483E" w:rsidP="0037483E">
            <w:pPr>
              <w:spacing w:after="80" w:line="256" w:lineRule="auto"/>
              <w:jc w:val="both"/>
              <w:rPr>
                <w:rFonts w:cs="Calibri"/>
                <w:color w:val="2A2A2A"/>
                <w:sz w:val="20"/>
              </w:rPr>
            </w:pPr>
            <w:r w:rsidRPr="0037483E">
              <w:rPr>
                <w:rFonts w:cs="Calibri"/>
                <w:color w:val="2A2A2A"/>
                <w:sz w:val="20"/>
              </w:rPr>
              <w:t>El TPI define un puerto de caché exactamente así:</w:t>
            </w:r>
          </w:p>
          <w:p w14:paraId="2E3B5D30" w14:textId="77777777" w:rsidR="0037483E" w:rsidRPr="0037483E" w:rsidRDefault="0037483E" w:rsidP="0037483E">
            <w:pPr>
              <w:spacing w:line="120" w:lineRule="auto"/>
              <w:rPr>
                <w:sz w:val="10"/>
              </w:rPr>
            </w:pPr>
          </w:p>
          <w:p w14:paraId="6C47FB72" w14:textId="20863F13" w:rsidR="0037483E" w:rsidRPr="0037483E" w:rsidRDefault="0037483E" w:rsidP="0037483E">
            <w:pPr>
              <w:pStyle w:val="Bloquedecdigo"/>
              <w:spacing w:line="220" w:lineRule="auto"/>
              <w:ind w:left="200"/>
              <w:rPr>
                <w:sz w:val="18"/>
              </w:rPr>
            </w:pPr>
            <w:proofErr w:type="spellStart"/>
            <w:r>
              <w:rPr>
                <w:sz w:val="18"/>
              </w:rPr>
              <w:t>class</w:t>
            </w:r>
            <w:proofErr w:type="spellEnd"/>
            <w:r>
              <w:rPr>
                <w:sz w:val="18"/>
              </w:rPr>
              <w:t xml:space="preserve"> </w:t>
            </w:r>
            <w:proofErr w:type="spellStart"/>
            <w:proofErr w:type="gramStart"/>
            <w:r>
              <w:rPr>
                <w:sz w:val="18"/>
              </w:rPr>
              <w:t>CachePort</w:t>
            </w:r>
            <w:proofErr w:type="spellEnd"/>
            <w:r>
              <w:rPr>
                <w:sz w:val="18"/>
              </w:rPr>
              <w:t>(</w:t>
            </w:r>
            <w:proofErr w:type="spellStart"/>
            <w:proofErr w:type="gramEnd"/>
            <w:r>
              <w:rPr>
                <w:sz w:val="18"/>
              </w:rPr>
              <w:t>Protocol</w:t>
            </w:r>
            <w:proofErr w:type="spellEnd"/>
            <w:r>
              <w:rPr>
                <w:sz w:val="18"/>
              </w:rPr>
              <w:t>):</w:t>
            </w:r>
          </w:p>
          <w:p w14:paraId="677356E3" w14:textId="4ED93D92"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proofErr w:type="gramStart"/>
            <w:r>
              <w:rPr>
                <w:sz w:val="18"/>
              </w:rPr>
              <w:t>get</w:t>
            </w:r>
            <w:proofErr w:type="spellEnd"/>
            <w:r>
              <w:rPr>
                <w:sz w:val="18"/>
              </w:rPr>
              <w:t>(</w:t>
            </w:r>
            <w:proofErr w:type="spellStart"/>
            <w:proofErr w:type="gramEnd"/>
            <w:r>
              <w:rPr>
                <w:sz w:val="18"/>
              </w:rPr>
              <w:t>self</w:t>
            </w:r>
            <w:proofErr w:type="spellEnd"/>
            <w:r>
              <w:rPr>
                <w:sz w:val="18"/>
              </w:rPr>
              <w:t xml:space="preserve">, clave: </w:t>
            </w:r>
            <w:proofErr w:type="spellStart"/>
            <w:r>
              <w:rPr>
                <w:sz w:val="18"/>
              </w:rPr>
              <w:t>str</w:t>
            </w:r>
            <w:proofErr w:type="spellEnd"/>
            <w:r>
              <w:rPr>
                <w:sz w:val="18"/>
              </w:rPr>
              <w:t xml:space="preserve">) -&gt; bytes | </w:t>
            </w:r>
            <w:proofErr w:type="spellStart"/>
            <w:r>
              <w:rPr>
                <w:sz w:val="18"/>
              </w:rPr>
              <w:t>None</w:t>
            </w:r>
            <w:proofErr w:type="spellEnd"/>
            <w:r>
              <w:rPr>
                <w:sz w:val="18"/>
              </w:rPr>
              <w:t>: ...</w:t>
            </w:r>
          </w:p>
          <w:p w14:paraId="6E830391" w14:textId="332CD33A"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gramStart"/>
            <w:r>
              <w:rPr>
                <w:sz w:val="18"/>
              </w:rPr>
              <w:t>set(</w:t>
            </w:r>
            <w:proofErr w:type="spellStart"/>
            <w:proofErr w:type="gramEnd"/>
            <w:r>
              <w:rPr>
                <w:sz w:val="18"/>
              </w:rPr>
              <w:t>self</w:t>
            </w:r>
            <w:proofErr w:type="spellEnd"/>
            <w:r>
              <w:rPr>
                <w:sz w:val="18"/>
              </w:rPr>
              <w:t xml:space="preserve">, clave: </w:t>
            </w:r>
            <w:proofErr w:type="spellStart"/>
            <w:r>
              <w:rPr>
                <w:sz w:val="18"/>
              </w:rPr>
              <w:t>str</w:t>
            </w:r>
            <w:proofErr w:type="spellEnd"/>
            <w:r>
              <w:rPr>
                <w:sz w:val="18"/>
              </w:rPr>
              <w:t xml:space="preserve">, valor: bytes, </w:t>
            </w:r>
            <w:proofErr w:type="spellStart"/>
            <w:r>
              <w:rPr>
                <w:sz w:val="18"/>
              </w:rPr>
              <w:t>ttl</w:t>
            </w:r>
            <w:proofErr w:type="spellEnd"/>
            <w:r>
              <w:rPr>
                <w:sz w:val="18"/>
              </w:rPr>
              <w:t xml:space="preserve">: </w:t>
            </w:r>
            <w:proofErr w:type="spellStart"/>
            <w:r>
              <w:rPr>
                <w:sz w:val="18"/>
              </w:rPr>
              <w:t>int</w:t>
            </w:r>
            <w:proofErr w:type="spellEnd"/>
            <w:r>
              <w:rPr>
                <w:sz w:val="18"/>
              </w:rPr>
              <w:t xml:space="preserve">) -&gt; </w:t>
            </w:r>
            <w:proofErr w:type="spellStart"/>
            <w:r>
              <w:rPr>
                <w:sz w:val="18"/>
              </w:rPr>
              <w:t>None</w:t>
            </w:r>
            <w:proofErr w:type="spellEnd"/>
            <w:r>
              <w:rPr>
                <w:sz w:val="18"/>
              </w:rPr>
              <w:t>: ...</w:t>
            </w:r>
          </w:p>
          <w:p w14:paraId="57CDC56F" w14:textId="0C1C2A8A"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proofErr w:type="gramStart"/>
            <w:r>
              <w:rPr>
                <w:sz w:val="18"/>
              </w:rPr>
              <w:t>delete</w:t>
            </w:r>
            <w:proofErr w:type="spellEnd"/>
            <w:r>
              <w:rPr>
                <w:sz w:val="18"/>
              </w:rPr>
              <w:t>(</w:t>
            </w:r>
            <w:proofErr w:type="spellStart"/>
            <w:proofErr w:type="gramEnd"/>
            <w:r>
              <w:rPr>
                <w:sz w:val="18"/>
              </w:rPr>
              <w:t>self</w:t>
            </w:r>
            <w:proofErr w:type="spellEnd"/>
            <w:r>
              <w:rPr>
                <w:sz w:val="18"/>
              </w:rPr>
              <w:t xml:space="preserve">, clave: </w:t>
            </w:r>
            <w:proofErr w:type="spellStart"/>
            <w:r>
              <w:rPr>
                <w:sz w:val="18"/>
              </w:rPr>
              <w:t>str</w:t>
            </w:r>
            <w:proofErr w:type="spellEnd"/>
            <w:r>
              <w:rPr>
                <w:sz w:val="18"/>
              </w:rPr>
              <w:t>) -&gt; None: ...</w:t>
            </w:r>
          </w:p>
          <w:p w14:paraId="0DBB09FE" w14:textId="77777777" w:rsidR="0037483E" w:rsidRPr="0037483E" w:rsidRDefault="0037483E" w:rsidP="0037483E">
            <w:pPr>
              <w:pStyle w:val="Bloquedecdigo"/>
              <w:spacing w:line="220" w:lineRule="auto"/>
              <w:ind w:left="200"/>
              <w:rPr>
                <w:sz w:val="18"/>
              </w:rPr>
            </w:pPr>
          </w:p>
          <w:p w14:paraId="1D10BCA3" w14:textId="26217037" w:rsidR="0037483E" w:rsidRPr="0037483E" w:rsidRDefault="0037483E" w:rsidP="0037483E">
            <w:pPr>
              <w:pStyle w:val="Bloquedecdigo"/>
              <w:spacing w:line="220" w:lineRule="auto"/>
              <w:ind w:left="200"/>
              <w:rPr>
                <w:sz w:val="18"/>
              </w:rPr>
            </w:pPr>
            <w:proofErr w:type="spellStart"/>
            <w:r>
              <w:rPr>
                <w:sz w:val="18"/>
              </w:rPr>
              <w:t>class</w:t>
            </w:r>
            <w:proofErr w:type="spellEnd"/>
            <w:r>
              <w:rPr>
                <w:sz w:val="18"/>
              </w:rPr>
              <w:t xml:space="preserve"> </w:t>
            </w:r>
            <w:proofErr w:type="spellStart"/>
            <w:r>
              <w:rPr>
                <w:sz w:val="18"/>
              </w:rPr>
              <w:t>RedisCache</w:t>
            </w:r>
            <w:proofErr w:type="spellEnd"/>
            <w:r>
              <w:rPr>
                <w:sz w:val="18"/>
              </w:rPr>
              <w:t>:        # el de todos los días</w:t>
            </w:r>
          </w:p>
          <w:p w14:paraId="3F4E01B5" w14:textId="2EA45C97" w:rsidR="0037483E" w:rsidRPr="0037483E" w:rsidRDefault="0037483E" w:rsidP="0037483E">
            <w:pPr>
              <w:pStyle w:val="Bloquedecdigo"/>
              <w:spacing w:line="220" w:lineRule="auto"/>
              <w:ind w:left="200"/>
              <w:rPr>
                <w:sz w:val="18"/>
              </w:rPr>
            </w:pPr>
            <w:r>
              <w:rPr>
                <w:sz w:val="18"/>
              </w:rPr>
              <w:t xml:space="preserve">    ...</w:t>
            </w:r>
          </w:p>
          <w:p w14:paraId="5233D978" w14:textId="77777777" w:rsidR="0037483E" w:rsidRPr="0037483E" w:rsidRDefault="0037483E" w:rsidP="0037483E">
            <w:pPr>
              <w:pStyle w:val="Bloquedecdigo"/>
              <w:spacing w:line="220" w:lineRule="auto"/>
              <w:ind w:left="200"/>
              <w:rPr>
                <w:sz w:val="18"/>
              </w:rPr>
            </w:pPr>
          </w:p>
          <w:p w14:paraId="449C562F" w14:textId="3CA31221" w:rsidR="0037483E" w:rsidRPr="0037483E" w:rsidRDefault="0037483E" w:rsidP="0037483E">
            <w:pPr>
              <w:pStyle w:val="Bloquedecdigo"/>
              <w:spacing w:line="220" w:lineRule="auto"/>
              <w:ind w:left="200"/>
              <w:rPr>
                <w:sz w:val="18"/>
              </w:rPr>
            </w:pPr>
            <w:proofErr w:type="spellStart"/>
            <w:r>
              <w:rPr>
                <w:sz w:val="18"/>
              </w:rPr>
              <w:t>class</w:t>
            </w:r>
            <w:proofErr w:type="spellEnd"/>
            <w:r>
              <w:rPr>
                <w:sz w:val="18"/>
              </w:rPr>
              <w:t xml:space="preserve"> </w:t>
            </w:r>
            <w:proofErr w:type="spellStart"/>
            <w:r>
              <w:rPr>
                <w:sz w:val="18"/>
              </w:rPr>
              <w:t>NullCache</w:t>
            </w:r>
            <w:proofErr w:type="spellEnd"/>
            <w:r>
              <w:rPr>
                <w:sz w:val="18"/>
              </w:rPr>
              <w:t>:         # el de la degradación</w:t>
            </w:r>
          </w:p>
          <w:p w14:paraId="03AB1119" w14:textId="54BB8CC0"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proofErr w:type="gramStart"/>
            <w:r>
              <w:rPr>
                <w:sz w:val="18"/>
              </w:rPr>
              <w:t>get</w:t>
            </w:r>
            <w:proofErr w:type="spellEnd"/>
            <w:r>
              <w:rPr>
                <w:sz w:val="18"/>
              </w:rPr>
              <w:t>(</w:t>
            </w:r>
            <w:proofErr w:type="spellStart"/>
            <w:proofErr w:type="gramEnd"/>
            <w:r>
              <w:rPr>
                <w:sz w:val="18"/>
              </w:rPr>
              <w:t>self</w:t>
            </w:r>
            <w:proofErr w:type="spellEnd"/>
            <w:r>
              <w:rPr>
                <w:sz w:val="18"/>
              </w:rPr>
              <w:t xml:space="preserve">, clave): </w:t>
            </w:r>
            <w:proofErr w:type="spellStart"/>
            <w:r>
              <w:rPr>
                <w:sz w:val="18"/>
              </w:rPr>
              <w:t>return</w:t>
            </w:r>
            <w:proofErr w:type="spellEnd"/>
            <w:r>
              <w:rPr>
                <w:sz w:val="18"/>
              </w:rPr>
              <w:t xml:space="preserve"> </w:t>
            </w:r>
            <w:proofErr w:type="spellStart"/>
            <w:r>
              <w:rPr>
                <w:sz w:val="18"/>
              </w:rPr>
              <w:t>None</w:t>
            </w:r>
            <w:proofErr w:type="spellEnd"/>
            <w:r>
              <w:rPr>
                <w:sz w:val="18"/>
              </w:rPr>
              <w:t xml:space="preserve">          # siempre un fallo de caché</w:t>
            </w:r>
          </w:p>
          <w:p w14:paraId="19989499" w14:textId="0D896E81"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gramStart"/>
            <w:r>
              <w:rPr>
                <w:sz w:val="18"/>
              </w:rPr>
              <w:t>set(</w:t>
            </w:r>
            <w:proofErr w:type="spellStart"/>
            <w:proofErr w:type="gramEnd"/>
            <w:r>
              <w:rPr>
                <w:sz w:val="18"/>
              </w:rPr>
              <w:t>self</w:t>
            </w:r>
            <w:proofErr w:type="spellEnd"/>
            <w:r>
              <w:rPr>
                <w:sz w:val="18"/>
              </w:rPr>
              <w:t xml:space="preserve">, clave, valor, </w:t>
            </w:r>
            <w:proofErr w:type="spellStart"/>
            <w:r>
              <w:rPr>
                <w:sz w:val="18"/>
              </w:rPr>
              <w:t>ttl</w:t>
            </w:r>
            <w:proofErr w:type="spellEnd"/>
            <w:r>
              <w:rPr>
                <w:sz w:val="18"/>
              </w:rPr>
              <w:t xml:space="preserve">): </w:t>
            </w:r>
            <w:proofErr w:type="spellStart"/>
            <w:r>
              <w:rPr>
                <w:sz w:val="18"/>
              </w:rPr>
              <w:t>pass</w:t>
            </w:r>
            <w:proofErr w:type="spellEnd"/>
            <w:r>
              <w:rPr>
                <w:sz w:val="18"/>
              </w:rPr>
              <w:t xml:space="preserve">     # no guarda nada</w:t>
            </w:r>
          </w:p>
          <w:p w14:paraId="5E2A16E0" w14:textId="0FBC6685" w:rsidR="0037483E" w:rsidRPr="0037483E" w:rsidRDefault="0037483E" w:rsidP="0037483E">
            <w:pPr>
              <w:pStyle w:val="Bloquedecdigo"/>
              <w:spacing w:line="220" w:lineRule="auto"/>
              <w:ind w:left="200"/>
              <w:rPr>
                <w:sz w:val="18"/>
              </w:rPr>
            </w:pPr>
            <w:r>
              <w:rPr>
                <w:sz w:val="18"/>
              </w:rPr>
              <w:t xml:space="preserve">    </w:t>
            </w:r>
            <w:proofErr w:type="spellStart"/>
            <w:r>
              <w:rPr>
                <w:sz w:val="18"/>
              </w:rPr>
              <w:t>async</w:t>
            </w:r>
            <w:proofErr w:type="spellEnd"/>
            <w:r>
              <w:rPr>
                <w:sz w:val="18"/>
              </w:rPr>
              <w:t xml:space="preserve"> </w:t>
            </w:r>
            <w:proofErr w:type="spellStart"/>
            <w:r>
              <w:rPr>
                <w:sz w:val="18"/>
              </w:rPr>
              <w:t>def</w:t>
            </w:r>
            <w:proofErr w:type="spellEnd"/>
            <w:r>
              <w:rPr>
                <w:sz w:val="18"/>
              </w:rPr>
              <w:t xml:space="preserve"> </w:t>
            </w:r>
            <w:proofErr w:type="spellStart"/>
            <w:proofErr w:type="gramStart"/>
            <w:r>
              <w:rPr>
                <w:sz w:val="18"/>
              </w:rPr>
              <w:t>delete</w:t>
            </w:r>
            <w:proofErr w:type="spellEnd"/>
            <w:r>
              <w:rPr>
                <w:sz w:val="18"/>
              </w:rPr>
              <w:t>(</w:t>
            </w:r>
            <w:proofErr w:type="spellStart"/>
            <w:proofErr w:type="gramEnd"/>
            <w:r>
              <w:rPr>
                <w:sz w:val="18"/>
              </w:rPr>
              <w:t>self</w:t>
            </w:r>
            <w:proofErr w:type="spellEnd"/>
            <w:r>
              <w:rPr>
                <w:sz w:val="18"/>
              </w:rPr>
              <w:t xml:space="preserve">, clave): </w:t>
            </w:r>
            <w:proofErr w:type="spellStart"/>
            <w:r>
              <w:rPr>
                <w:sz w:val="18"/>
              </w:rPr>
              <w:t>pass</w:t>
            </w:r>
            <w:proofErr w:type="spellEnd"/>
            <w:r>
              <w:rPr>
                <w:sz w:val="18"/>
              </w:rPr>
              <w:t xml:space="preserve">              # no hay nada que borrar</w:t>
            </w:r>
          </w:p>
          <w:p w14:paraId="5B92DFFE" w14:textId="77777777" w:rsidR="0037483E" w:rsidRPr="0037483E" w:rsidRDefault="0037483E" w:rsidP="0037483E">
            <w:pPr>
              <w:spacing w:line="120" w:lineRule="auto"/>
              <w:rPr>
                <w:sz w:val="10"/>
              </w:rPr>
            </w:pPr>
          </w:p>
          <w:p w14:paraId="433D0C51" w14:textId="76DDB3FB" w:rsidR="0037483E" w:rsidRPr="0037483E" w:rsidRDefault="0037483E" w:rsidP="0037483E">
            <w:pPr>
              <w:spacing w:after="80" w:line="256" w:lineRule="auto"/>
              <w:jc w:val="both"/>
              <w:rPr>
                <w:rFonts w:cs="Calibri"/>
                <w:color w:val="2A2A2A"/>
                <w:sz w:val="20"/>
              </w:rPr>
            </w:pPr>
            <w:proofErr w:type="spellStart"/>
            <w:r w:rsidRPr="0037483E">
              <w:rPr>
                <w:rFonts w:ascii="Consolas" w:hAnsi="Consolas" w:cs="Calibri"/>
                <w:color w:val="A03030"/>
                <w:sz w:val="18"/>
              </w:rPr>
              <w:t>NullCache</w:t>
            </w:r>
            <w:proofErr w:type="spellEnd"/>
            <w:r w:rsidRPr="0037483E">
              <w:rPr>
                <w:rFonts w:cs="Calibri"/>
                <w:color w:val="2A2A2A"/>
                <w:sz w:val="20"/>
              </w:rPr>
              <w:t xml:space="preserve"> </w:t>
            </w:r>
            <w:r w:rsidRPr="0037483E">
              <w:rPr>
                <w:rFonts w:cs="Calibri"/>
                <w:b/>
                <w:color w:val="2A2A2A"/>
                <w:sz w:val="20"/>
              </w:rPr>
              <w:t>cumple el protocolo sin heredar de nada</w:t>
            </w:r>
            <w:r w:rsidRPr="0037483E">
              <w:rPr>
                <w:rFonts w:cs="Calibri"/>
                <w:color w:val="2A2A2A"/>
                <w:sz w:val="20"/>
              </w:rPr>
              <w:t xml:space="preserve">, y por eso se puede intercambiar en caliente cuando el circuito se abre. </w:t>
            </w:r>
            <w:r w:rsidRPr="0037483E">
              <w:rPr>
                <w:rFonts w:cs="Calibri"/>
                <w:b/>
                <w:color w:val="2A2A2A"/>
                <w:sz w:val="20"/>
              </w:rPr>
              <w:t>El servicio no se entera.</w:t>
            </w:r>
            <w:r w:rsidRPr="0037483E">
              <w:rPr>
                <w:rFonts w:cs="Calibri"/>
                <w:color w:val="2A2A2A"/>
                <w:sz w:val="20"/>
              </w:rPr>
              <w:t xml:space="preserve"> No hay un </w:t>
            </w:r>
            <w:proofErr w:type="spellStart"/>
            <w:r w:rsidRPr="0037483E">
              <w:rPr>
                <w:rFonts w:ascii="Consolas" w:hAnsi="Consolas" w:cs="Calibri"/>
                <w:color w:val="A03030"/>
                <w:sz w:val="18"/>
              </w:rPr>
              <w:t>if</w:t>
            </w:r>
            <w:proofErr w:type="spellEnd"/>
            <w:r w:rsidRPr="0037483E">
              <w:rPr>
                <w:rFonts w:ascii="Consolas" w:hAnsi="Consolas" w:cs="Calibri"/>
                <w:color w:val="A03030"/>
                <w:sz w:val="18"/>
              </w:rPr>
              <w:t xml:space="preserve"> </w:t>
            </w:r>
            <w:proofErr w:type="spellStart"/>
            <w:r w:rsidRPr="0037483E">
              <w:rPr>
                <w:rFonts w:ascii="Consolas" w:hAnsi="Consolas" w:cs="Calibri"/>
                <w:color w:val="A03030"/>
                <w:sz w:val="18"/>
              </w:rPr>
              <w:t>hay_redis</w:t>
            </w:r>
            <w:proofErr w:type="spellEnd"/>
            <w:r w:rsidRPr="0037483E">
              <w:rPr>
                <w:rFonts w:ascii="Consolas" w:hAnsi="Consolas" w:cs="Calibri"/>
                <w:color w:val="A03030"/>
                <w:sz w:val="18"/>
              </w:rPr>
              <w:t>:</w:t>
            </w:r>
            <w:r w:rsidRPr="0037483E">
              <w:rPr>
                <w:rFonts w:cs="Calibri"/>
                <w:color w:val="2A2A2A"/>
                <w:sz w:val="20"/>
              </w:rPr>
              <w:t xml:space="preserve"> en ninguna parte del código de negocio.</w:t>
            </w:r>
          </w:p>
          <w:p w14:paraId="0CE5C8A6" w14:textId="490487D3" w:rsidR="0037483E" w:rsidRPr="0037483E" w:rsidRDefault="0037483E" w:rsidP="0037483E">
            <w:pPr>
              <w:spacing w:after="80" w:line="256" w:lineRule="auto"/>
              <w:jc w:val="both"/>
              <w:rPr>
                <w:rFonts w:cs="Calibri"/>
                <w:color w:val="2A2A2A"/>
                <w:sz w:val="20"/>
              </w:rPr>
            </w:pPr>
            <w:r w:rsidRPr="0037483E">
              <w:rPr>
                <w:rFonts w:cs="Calibri"/>
                <w:color w:val="2A2A2A"/>
                <w:sz w:val="20"/>
              </w:rPr>
              <w:t xml:space="preserve">Y </w:t>
            </w:r>
            <w:proofErr w:type="spellStart"/>
            <w:r w:rsidRPr="0037483E">
              <w:rPr>
                <w:rFonts w:cs="Calibri"/>
                <w:color w:val="2A2A2A"/>
                <w:sz w:val="20"/>
              </w:rPr>
              <w:t>fijate</w:t>
            </w:r>
            <w:proofErr w:type="spellEnd"/>
            <w:r w:rsidRPr="0037483E">
              <w:rPr>
                <w:rFonts w:cs="Calibri"/>
                <w:color w:val="2A2A2A"/>
                <w:sz w:val="20"/>
              </w:rPr>
              <w:t xml:space="preserve"> lo que eso te da, que es lo mismo que decía la clase 6 sobre los tipos: </w:t>
            </w:r>
            <w:r w:rsidRPr="0037483E">
              <w:rPr>
                <w:rFonts w:cs="Calibri"/>
                <w:b/>
                <w:color w:val="2A2A2A"/>
                <w:sz w:val="20"/>
              </w:rPr>
              <w:t>la degradación no es un caso especial del código, es otro objeto.</w:t>
            </w:r>
            <w:r w:rsidRPr="0037483E">
              <w:rPr>
                <w:rFonts w:cs="Calibri"/>
                <w:color w:val="2A2A2A"/>
                <w:sz w:val="20"/>
              </w:rPr>
              <w:t xml:space="preserve"> Un caso especial hay que acordarse de escribirlo en cada lugar; otro objeto se pone una vez, en el borde.</w:t>
            </w:r>
          </w:p>
          <w:p w14:paraId="7ACBB95F" w14:textId="73C65E41" w:rsidR="0037483E" w:rsidRPr="0037483E" w:rsidRDefault="0037483E" w:rsidP="0037483E">
            <w:pPr>
              <w:spacing w:after="80" w:line="256" w:lineRule="auto"/>
              <w:jc w:val="both"/>
              <w:rPr>
                <w:rFonts w:cs="Calibri"/>
                <w:color w:val="2A2A2A"/>
                <w:sz w:val="20"/>
              </w:rPr>
            </w:pPr>
            <w:r w:rsidRPr="0037483E">
              <w:rPr>
                <w:rFonts w:cs="Calibri"/>
                <w:color w:val="2A2A2A"/>
                <w:sz w:val="20"/>
              </w:rPr>
              <w:t>Este patrón tiene nombre —</w:t>
            </w:r>
            <w:r w:rsidRPr="0037483E">
              <w:rPr>
                <w:rFonts w:cs="Calibri"/>
                <w:b/>
                <w:color w:val="2A2A2A"/>
                <w:sz w:val="20"/>
              </w:rPr>
              <w:t>objeto nulo</w:t>
            </w:r>
            <w:r w:rsidRPr="0037483E">
              <w:rPr>
                <w:rFonts w:cs="Calibri"/>
                <w:color w:val="2A2A2A"/>
                <w:sz w:val="20"/>
              </w:rPr>
              <w:t xml:space="preserve">— y es de los más útiles que vas a usar: en vez de devolver </w:t>
            </w:r>
            <w:proofErr w:type="spellStart"/>
            <w:r w:rsidRPr="0037483E">
              <w:rPr>
                <w:rFonts w:ascii="Consolas" w:hAnsi="Consolas" w:cs="Calibri"/>
                <w:color w:val="A03030"/>
                <w:sz w:val="18"/>
              </w:rPr>
              <w:t>None</w:t>
            </w:r>
            <w:proofErr w:type="spellEnd"/>
            <w:r w:rsidRPr="0037483E">
              <w:rPr>
                <w:rFonts w:cs="Calibri"/>
                <w:color w:val="2A2A2A"/>
                <w:sz w:val="20"/>
              </w:rPr>
              <w:t xml:space="preserve"> y obligar a todos a preguntar, </w:t>
            </w:r>
            <w:proofErr w:type="spellStart"/>
            <w:r w:rsidRPr="0037483E">
              <w:rPr>
                <w:rFonts w:cs="Calibri"/>
                <w:color w:val="2A2A2A"/>
                <w:sz w:val="20"/>
              </w:rPr>
              <w:t>devolvés</w:t>
            </w:r>
            <w:proofErr w:type="spellEnd"/>
            <w:r w:rsidRPr="0037483E">
              <w:rPr>
                <w:rFonts w:cs="Calibri"/>
                <w:color w:val="2A2A2A"/>
                <w:sz w:val="20"/>
              </w:rPr>
              <w:t xml:space="preserve"> algo que cumple la interfaz </w:t>
            </w:r>
            <w:r w:rsidRPr="0037483E">
              <w:rPr>
                <w:rFonts w:cs="Calibri"/>
                <w:b/>
                <w:color w:val="2A2A2A"/>
                <w:sz w:val="20"/>
              </w:rPr>
              <w:t>y no hace nada</w:t>
            </w:r>
            <w:r w:rsidRPr="0037483E">
              <w:rPr>
                <w:rFonts w:cs="Calibri"/>
                <w:color w:val="2A2A2A"/>
                <w:sz w:val="20"/>
              </w:rPr>
              <w:t>.</w:t>
            </w:r>
          </w:p>
          <w:p w14:paraId="61D0FA03" w14:textId="4DDB8D62" w:rsidR="0037483E" w:rsidRPr="0037483E" w:rsidRDefault="0037483E" w:rsidP="0037483E">
            <w:pPr>
              <w:spacing w:after="80" w:line="256" w:lineRule="auto"/>
              <w:jc w:val="both"/>
              <w:rPr>
                <w:rFonts w:cs="Calibri"/>
                <w:color w:val="2A2A2A"/>
                <w:sz w:val="20"/>
              </w:rPr>
            </w:pPr>
          </w:p>
        </w:tc>
      </w:tr>
    </w:tbl>
    <w:p w14:paraId="32464391" w14:textId="6C36A9EE" w:rsidR="0037483E" w:rsidRPr="0037483E" w:rsidRDefault="0037483E" w:rsidP="0037483E">
      <w:pPr>
        <w:spacing w:line="282" w:lineRule="auto"/>
        <w:jc w:val="both"/>
        <w:rPr>
          <w:rFonts w:cs="Calibri"/>
          <w:color w:val="1A1A1A"/>
        </w:rPr>
      </w:pPr>
      <w:r w:rsidRPr="0037483E">
        <w:rPr>
          <w:rFonts w:cs="Calibri"/>
          <w:b/>
          <w:color w:val="1A1A1A"/>
        </w:rPr>
        <w:lastRenderedPageBreak/>
        <w:t>R-3, los eventos: fallar abierto y acumular.</w:t>
      </w:r>
      <w:r w:rsidRPr="0037483E">
        <w:rPr>
          <w:rFonts w:cs="Calibri"/>
          <w:color w:val="1A1A1A"/>
        </w:rPr>
        <w:t xml:space="preserve"> El publicador no puede publicar y deja las filas del buzón sin marcar </w:t>
      </w:r>
      <w:r w:rsidRPr="0037483E">
        <w:rPr>
          <w:rFonts w:cs="Calibri"/>
          <w:b/>
          <w:color w:val="1A1A1A"/>
        </w:rPr>
        <w:t>y sin incrementar su contador de intentos</w:t>
      </w:r>
      <w:r w:rsidRPr="0037483E">
        <w:rPr>
          <w:rFonts w:cs="Calibri"/>
          <w:color w:val="1A1A1A"/>
        </w:rPr>
        <w:t xml:space="preserve">. Mientras el circuito esté abierto, </w:t>
      </w:r>
      <w:r w:rsidRPr="0037483E">
        <w:rPr>
          <w:rFonts w:cs="Calibri"/>
          <w:b/>
          <w:color w:val="1A1A1A"/>
        </w:rPr>
        <w:t>espacia sus ciclos</w:t>
      </w:r>
      <w:r w:rsidRPr="0037483E">
        <w:rPr>
          <w:rFonts w:cs="Calibri"/>
          <w:color w:val="1A1A1A"/>
        </w:rPr>
        <w:t xml:space="preserve">. Los clientes dejan de recibir; las vistas siguen actualizándose por el refresco periódico de respaldo que RN-F11 exige del otro módulo. </w:t>
      </w:r>
      <w:r w:rsidRPr="0037483E">
        <w:rPr>
          <w:rFonts w:cs="Calibri"/>
          <w:i/>
          <w:color w:val="1A1A1A"/>
        </w:rPr>
        <w:t>"El evento ya está persistido: nada se pierde, sólo se atrasa."</w:t>
      </w:r>
    </w:p>
    <w:p w14:paraId="1B24DC83" w14:textId="7D03B070" w:rsidR="0037483E" w:rsidRPr="0037483E" w:rsidRDefault="0037483E" w:rsidP="0037483E">
      <w:pPr>
        <w:spacing w:line="282" w:lineRule="auto"/>
        <w:jc w:val="both"/>
        <w:rPr>
          <w:rFonts w:cs="Calibri"/>
          <w:color w:val="1A1A1A"/>
        </w:rPr>
      </w:pPr>
      <w:r w:rsidRPr="0037483E">
        <w:rPr>
          <w:rFonts w:cs="Calibri"/>
          <w:b/>
          <w:color w:val="1A1A1A"/>
        </w:rPr>
        <w:t>R-4, la cola de tareas: fallar abierto en el encolado.</w:t>
      </w:r>
      <w:r w:rsidRPr="0037483E">
        <w:rPr>
          <w:rFonts w:cs="Calibri"/>
          <w:color w:val="1A1A1A"/>
        </w:rPr>
        <w:t xml:space="preserve"> Un servicio que intenta encolar y no puede </w:t>
      </w:r>
      <w:r w:rsidRPr="0037483E">
        <w:rPr>
          <w:rFonts w:cs="Calibri"/>
          <w:b/>
          <w:color w:val="1A1A1A"/>
        </w:rPr>
        <w:t>lo registra y sigue</w:t>
      </w:r>
      <w:r w:rsidRPr="0037483E">
        <w:rPr>
          <w:rFonts w:cs="Calibri"/>
          <w:color w:val="1A1A1A"/>
        </w:rPr>
        <w:t xml:space="preserve">. Y la justificación es literalmente TB-01: </w:t>
      </w:r>
      <w:r w:rsidRPr="0037483E">
        <w:rPr>
          <w:rFonts w:cs="Calibri"/>
          <w:i/>
          <w:color w:val="1A1A1A"/>
        </w:rPr>
        <w:t>"si alguna tarea fuera imprescindible para completar una operación, no debería ser una tarea"</w:t>
      </w:r>
      <w:r w:rsidRPr="0037483E">
        <w:rPr>
          <w:rFonts w:cs="Calibri"/>
          <w:color w:val="1A1A1A"/>
        </w:rPr>
        <w:t>.</w:t>
      </w:r>
    </w:p>
    <w:p w14:paraId="74E88A95" w14:textId="77777777" w:rsidR="00AD2562" w:rsidRDefault="0037483E" w:rsidP="0037483E">
      <w:pPr>
        <w:spacing w:line="282" w:lineRule="auto"/>
        <w:jc w:val="both"/>
        <w:rPr>
          <w:rFonts w:cs="Calibri"/>
          <w:color w:val="1A1A1A"/>
        </w:rPr>
      </w:pPr>
      <w:r w:rsidRPr="0037483E">
        <w:rPr>
          <w:rFonts w:cs="Calibri"/>
          <w:b/>
          <w:color w:val="1A1A1A"/>
        </w:rPr>
        <w:t>R-5, la idempotencia: degradar al nivel dos.</w:t>
      </w:r>
      <w:r w:rsidRPr="0037483E">
        <w:rPr>
          <w:rFonts w:cs="Calibri"/>
          <w:color w:val="1A1A1A"/>
        </w:rPr>
        <w:t xml:space="preserve"> Se saltea la marca en Redis y </w:t>
      </w:r>
      <w:r w:rsidRPr="0037483E">
        <w:rPr>
          <w:rFonts w:cs="Calibri"/>
          <w:b/>
          <w:color w:val="1A1A1A"/>
        </w:rPr>
        <w:t>la unicidad de la clave hace todo el trabajo</w:t>
      </w:r>
      <w:r w:rsidRPr="0037483E">
        <w:rPr>
          <w:rFonts w:cs="Calibri"/>
          <w:color w:val="1A1A1A"/>
        </w:rPr>
        <w:t xml:space="preserve">. </w:t>
      </w:r>
      <w:r w:rsidRPr="0037483E">
        <w:rPr>
          <w:rFonts w:cs="Calibri"/>
          <w:i/>
          <w:color w:val="1A1A1A"/>
        </w:rPr>
        <w:t>"Cambia el código de error del caso concurrente, no el resultado."</w:t>
      </w:r>
      <w:r w:rsidRPr="0037483E">
        <w:rPr>
          <w:rFonts w:cs="Calibri"/>
          <w:color w:val="1A1A1A"/>
        </w:rPr>
        <w:t xml:space="preserve"> Y el cierre, que explica por qué el diseño del capítulo 7 tenía dos niveles:</w:t>
      </w:r>
    </w:p>
    <w:tbl>
      <w:tblPr>
        <w:tblStyle w:val="Tablaconcuadrcula"/>
        <w:tblW w:w="0" w:type="auto"/>
        <w:tblLook w:val="0480" w:firstRow="0" w:lastRow="0" w:firstColumn="1" w:lastColumn="0" w:noHBand="0" w:noVBand="1"/>
      </w:tblPr>
      <w:tblGrid>
        <w:gridCol w:w="8494"/>
      </w:tblGrid>
      <w:tr w:rsidR="00AD2562" w:rsidRPr="00AD2562" w14:paraId="51DCCF1E" w14:textId="77777777" w:rsidTr="002438DF">
        <w:tc>
          <w:tcPr>
            <w:tcW w:w="8494" w:type="dxa"/>
            <w:shd w:val="clear" w:color="F5F5F5" w:fill="F5F5F5"/>
          </w:tcPr>
          <w:p w14:paraId="20BB70A3" w14:textId="49003B74" w:rsidR="00AD2562" w:rsidRPr="00AD2562" w:rsidRDefault="00AD2562" w:rsidP="00AD2562">
            <w:pPr>
              <w:spacing w:line="256" w:lineRule="auto"/>
              <w:jc w:val="both"/>
            </w:pPr>
            <w:r w:rsidRPr="00AD2562">
              <w:rPr>
                <w:rFonts w:cs="Calibri"/>
                <w:color w:val="2A2A2A"/>
                <w:sz w:val="20"/>
              </w:rPr>
              <w:t xml:space="preserve">El nivel uno es </w:t>
            </w:r>
            <w:r w:rsidRPr="00AD2562">
              <w:rPr>
                <w:rFonts w:cs="Calibri"/>
                <w:b/>
                <w:color w:val="2A2A2A"/>
                <w:sz w:val="20"/>
              </w:rPr>
              <w:t>una optimización declarada</w:t>
            </w:r>
            <w:r w:rsidRPr="00AD2562">
              <w:rPr>
                <w:rFonts w:cs="Calibri"/>
                <w:color w:val="2A2A2A"/>
                <w:sz w:val="20"/>
              </w:rPr>
              <w:t xml:space="preserve">: un mecanismo de corrección que depende de una caché </w:t>
            </w:r>
            <w:r w:rsidRPr="00AD2562">
              <w:rPr>
                <w:rFonts w:cs="Calibri"/>
                <w:b/>
                <w:color w:val="2A2A2A"/>
                <w:sz w:val="20"/>
              </w:rPr>
              <w:t>no es un mecanismo de corrección.</w:t>
            </w:r>
          </w:p>
        </w:tc>
      </w:tr>
    </w:tbl>
    <w:p w14:paraId="733A3607" w14:textId="77777777" w:rsidR="00AD2562" w:rsidRPr="00AD2562" w:rsidRDefault="00AD2562" w:rsidP="00AD2562">
      <w:pPr>
        <w:spacing w:after="0"/>
        <w:rPr>
          <w:sz w:val="16"/>
        </w:rPr>
      </w:pPr>
    </w:p>
    <w:tbl>
      <w:tblPr>
        <w:tblStyle w:val="Tablaconcuadrcula"/>
        <w:tblW w:w="0" w:type="auto"/>
        <w:tblLook w:val="0480" w:firstRow="0" w:lastRow="0" w:firstColumn="1" w:lastColumn="0" w:noHBand="0" w:noVBand="1"/>
      </w:tblPr>
      <w:tblGrid>
        <w:gridCol w:w="8494"/>
      </w:tblGrid>
      <w:tr w:rsidR="0037483E" w:rsidRPr="0037483E" w14:paraId="69C577EE" w14:textId="77777777" w:rsidTr="002438DF">
        <w:tc>
          <w:tcPr>
            <w:tcW w:w="8494" w:type="dxa"/>
            <w:shd w:val="clear" w:color="F5F5F5" w:fill="F5F5F5"/>
          </w:tcPr>
          <w:p w14:paraId="00DB97FB" w14:textId="0C9A2DC1" w:rsidR="0037483E" w:rsidRPr="00AD2562" w:rsidRDefault="00AD2562" w:rsidP="00AD2562">
            <w:pPr>
              <w:spacing w:after="120" w:line="256" w:lineRule="auto"/>
              <w:rPr>
                <w:rFonts w:cs="Calibri"/>
                <w:b/>
                <w:color w:val="4B2E83"/>
                <w:sz w:val="20"/>
              </w:rPr>
            </w:pPr>
            <w:r w:rsidRPr="00AD2562">
              <w:rPr>
                <w:rFonts w:cs="Calibri"/>
                <w:b/>
                <w:color w:val="4B2E83"/>
                <w:sz w:val="20"/>
              </w:rPr>
              <w:t>📌 NOTA</w:t>
            </w:r>
          </w:p>
          <w:p w14:paraId="198C6E6B" w14:textId="3B74B831" w:rsidR="0037483E" w:rsidRPr="0037483E" w:rsidRDefault="0037483E" w:rsidP="0037483E">
            <w:pPr>
              <w:spacing w:after="80" w:line="256" w:lineRule="auto"/>
              <w:jc w:val="both"/>
              <w:rPr>
                <w:rFonts w:cs="Calibri"/>
                <w:color w:val="2A2A2A"/>
                <w:sz w:val="20"/>
              </w:rPr>
            </w:pPr>
            <w:proofErr w:type="spellStart"/>
            <w:r w:rsidRPr="0037483E">
              <w:rPr>
                <w:rFonts w:cs="Calibri"/>
                <w:color w:val="2A2A2A"/>
                <w:sz w:val="20"/>
              </w:rPr>
              <w:t>Volvé</w:t>
            </w:r>
            <w:proofErr w:type="spellEnd"/>
            <w:r w:rsidRPr="0037483E">
              <w:rPr>
                <w:rFonts w:cs="Calibri"/>
                <w:color w:val="2A2A2A"/>
                <w:sz w:val="20"/>
              </w:rPr>
              <w:t xml:space="preserve"> a leer esas cinco políticas y </w:t>
            </w:r>
            <w:proofErr w:type="spellStart"/>
            <w:r w:rsidRPr="0037483E">
              <w:rPr>
                <w:rFonts w:cs="Calibri"/>
                <w:color w:val="2A2A2A"/>
                <w:sz w:val="20"/>
              </w:rPr>
              <w:t>fijate</w:t>
            </w:r>
            <w:proofErr w:type="spellEnd"/>
            <w:r w:rsidRPr="0037483E">
              <w:rPr>
                <w:rFonts w:cs="Calibri"/>
                <w:color w:val="2A2A2A"/>
                <w:sz w:val="20"/>
              </w:rPr>
              <w:t xml:space="preserve"> en lo que tienen en común, porque no es la respuesta:</w:t>
            </w:r>
          </w:p>
          <w:p w14:paraId="12FB8D3A" w14:textId="5765AF27" w:rsidR="0037483E" w:rsidRPr="0037483E" w:rsidRDefault="0037483E" w:rsidP="0037483E">
            <w:pPr>
              <w:spacing w:after="80" w:line="256" w:lineRule="auto"/>
              <w:jc w:val="both"/>
              <w:rPr>
                <w:rFonts w:cs="Calibri"/>
                <w:color w:val="2A2A2A"/>
                <w:sz w:val="20"/>
              </w:rPr>
            </w:pPr>
            <w:r w:rsidRPr="0037483E">
              <w:rPr>
                <w:rFonts w:cs="Calibri"/>
                <w:b/>
                <w:color w:val="2A2A2A"/>
                <w:sz w:val="20"/>
              </w:rPr>
              <w:t>Ninguna dice "se cae y vemos qué pasa". Las cinco están decididas de antemano, y las cinco son distintas.</w:t>
            </w:r>
          </w:p>
          <w:p w14:paraId="7C04D019" w14:textId="5FB04EFC" w:rsidR="0037483E" w:rsidRPr="0037483E" w:rsidRDefault="0037483E" w:rsidP="0037483E">
            <w:pPr>
              <w:spacing w:after="80" w:line="256" w:lineRule="auto"/>
              <w:jc w:val="both"/>
              <w:rPr>
                <w:rFonts w:cs="Calibri"/>
                <w:color w:val="2A2A2A"/>
                <w:sz w:val="20"/>
              </w:rPr>
            </w:pPr>
            <w:r w:rsidRPr="0037483E">
              <w:rPr>
                <w:rFonts w:cs="Calibri"/>
                <w:color w:val="2A2A2A"/>
                <w:sz w:val="20"/>
              </w:rPr>
              <w:t>Y las tres formas de fallar tienen nombre propio en la industria:</w:t>
            </w:r>
          </w:p>
          <w:tbl>
            <w:tblPr>
              <w:tblStyle w:val="Tablaconcuadrcula"/>
              <w:tblW w:w="0" w:type="auto"/>
              <w:tblLook w:val="0620" w:firstRow="1" w:lastRow="0" w:firstColumn="0" w:lastColumn="0" w:noHBand="1" w:noVBand="1"/>
            </w:tblPr>
            <w:tblGrid>
              <w:gridCol w:w="2756"/>
              <w:gridCol w:w="2756"/>
              <w:gridCol w:w="2756"/>
            </w:tblGrid>
            <w:tr w:rsidR="0037483E" w:rsidRPr="0037483E" w14:paraId="078519DE" w14:textId="77777777" w:rsidTr="0037483E">
              <w:trPr>
                <w:tblHeader/>
              </w:trPr>
              <w:tc>
                <w:tcPr>
                  <w:tcW w:w="2756" w:type="dxa"/>
                  <w:shd w:val="clear" w:color="DEEAF6" w:fill="DEEAF6"/>
                </w:tcPr>
                <w:p w14:paraId="6BBCC28D" w14:textId="0794D7CB" w:rsidR="0037483E" w:rsidRPr="0037483E" w:rsidRDefault="0037483E" w:rsidP="0037483E">
                  <w:pPr>
                    <w:spacing w:before="40" w:after="40" w:line="240" w:lineRule="auto"/>
                    <w:rPr>
                      <w:rFonts w:cs="Calibri"/>
                      <w:color w:val="1A1A1A"/>
                      <w:sz w:val="19"/>
                    </w:rPr>
                  </w:pPr>
                  <w:r w:rsidRPr="0037483E">
                    <w:rPr>
                      <w:rFonts w:cs="Calibri"/>
                      <w:b/>
                      <w:color w:val="1A1A1A"/>
                      <w:sz w:val="19"/>
                    </w:rPr>
                    <w:t>—</w:t>
                  </w:r>
                </w:p>
              </w:tc>
              <w:tc>
                <w:tcPr>
                  <w:tcW w:w="2756" w:type="dxa"/>
                  <w:shd w:val="clear" w:color="DEEAF6" w:fill="DEEAF6"/>
                </w:tcPr>
                <w:p w14:paraId="4380920F" w14:textId="74273B45" w:rsidR="0037483E" w:rsidRPr="0037483E" w:rsidRDefault="0037483E" w:rsidP="0037483E">
                  <w:pPr>
                    <w:spacing w:before="40" w:after="40" w:line="240" w:lineRule="auto"/>
                    <w:rPr>
                      <w:rFonts w:cs="Calibri"/>
                      <w:color w:val="1A1A1A"/>
                      <w:sz w:val="19"/>
                    </w:rPr>
                  </w:pPr>
                  <w:r w:rsidRPr="0037483E">
                    <w:rPr>
                      <w:rFonts w:cs="Calibri"/>
                      <w:b/>
                      <w:color w:val="1A1A1A"/>
                      <w:sz w:val="19"/>
                    </w:rPr>
                    <w:t>Qué hace</w:t>
                  </w:r>
                </w:p>
              </w:tc>
              <w:tc>
                <w:tcPr>
                  <w:tcW w:w="2756" w:type="dxa"/>
                  <w:shd w:val="clear" w:color="DEEAF6" w:fill="DEEAF6"/>
                </w:tcPr>
                <w:p w14:paraId="36702696" w14:textId="2019AC92" w:rsidR="0037483E" w:rsidRPr="0037483E" w:rsidRDefault="0037483E" w:rsidP="0037483E">
                  <w:pPr>
                    <w:spacing w:before="40" w:after="40" w:line="240" w:lineRule="auto"/>
                    <w:rPr>
                      <w:rFonts w:cs="Calibri"/>
                      <w:color w:val="1A1A1A"/>
                      <w:sz w:val="19"/>
                    </w:rPr>
                  </w:pPr>
                  <w:proofErr w:type="gramStart"/>
                  <w:r w:rsidRPr="0037483E">
                    <w:rPr>
                      <w:rFonts w:cs="Calibri"/>
                      <w:b/>
                      <w:color w:val="1A1A1A"/>
                      <w:sz w:val="19"/>
                    </w:rPr>
                    <w:t>Cuándo</w:t>
                  </w:r>
                  <w:proofErr w:type="gramEnd"/>
                  <w:r w:rsidRPr="0037483E">
                    <w:rPr>
                      <w:rFonts w:cs="Calibri"/>
                      <w:b/>
                      <w:color w:val="1A1A1A"/>
                      <w:sz w:val="19"/>
                    </w:rPr>
                    <w:t xml:space="preserve"> corresponde</w:t>
                  </w:r>
                </w:p>
              </w:tc>
            </w:tr>
            <w:tr w:rsidR="0037483E" w:rsidRPr="0037483E" w14:paraId="54F67865" w14:textId="77777777" w:rsidTr="0037483E">
              <w:tc>
                <w:tcPr>
                  <w:tcW w:w="2756" w:type="dxa"/>
                </w:tcPr>
                <w:p w14:paraId="183E172B" w14:textId="13FE231A" w:rsidR="0037483E" w:rsidRPr="0037483E" w:rsidRDefault="0037483E" w:rsidP="0037483E">
                  <w:pPr>
                    <w:spacing w:before="40" w:after="40" w:line="240" w:lineRule="auto"/>
                    <w:rPr>
                      <w:rFonts w:cs="Calibri"/>
                      <w:color w:val="1A1A1A"/>
                      <w:sz w:val="19"/>
                    </w:rPr>
                  </w:pPr>
                  <w:r w:rsidRPr="0037483E">
                    <w:rPr>
                      <w:rFonts w:cs="Calibri"/>
                      <w:b/>
                      <w:color w:val="1A1A1A"/>
                      <w:sz w:val="19"/>
                    </w:rPr>
                    <w:t>Fallar abierto</w:t>
                  </w:r>
                </w:p>
              </w:tc>
              <w:tc>
                <w:tcPr>
                  <w:tcW w:w="2756" w:type="dxa"/>
                </w:tcPr>
                <w:p w14:paraId="210B84F8" w14:textId="1795498E" w:rsidR="0037483E" w:rsidRPr="0037483E" w:rsidRDefault="0037483E" w:rsidP="0037483E">
                  <w:pPr>
                    <w:spacing w:before="40" w:after="40" w:line="240" w:lineRule="auto"/>
                    <w:rPr>
                      <w:rFonts w:cs="Calibri"/>
                      <w:color w:val="1A1A1A"/>
                      <w:sz w:val="19"/>
                    </w:rPr>
                  </w:pPr>
                  <w:r w:rsidRPr="0037483E">
                    <w:rPr>
                      <w:rFonts w:cs="Calibri"/>
                      <w:color w:val="1A1A1A"/>
                      <w:sz w:val="19"/>
                    </w:rPr>
                    <w:t>Dejar pasar</w:t>
                  </w:r>
                </w:p>
              </w:tc>
              <w:tc>
                <w:tcPr>
                  <w:tcW w:w="2756" w:type="dxa"/>
                </w:tcPr>
                <w:p w14:paraId="51F8E859" w14:textId="55338D66" w:rsidR="0037483E" w:rsidRPr="0037483E" w:rsidRDefault="0037483E" w:rsidP="0037483E">
                  <w:pPr>
                    <w:spacing w:before="40" w:after="40" w:line="240" w:lineRule="auto"/>
                    <w:rPr>
                      <w:rFonts w:cs="Calibri"/>
                      <w:color w:val="1A1A1A"/>
                      <w:sz w:val="19"/>
                    </w:rPr>
                  </w:pPr>
                  <w:r w:rsidRPr="0037483E">
                    <w:rPr>
                      <w:rFonts w:cs="Calibri"/>
                      <w:color w:val="1A1A1A"/>
                      <w:sz w:val="19"/>
                    </w:rPr>
                    <w:t>La pieza daba velocidad, no corrección (R-2, R-3, R-4)</w:t>
                  </w:r>
                </w:p>
              </w:tc>
            </w:tr>
            <w:tr w:rsidR="0037483E" w:rsidRPr="0037483E" w14:paraId="7748A4B9" w14:textId="77777777" w:rsidTr="0037483E">
              <w:tc>
                <w:tcPr>
                  <w:tcW w:w="2756" w:type="dxa"/>
                </w:tcPr>
                <w:p w14:paraId="0E75A146" w14:textId="35C46077" w:rsidR="0037483E" w:rsidRPr="0037483E" w:rsidRDefault="0037483E" w:rsidP="0037483E">
                  <w:pPr>
                    <w:spacing w:before="40" w:after="40" w:line="240" w:lineRule="auto"/>
                    <w:rPr>
                      <w:rFonts w:cs="Calibri"/>
                      <w:color w:val="1A1A1A"/>
                      <w:sz w:val="19"/>
                    </w:rPr>
                  </w:pPr>
                  <w:r w:rsidRPr="0037483E">
                    <w:rPr>
                      <w:rFonts w:cs="Calibri"/>
                      <w:b/>
                      <w:color w:val="1A1A1A"/>
                      <w:sz w:val="19"/>
                    </w:rPr>
                    <w:t>Fallar cerrado</w:t>
                  </w:r>
                </w:p>
              </w:tc>
              <w:tc>
                <w:tcPr>
                  <w:tcW w:w="2756" w:type="dxa"/>
                </w:tcPr>
                <w:p w14:paraId="51B8A118" w14:textId="49B589F9" w:rsidR="0037483E" w:rsidRPr="0037483E" w:rsidRDefault="0037483E" w:rsidP="0037483E">
                  <w:pPr>
                    <w:spacing w:before="40" w:after="40" w:line="240" w:lineRule="auto"/>
                    <w:rPr>
                      <w:rFonts w:cs="Calibri"/>
                      <w:color w:val="1A1A1A"/>
                      <w:sz w:val="19"/>
                    </w:rPr>
                  </w:pPr>
                  <w:r w:rsidRPr="0037483E">
                    <w:rPr>
                      <w:rFonts w:cs="Calibri"/>
                      <w:color w:val="1A1A1A"/>
                      <w:sz w:val="19"/>
                    </w:rPr>
                    <w:t>Rechazar todo</w:t>
                  </w:r>
                </w:p>
              </w:tc>
              <w:tc>
                <w:tcPr>
                  <w:tcW w:w="2756" w:type="dxa"/>
                </w:tcPr>
                <w:p w14:paraId="3308E512" w14:textId="547B0001" w:rsidR="0037483E" w:rsidRPr="0037483E" w:rsidRDefault="0037483E" w:rsidP="0037483E">
                  <w:pPr>
                    <w:spacing w:before="40" w:after="40" w:line="240" w:lineRule="auto"/>
                    <w:rPr>
                      <w:rFonts w:cs="Calibri"/>
                      <w:color w:val="1A1A1A"/>
                      <w:sz w:val="19"/>
                    </w:rPr>
                  </w:pPr>
                  <w:r w:rsidRPr="0037483E">
                    <w:rPr>
                      <w:rFonts w:cs="Calibri"/>
                      <w:color w:val="1A1A1A"/>
                      <w:sz w:val="19"/>
                    </w:rPr>
                    <w:t>La pieza daba una garantía que no se puede resignar</w:t>
                  </w:r>
                </w:p>
              </w:tc>
            </w:tr>
            <w:tr w:rsidR="0037483E" w:rsidRPr="0037483E" w14:paraId="251A9362" w14:textId="77777777" w:rsidTr="0037483E">
              <w:tc>
                <w:tcPr>
                  <w:tcW w:w="2756" w:type="dxa"/>
                </w:tcPr>
                <w:p w14:paraId="38E44E76" w14:textId="0DBC0B72" w:rsidR="0037483E" w:rsidRPr="0037483E" w:rsidRDefault="0037483E" w:rsidP="0037483E">
                  <w:pPr>
                    <w:spacing w:before="40" w:after="40" w:line="240" w:lineRule="auto"/>
                    <w:rPr>
                      <w:rFonts w:cs="Calibri"/>
                      <w:color w:val="1A1A1A"/>
                      <w:sz w:val="19"/>
                    </w:rPr>
                  </w:pPr>
                  <w:r w:rsidRPr="0037483E">
                    <w:rPr>
                      <w:rFonts w:cs="Calibri"/>
                      <w:b/>
                      <w:color w:val="1A1A1A"/>
                      <w:sz w:val="19"/>
                    </w:rPr>
                    <w:t>Degradar</w:t>
                  </w:r>
                </w:p>
              </w:tc>
              <w:tc>
                <w:tcPr>
                  <w:tcW w:w="2756" w:type="dxa"/>
                </w:tcPr>
                <w:p w14:paraId="29A2C515" w14:textId="020FC92B" w:rsidR="0037483E" w:rsidRPr="0037483E" w:rsidRDefault="0037483E" w:rsidP="0037483E">
                  <w:pPr>
                    <w:spacing w:before="40" w:after="40" w:line="240" w:lineRule="auto"/>
                    <w:rPr>
                      <w:rFonts w:cs="Calibri"/>
                      <w:color w:val="1A1A1A"/>
                      <w:sz w:val="19"/>
                    </w:rPr>
                  </w:pPr>
                  <w:r w:rsidRPr="0037483E">
                    <w:rPr>
                      <w:rFonts w:cs="Calibri"/>
                      <w:color w:val="1A1A1A"/>
                      <w:sz w:val="19"/>
                    </w:rPr>
                    <w:t>Ir al plan B</w:t>
                  </w:r>
                </w:p>
              </w:tc>
              <w:tc>
                <w:tcPr>
                  <w:tcW w:w="2756" w:type="dxa"/>
                </w:tcPr>
                <w:p w14:paraId="646F83A7" w14:textId="0494DB09" w:rsidR="0037483E" w:rsidRPr="0037483E" w:rsidRDefault="0037483E" w:rsidP="0037483E">
                  <w:pPr>
                    <w:spacing w:before="40" w:after="40" w:line="240" w:lineRule="auto"/>
                    <w:rPr>
                      <w:rFonts w:cs="Calibri"/>
                      <w:color w:val="1A1A1A"/>
                      <w:sz w:val="19"/>
                    </w:rPr>
                  </w:pPr>
                  <w:r w:rsidRPr="0037483E">
                    <w:rPr>
                      <w:rFonts w:cs="Calibri"/>
                      <w:b/>
                      <w:color w:val="1A1A1A"/>
                      <w:sz w:val="19"/>
                    </w:rPr>
                    <w:t>Hay una copia durable que ya estaba</w:t>
                  </w:r>
                  <w:r w:rsidRPr="0037483E">
                    <w:rPr>
                      <w:rFonts w:cs="Calibri"/>
                      <w:color w:val="1A1A1A"/>
                      <w:sz w:val="19"/>
                    </w:rPr>
                    <w:t xml:space="preserve"> (R-1, R-5)</w:t>
                  </w:r>
                </w:p>
              </w:tc>
            </w:tr>
          </w:tbl>
          <w:p w14:paraId="7D2BEA7F" w14:textId="77777777" w:rsidR="0037483E" w:rsidRPr="0037483E" w:rsidRDefault="0037483E" w:rsidP="0037483E">
            <w:pPr>
              <w:rPr>
                <w:sz w:val="2"/>
              </w:rPr>
            </w:pPr>
          </w:p>
          <w:p w14:paraId="5C1FBE89" w14:textId="428D2372" w:rsidR="0037483E" w:rsidRPr="0037483E" w:rsidRDefault="0037483E" w:rsidP="0037483E">
            <w:pPr>
              <w:spacing w:after="80" w:line="256" w:lineRule="auto"/>
              <w:jc w:val="both"/>
              <w:rPr>
                <w:rFonts w:cs="Calibri"/>
                <w:color w:val="2A2A2A"/>
                <w:sz w:val="20"/>
              </w:rPr>
            </w:pPr>
            <w:r w:rsidRPr="0037483E">
              <w:rPr>
                <w:rFonts w:cs="Calibri"/>
                <w:color w:val="2A2A2A"/>
                <w:sz w:val="20"/>
              </w:rPr>
              <w:t xml:space="preserve">La tercera es la mejor de las tres </w:t>
            </w:r>
            <w:r w:rsidRPr="0037483E">
              <w:rPr>
                <w:rFonts w:cs="Calibri"/>
                <w:b/>
                <w:color w:val="2A2A2A"/>
                <w:sz w:val="20"/>
              </w:rPr>
              <w:t>y casi nunca está disponible</w:t>
            </w:r>
            <w:r w:rsidRPr="0037483E">
              <w:rPr>
                <w:rFonts w:cs="Calibri"/>
                <w:color w:val="2A2A2A"/>
                <w:sz w:val="20"/>
              </w:rPr>
              <w:t xml:space="preserve">, porque exige haber diseñado el plan B antes de necesitarlo. En este sistema está disponible dos veces, y las dos por la misma razón: la tabla de intentos y la tabla de claves </w:t>
            </w:r>
            <w:r w:rsidRPr="0037483E">
              <w:rPr>
                <w:rFonts w:cs="Calibri"/>
                <w:b/>
                <w:color w:val="2A2A2A"/>
                <w:sz w:val="20"/>
              </w:rPr>
              <w:t>existían por otro motivo</w:t>
            </w:r>
            <w:r w:rsidRPr="0037483E">
              <w:rPr>
                <w:rFonts w:cs="Calibri"/>
                <w:color w:val="2A2A2A"/>
                <w:sz w:val="20"/>
              </w:rPr>
              <w:t xml:space="preserve"> y sirven de respaldo.</w:t>
            </w:r>
          </w:p>
          <w:p w14:paraId="74A5397A" w14:textId="5710AA32" w:rsidR="0037483E" w:rsidRPr="0037483E" w:rsidRDefault="0037483E" w:rsidP="0037483E">
            <w:pPr>
              <w:spacing w:after="80" w:line="256" w:lineRule="auto"/>
              <w:jc w:val="both"/>
              <w:rPr>
                <w:rFonts w:cs="Calibri"/>
                <w:color w:val="2A2A2A"/>
                <w:sz w:val="20"/>
              </w:rPr>
            </w:pPr>
            <w:r w:rsidRPr="0037483E">
              <w:rPr>
                <w:rFonts w:cs="Calibri"/>
                <w:color w:val="2A2A2A"/>
                <w:sz w:val="20"/>
              </w:rPr>
              <w:t xml:space="preserve">Cuando armes tu TPI y agregues una dependencia externa, la pregunta que va antes de escribir la primera línea es: </w:t>
            </w:r>
            <w:r w:rsidRPr="0037483E">
              <w:rPr>
                <w:rFonts w:cs="Calibri"/>
                <w:b/>
                <w:color w:val="2A2A2A"/>
                <w:sz w:val="20"/>
              </w:rPr>
              <w:t>"¿qué hace el sistema cuando esto no responde?"</w:t>
            </w:r>
            <w:r w:rsidRPr="0037483E">
              <w:rPr>
                <w:rFonts w:cs="Calibri"/>
                <w:color w:val="2A2A2A"/>
                <w:sz w:val="20"/>
              </w:rPr>
              <w:t xml:space="preserve"> Si no </w:t>
            </w:r>
            <w:proofErr w:type="spellStart"/>
            <w:r w:rsidRPr="0037483E">
              <w:rPr>
                <w:rFonts w:cs="Calibri"/>
                <w:color w:val="2A2A2A"/>
                <w:sz w:val="20"/>
              </w:rPr>
              <w:t>tenés</w:t>
            </w:r>
            <w:proofErr w:type="spellEnd"/>
            <w:r w:rsidRPr="0037483E">
              <w:rPr>
                <w:rFonts w:cs="Calibri"/>
                <w:color w:val="2A2A2A"/>
                <w:sz w:val="20"/>
              </w:rPr>
              <w:t xml:space="preserve"> respuesta, todavía no terminaste de diseñar.</w:t>
            </w:r>
          </w:p>
          <w:p w14:paraId="1B4CBB98" w14:textId="3B9595EB" w:rsidR="0037483E" w:rsidRPr="0037483E" w:rsidRDefault="0037483E" w:rsidP="0037483E">
            <w:pPr>
              <w:spacing w:after="80" w:line="256" w:lineRule="auto"/>
              <w:jc w:val="both"/>
              <w:rPr>
                <w:rFonts w:cs="Calibri"/>
                <w:color w:val="2A2A2A"/>
                <w:sz w:val="20"/>
              </w:rPr>
            </w:pPr>
          </w:p>
        </w:tc>
      </w:tr>
    </w:tbl>
    <w:p w14:paraId="21DE9940" w14:textId="73A9F035" w:rsidR="00F257D9" w:rsidRPr="00F257D9" w:rsidRDefault="00F257D9" w:rsidP="00F257D9">
      <w:pPr>
        <w:pStyle w:val="Ttulo2"/>
        <w:spacing w:before="320" w:after="120"/>
      </w:pPr>
      <w:r w:rsidRPr="00F257D9">
        <w:t>8.11. El disyuntor, y el hueco de la reconexión</w:t>
      </w:r>
    </w:p>
    <w:p w14:paraId="62AA8802" w14:textId="3A0DB483" w:rsidR="00F257D9" w:rsidRPr="00F257D9" w:rsidRDefault="00F257D9" w:rsidP="00F257D9">
      <w:pPr>
        <w:spacing w:line="282" w:lineRule="auto"/>
        <w:jc w:val="both"/>
        <w:rPr>
          <w:rFonts w:cs="Calibri"/>
          <w:color w:val="1A1A1A"/>
        </w:rPr>
      </w:pPr>
      <w:r w:rsidRPr="00F257D9">
        <w:rPr>
          <w:rFonts w:cs="Calibri"/>
          <w:color w:val="1A1A1A"/>
        </w:rPr>
        <w:t xml:space="preserve">Quedan dos piezas, y las dos tienen la misma forma: </w:t>
      </w:r>
      <w:r w:rsidRPr="00F257D9">
        <w:rPr>
          <w:rFonts w:cs="Calibri"/>
          <w:b/>
          <w:color w:val="1A1A1A"/>
        </w:rPr>
        <w:t>una decisión sobre qué error se tolera.</w:t>
      </w:r>
    </w:p>
    <w:p w14:paraId="43E9D221" w14:textId="5D60E1AD" w:rsidR="00F257D9" w:rsidRPr="00F257D9" w:rsidRDefault="00F257D9" w:rsidP="00F257D9">
      <w:pPr>
        <w:spacing w:line="282" w:lineRule="auto"/>
        <w:jc w:val="both"/>
        <w:rPr>
          <w:rFonts w:cs="Calibri"/>
          <w:color w:val="1A1A1A"/>
        </w:rPr>
      </w:pPr>
      <w:r w:rsidRPr="00F257D9">
        <w:rPr>
          <w:rFonts w:cs="Calibri"/>
          <w:b/>
          <w:color w:val="1A1A1A"/>
        </w:rPr>
        <w:t>El disyuntor.</w:t>
      </w:r>
      <w:r w:rsidRPr="00F257D9">
        <w:rPr>
          <w:rFonts w:cs="Calibri"/>
          <w:color w:val="1A1A1A"/>
        </w:rPr>
        <w:t xml:space="preserve"> El TPI se anticipa a la solución obvia y la descarta: la caída de Redis </w:t>
      </w:r>
      <w:r w:rsidRPr="00F257D9">
        <w:rPr>
          <w:rFonts w:cs="Calibri"/>
          <w:b/>
          <w:color w:val="1A1A1A"/>
        </w:rPr>
        <w:t xml:space="preserve">no se detecta con un </w:t>
      </w:r>
      <w:r w:rsidR="00530CA8" w:rsidRPr="00530CA8">
        <w:rPr>
          <w:rFonts w:ascii="Consolas" w:hAnsi="Consolas" w:cs="Calibri"/>
          <w:color w:val="A03030"/>
          <w:sz w:val="20"/>
        </w:rPr>
        <w:t>try/</w:t>
      </w:r>
      <w:proofErr w:type="spellStart"/>
      <w:r w:rsidR="00530CA8" w:rsidRPr="00530CA8">
        <w:rPr>
          <w:rFonts w:ascii="Consolas" w:hAnsi="Consolas" w:cs="Calibri"/>
          <w:color w:val="A03030"/>
          <w:sz w:val="20"/>
        </w:rPr>
        <w:t>except</w:t>
      </w:r>
      <w:proofErr w:type="spellEnd"/>
      <w:r w:rsidRPr="00F257D9">
        <w:rPr>
          <w:rFonts w:cs="Calibri"/>
          <w:b/>
          <w:color w:val="1A1A1A"/>
        </w:rPr>
        <w:t xml:space="preserve"> por llamada</w:t>
      </w:r>
      <w:r w:rsidRPr="00F257D9">
        <w:rPr>
          <w:rFonts w:cs="Calibri"/>
          <w:color w:val="1A1A1A"/>
        </w:rPr>
        <w:t xml:space="preserve">. El adaptador lleva un disyuntor con </w:t>
      </w:r>
      <w:r w:rsidRPr="00F257D9">
        <w:rPr>
          <w:rFonts w:cs="Calibri"/>
          <w:b/>
          <w:color w:val="1A1A1A"/>
        </w:rPr>
        <w:t>tres estados</w:t>
      </w:r>
      <w:r w:rsidRPr="00F257D9">
        <w:rPr>
          <w:rFonts w:cs="Calibri"/>
          <w:color w:val="1A1A1A"/>
        </w:rPr>
        <w:t>:</w:t>
      </w:r>
    </w:p>
    <w:tbl>
      <w:tblPr>
        <w:tblStyle w:val="Tablaconcuadrcula"/>
        <w:tblW w:w="0" w:type="auto"/>
        <w:tblLook w:val="0620" w:firstRow="1" w:lastRow="0" w:firstColumn="0" w:lastColumn="0" w:noHBand="1" w:noVBand="1"/>
      </w:tblPr>
      <w:tblGrid>
        <w:gridCol w:w="4247"/>
        <w:gridCol w:w="4247"/>
      </w:tblGrid>
      <w:tr w:rsidR="00F257D9" w:rsidRPr="00F257D9" w14:paraId="0600C9B6" w14:textId="77777777" w:rsidTr="002438DF">
        <w:trPr>
          <w:tblHeader/>
        </w:trPr>
        <w:tc>
          <w:tcPr>
            <w:tcW w:w="4247" w:type="dxa"/>
            <w:shd w:val="clear" w:color="DEEAF6" w:fill="DEEAF6"/>
          </w:tcPr>
          <w:p w14:paraId="3D73A6FE" w14:textId="0051E562" w:rsidR="00F257D9" w:rsidRPr="00F257D9" w:rsidRDefault="00F257D9" w:rsidP="00F257D9">
            <w:pPr>
              <w:spacing w:before="40" w:after="40" w:line="240" w:lineRule="auto"/>
              <w:rPr>
                <w:rFonts w:cs="Calibri"/>
                <w:color w:val="1A1A1A"/>
                <w:sz w:val="19"/>
              </w:rPr>
            </w:pPr>
            <w:r w:rsidRPr="00F257D9">
              <w:rPr>
                <w:rFonts w:cs="Calibri"/>
                <w:b/>
                <w:color w:val="1A1A1A"/>
                <w:sz w:val="19"/>
              </w:rPr>
              <w:t>Estado</w:t>
            </w:r>
          </w:p>
        </w:tc>
        <w:tc>
          <w:tcPr>
            <w:tcW w:w="4247" w:type="dxa"/>
            <w:shd w:val="clear" w:color="DEEAF6" w:fill="DEEAF6"/>
          </w:tcPr>
          <w:p w14:paraId="18DA33C5" w14:textId="60D98CF5" w:rsidR="00F257D9" w:rsidRPr="00F257D9" w:rsidRDefault="00F257D9" w:rsidP="00F257D9">
            <w:pPr>
              <w:spacing w:before="40" w:after="40" w:line="240" w:lineRule="auto"/>
              <w:rPr>
                <w:rFonts w:cs="Calibri"/>
                <w:color w:val="1A1A1A"/>
                <w:sz w:val="19"/>
              </w:rPr>
            </w:pPr>
            <w:r w:rsidRPr="00F257D9">
              <w:rPr>
                <w:rFonts w:cs="Calibri"/>
                <w:b/>
                <w:color w:val="1A1A1A"/>
                <w:sz w:val="19"/>
              </w:rPr>
              <w:t>Qué hace</w:t>
            </w:r>
          </w:p>
        </w:tc>
      </w:tr>
      <w:tr w:rsidR="00F257D9" w:rsidRPr="00F257D9" w14:paraId="00BEFDFA" w14:textId="77777777" w:rsidTr="002438DF">
        <w:tc>
          <w:tcPr>
            <w:tcW w:w="4247" w:type="dxa"/>
          </w:tcPr>
          <w:p w14:paraId="674706FC" w14:textId="1501813A" w:rsidR="00F257D9" w:rsidRPr="00F257D9" w:rsidRDefault="00F257D9" w:rsidP="00F257D9">
            <w:pPr>
              <w:spacing w:before="40" w:after="40" w:line="240" w:lineRule="auto"/>
              <w:rPr>
                <w:rFonts w:cs="Calibri"/>
                <w:color w:val="1A1A1A"/>
                <w:sz w:val="19"/>
              </w:rPr>
            </w:pPr>
            <w:r w:rsidRPr="00F257D9">
              <w:rPr>
                <w:rFonts w:cs="Calibri"/>
                <w:b/>
                <w:color w:val="1A1A1A"/>
                <w:sz w:val="19"/>
              </w:rPr>
              <w:t>Cerrado</w:t>
            </w:r>
          </w:p>
        </w:tc>
        <w:tc>
          <w:tcPr>
            <w:tcW w:w="4247" w:type="dxa"/>
          </w:tcPr>
          <w:p w14:paraId="2AE3D068" w14:textId="75C75759" w:rsidR="00F257D9" w:rsidRPr="00F257D9" w:rsidRDefault="00F257D9" w:rsidP="00F257D9">
            <w:pPr>
              <w:spacing w:before="40" w:after="40" w:line="240" w:lineRule="auto"/>
              <w:rPr>
                <w:rFonts w:cs="Calibri"/>
                <w:color w:val="1A1A1A"/>
                <w:sz w:val="19"/>
              </w:rPr>
            </w:pPr>
            <w:r w:rsidRPr="00F257D9">
              <w:rPr>
                <w:rFonts w:cs="Calibri"/>
                <w:color w:val="1A1A1A"/>
                <w:sz w:val="19"/>
              </w:rPr>
              <w:t>Las llamadas pasan</w:t>
            </w:r>
          </w:p>
        </w:tc>
      </w:tr>
      <w:tr w:rsidR="00F257D9" w:rsidRPr="00F257D9" w14:paraId="6D1A98B5" w14:textId="77777777" w:rsidTr="002438DF">
        <w:tc>
          <w:tcPr>
            <w:tcW w:w="4247" w:type="dxa"/>
          </w:tcPr>
          <w:p w14:paraId="3A220B48" w14:textId="7B6EE3E5" w:rsidR="00F257D9" w:rsidRPr="00F257D9" w:rsidRDefault="00F257D9" w:rsidP="00F257D9">
            <w:pPr>
              <w:spacing w:before="40" w:after="40" w:line="240" w:lineRule="auto"/>
              <w:rPr>
                <w:rFonts w:cs="Calibri"/>
                <w:color w:val="1A1A1A"/>
                <w:sz w:val="19"/>
              </w:rPr>
            </w:pPr>
            <w:r w:rsidRPr="00F257D9">
              <w:rPr>
                <w:rFonts w:cs="Calibri"/>
                <w:b/>
                <w:color w:val="1A1A1A"/>
                <w:sz w:val="19"/>
              </w:rPr>
              <w:lastRenderedPageBreak/>
              <w:t>Abierto</w:t>
            </w:r>
          </w:p>
        </w:tc>
        <w:tc>
          <w:tcPr>
            <w:tcW w:w="4247" w:type="dxa"/>
          </w:tcPr>
          <w:p w14:paraId="47178A1F" w14:textId="246CEE4A" w:rsidR="00F257D9" w:rsidRPr="00F257D9" w:rsidRDefault="00F257D9" w:rsidP="00F257D9">
            <w:pPr>
              <w:spacing w:before="40" w:after="40" w:line="240" w:lineRule="auto"/>
              <w:rPr>
                <w:rFonts w:cs="Calibri"/>
                <w:color w:val="1A1A1A"/>
                <w:sz w:val="19"/>
              </w:rPr>
            </w:pPr>
            <w:r w:rsidRPr="00F257D9">
              <w:rPr>
                <w:rFonts w:cs="Calibri"/>
                <w:color w:val="1A1A1A"/>
                <w:sz w:val="19"/>
              </w:rPr>
              <w:t xml:space="preserve">Tras N errores consecutivos, </w:t>
            </w:r>
            <w:r w:rsidRPr="00F257D9">
              <w:rPr>
                <w:rFonts w:cs="Calibri"/>
                <w:b/>
                <w:color w:val="1A1A1A"/>
                <w:sz w:val="19"/>
              </w:rPr>
              <w:t>las llamadas ni se intentan</w:t>
            </w:r>
          </w:p>
        </w:tc>
      </w:tr>
      <w:tr w:rsidR="00F257D9" w:rsidRPr="00F257D9" w14:paraId="549F5A23" w14:textId="77777777" w:rsidTr="002438DF">
        <w:tc>
          <w:tcPr>
            <w:tcW w:w="4247" w:type="dxa"/>
          </w:tcPr>
          <w:p w14:paraId="3061429A" w14:textId="01FE4023" w:rsidR="00F257D9" w:rsidRPr="00F257D9" w:rsidRDefault="00F257D9" w:rsidP="00F257D9">
            <w:pPr>
              <w:spacing w:before="40" w:after="40" w:line="240" w:lineRule="auto"/>
              <w:rPr>
                <w:rFonts w:cs="Calibri"/>
                <w:color w:val="1A1A1A"/>
                <w:sz w:val="19"/>
              </w:rPr>
            </w:pPr>
            <w:r w:rsidRPr="00F257D9">
              <w:rPr>
                <w:rFonts w:cs="Calibri"/>
                <w:b/>
                <w:color w:val="1A1A1A"/>
                <w:sz w:val="19"/>
              </w:rPr>
              <w:t>Semiabierto</w:t>
            </w:r>
          </w:p>
        </w:tc>
        <w:tc>
          <w:tcPr>
            <w:tcW w:w="4247" w:type="dxa"/>
          </w:tcPr>
          <w:p w14:paraId="1E44E8B0" w14:textId="11EF3B7C" w:rsidR="00F257D9" w:rsidRPr="00F257D9" w:rsidRDefault="00F257D9" w:rsidP="00F257D9">
            <w:pPr>
              <w:spacing w:before="40" w:after="40" w:line="240" w:lineRule="auto"/>
              <w:rPr>
                <w:rFonts w:cs="Calibri"/>
                <w:color w:val="1A1A1A"/>
                <w:sz w:val="19"/>
              </w:rPr>
            </w:pPr>
            <w:r w:rsidRPr="00F257D9">
              <w:rPr>
                <w:rFonts w:cs="Calibri"/>
                <w:color w:val="1A1A1A"/>
                <w:sz w:val="19"/>
              </w:rPr>
              <w:t>Deja pasar una llamada de prueba para ver si volvió</w:t>
            </w:r>
          </w:p>
        </w:tc>
      </w:tr>
    </w:tbl>
    <w:p w14:paraId="46FF2129" w14:textId="77777777" w:rsidR="00F257D9" w:rsidRPr="00F257D9" w:rsidRDefault="00F257D9" w:rsidP="00F257D9">
      <w:pPr>
        <w:spacing w:after="0"/>
        <w:rPr>
          <w:sz w:val="2"/>
        </w:rPr>
      </w:pPr>
    </w:p>
    <w:p w14:paraId="6CC74DE3" w14:textId="250FB590" w:rsidR="00F257D9" w:rsidRPr="00F257D9" w:rsidRDefault="00F257D9" w:rsidP="00F257D9">
      <w:pPr>
        <w:spacing w:line="282" w:lineRule="auto"/>
        <w:jc w:val="both"/>
        <w:rPr>
          <w:rFonts w:cs="Calibri"/>
          <w:color w:val="1A1A1A"/>
        </w:rPr>
      </w:pPr>
      <w:r w:rsidRPr="00F257D9">
        <w:rPr>
          <w:rFonts w:cs="Calibri"/>
          <w:color w:val="1A1A1A"/>
        </w:rPr>
        <w:t xml:space="preserve">La diferencia con el </w:t>
      </w:r>
      <w:r w:rsidRPr="00F257D9">
        <w:rPr>
          <w:rFonts w:ascii="Consolas" w:hAnsi="Consolas" w:cs="Calibri"/>
          <w:color w:val="A03030"/>
          <w:sz w:val="20"/>
        </w:rPr>
        <w:t>try/</w:t>
      </w:r>
      <w:proofErr w:type="spellStart"/>
      <w:r w:rsidRPr="00F257D9">
        <w:rPr>
          <w:rFonts w:ascii="Consolas" w:hAnsi="Consolas" w:cs="Calibri"/>
          <w:color w:val="A03030"/>
          <w:sz w:val="20"/>
        </w:rPr>
        <w:t>except</w:t>
      </w:r>
      <w:proofErr w:type="spellEnd"/>
      <w:r w:rsidRPr="00F257D9">
        <w:rPr>
          <w:rFonts w:cs="Calibri"/>
          <w:color w:val="1A1A1A"/>
        </w:rPr>
        <w:t xml:space="preserve"> es la fila del medio, y es toda la diferencia. Con </w:t>
      </w:r>
      <w:r w:rsidRPr="00F257D9">
        <w:rPr>
          <w:rFonts w:ascii="Consolas" w:hAnsi="Consolas" w:cs="Calibri"/>
          <w:color w:val="A03030"/>
          <w:sz w:val="20"/>
        </w:rPr>
        <w:t>try/</w:t>
      </w:r>
      <w:proofErr w:type="spellStart"/>
      <w:r w:rsidRPr="00F257D9">
        <w:rPr>
          <w:rFonts w:ascii="Consolas" w:hAnsi="Consolas" w:cs="Calibri"/>
          <w:color w:val="A03030"/>
          <w:sz w:val="20"/>
        </w:rPr>
        <w:t>except</w:t>
      </w:r>
      <w:proofErr w:type="spellEnd"/>
      <w:r w:rsidRPr="00F257D9">
        <w:rPr>
          <w:rFonts w:cs="Calibri"/>
          <w:color w:val="1A1A1A"/>
        </w:rPr>
        <w:t xml:space="preserve">, </w:t>
      </w:r>
      <w:r w:rsidRPr="00F257D9">
        <w:rPr>
          <w:rFonts w:cs="Calibri"/>
          <w:b/>
          <w:color w:val="1A1A1A"/>
        </w:rPr>
        <w:t>cada petición sigue esperando el plazo completo</w:t>
      </w:r>
      <w:r w:rsidRPr="00F257D9">
        <w:rPr>
          <w:rFonts w:cs="Calibri"/>
          <w:color w:val="1A1A1A"/>
        </w:rPr>
        <w:t xml:space="preserve"> antes de fallar: si el plazo es de doscientos milisegundos, con Redis caído </w:t>
      </w:r>
      <w:r w:rsidRPr="00F257D9">
        <w:rPr>
          <w:rFonts w:cs="Calibri"/>
          <w:b/>
          <w:color w:val="1A1A1A"/>
        </w:rPr>
        <w:t>todas las peticiones tardan doscientos milisegundos de más</w:t>
      </w:r>
      <w:r w:rsidRPr="00F257D9">
        <w:rPr>
          <w:rFonts w:cs="Calibri"/>
          <w:color w:val="1A1A1A"/>
        </w:rPr>
        <w:t xml:space="preserve">. Con el circuito abierto, la llamada </w:t>
      </w:r>
      <w:r w:rsidRPr="00F257D9">
        <w:rPr>
          <w:rFonts w:cs="Calibri"/>
          <w:b/>
          <w:color w:val="1A1A1A"/>
        </w:rPr>
        <w:t>no se intenta</w:t>
      </w:r>
      <w:r w:rsidRPr="00F257D9">
        <w:rPr>
          <w:rFonts w:cs="Calibri"/>
          <w:color w:val="1A1A1A"/>
        </w:rPr>
        <w:t xml:space="preserve"> y la degradación es inmediata.</w:t>
      </w:r>
    </w:p>
    <w:p w14:paraId="4B04F4B5" w14:textId="512D0F21" w:rsidR="00F257D9" w:rsidRPr="00F257D9" w:rsidRDefault="00F257D9" w:rsidP="00F257D9">
      <w:pPr>
        <w:spacing w:line="282" w:lineRule="auto"/>
        <w:jc w:val="both"/>
        <w:rPr>
          <w:rFonts w:cs="Calibri"/>
          <w:color w:val="1A1A1A"/>
        </w:rPr>
      </w:pPr>
      <w:r w:rsidRPr="00F257D9">
        <w:rPr>
          <w:rFonts w:cs="Calibri"/>
          <w:color w:val="1A1A1A"/>
        </w:rPr>
        <w:t xml:space="preserve">Y hay un cálculo del TPI sobre esto que conviene mirar de cerca, porque muestra el nivel de detalle que un diseño necesita para ser correcto. Sobre por qué el publicador de eventos, con el circuito abierto, </w:t>
      </w:r>
      <w:r w:rsidRPr="00F257D9">
        <w:rPr>
          <w:rFonts w:cs="Calibri"/>
          <w:b/>
          <w:color w:val="1A1A1A"/>
        </w:rPr>
        <w:t>no incrementa el contador de intentos y espacia sus ciclos</w:t>
      </w:r>
      <w:r w:rsidRPr="00F257D9">
        <w:rPr>
          <w:rFonts w:cs="Calibri"/>
          <w:color w:val="1A1A1A"/>
        </w:rPr>
        <w:t>:</w:t>
      </w:r>
    </w:p>
    <w:tbl>
      <w:tblPr>
        <w:tblStyle w:val="Tablaconcuadrcula"/>
        <w:tblW w:w="0" w:type="auto"/>
        <w:tblLook w:val="0480" w:firstRow="0" w:lastRow="0" w:firstColumn="1" w:lastColumn="0" w:noHBand="0" w:noVBand="1"/>
      </w:tblPr>
      <w:tblGrid>
        <w:gridCol w:w="8494"/>
      </w:tblGrid>
      <w:tr w:rsidR="00F257D9" w:rsidRPr="00F257D9" w14:paraId="78997557" w14:textId="77777777" w:rsidTr="002438DF">
        <w:tc>
          <w:tcPr>
            <w:tcW w:w="8494" w:type="dxa"/>
            <w:shd w:val="clear" w:color="F5F5F5" w:fill="F5F5F5"/>
          </w:tcPr>
          <w:p w14:paraId="66918B4A" w14:textId="53742976" w:rsidR="00F257D9" w:rsidRPr="00F257D9" w:rsidRDefault="00F257D9" w:rsidP="00F257D9">
            <w:pPr>
              <w:spacing w:after="80" w:line="256" w:lineRule="auto"/>
              <w:jc w:val="both"/>
              <w:rPr>
                <w:rFonts w:cs="Calibri"/>
                <w:color w:val="2A2A2A"/>
                <w:sz w:val="20"/>
              </w:rPr>
            </w:pPr>
            <w:r w:rsidRPr="00F257D9">
              <w:rPr>
                <w:rFonts w:cs="Calibri"/>
                <w:color w:val="2A2A2A"/>
                <w:sz w:val="20"/>
              </w:rPr>
              <w:t xml:space="preserve">Sin estas precisiones, con un ciclo de 500 ms y un máximo de 5 intentos, una caída de Redis </w:t>
            </w:r>
            <w:r w:rsidRPr="00F257D9">
              <w:rPr>
                <w:rFonts w:cs="Calibri"/>
                <w:b/>
                <w:color w:val="2A2A2A"/>
                <w:sz w:val="20"/>
              </w:rPr>
              <w:t>agotaría el presupuesto de todo el buzón en dos segundos y medio</w:t>
            </w:r>
            <w:r w:rsidRPr="00F257D9">
              <w:rPr>
                <w:rFonts w:cs="Calibri"/>
                <w:color w:val="2A2A2A"/>
                <w:sz w:val="20"/>
              </w:rPr>
              <w:t xml:space="preserve">, treinta </w:t>
            </w:r>
            <w:r w:rsidRPr="00F257D9">
              <w:rPr>
                <w:rFonts w:cs="Calibri"/>
                <w:b/>
                <w:color w:val="2A2A2A"/>
                <w:sz w:val="20"/>
              </w:rPr>
              <w:t>antes de que el disyuntor probara por primera vez</w:t>
            </w:r>
            <w:r w:rsidRPr="00F257D9">
              <w:rPr>
                <w:rFonts w:cs="Calibri"/>
                <w:color w:val="2A2A2A"/>
                <w:sz w:val="20"/>
              </w:rPr>
              <w:t>.</w:t>
            </w:r>
          </w:p>
        </w:tc>
      </w:tr>
    </w:tbl>
    <w:p w14:paraId="4A131054" w14:textId="77777777" w:rsidR="00F257D9" w:rsidRPr="00F257D9" w:rsidRDefault="00F257D9" w:rsidP="00F257D9">
      <w:pPr>
        <w:spacing w:before="160" w:after="0"/>
        <w:rPr>
          <w:sz w:val="2"/>
        </w:rPr>
      </w:pPr>
    </w:p>
    <w:p w14:paraId="40874E96" w14:textId="11762EDA" w:rsidR="00F257D9" w:rsidRPr="00F257D9" w:rsidRDefault="00F257D9" w:rsidP="00F257D9">
      <w:pPr>
        <w:spacing w:line="282" w:lineRule="auto"/>
        <w:jc w:val="both"/>
        <w:rPr>
          <w:rFonts w:cs="Calibri"/>
          <w:color w:val="1A1A1A"/>
        </w:rPr>
      </w:pPr>
      <w:r w:rsidRPr="00F257D9">
        <w:rPr>
          <w:rFonts w:cs="Calibri"/>
          <w:b/>
          <w:color w:val="1A1A1A"/>
        </w:rPr>
        <w:t>El hueco de la reconexión.</w:t>
      </w:r>
      <w:r w:rsidRPr="00F257D9">
        <w:rPr>
          <w:rFonts w:cs="Calibri"/>
          <w:color w:val="1A1A1A"/>
        </w:rPr>
        <w:t xml:space="preserve"> El canal de publicación de Redis </w:t>
      </w:r>
      <w:r w:rsidRPr="00F257D9">
        <w:rPr>
          <w:rFonts w:cs="Calibri"/>
          <w:b/>
          <w:color w:val="1A1A1A"/>
        </w:rPr>
        <w:t>no persiste</w:t>
      </w:r>
      <w:r w:rsidRPr="00F257D9">
        <w:rPr>
          <w:rFonts w:cs="Calibri"/>
          <w:color w:val="1A1A1A"/>
        </w:rPr>
        <w:t xml:space="preserve">: lo que se publica mientras un cliente no está suscripto, ese cliente no lo recibe. El TPI lo llama </w:t>
      </w:r>
      <w:r w:rsidRPr="00F257D9">
        <w:rPr>
          <w:rFonts w:cs="Calibri"/>
          <w:i/>
          <w:color w:val="1A1A1A"/>
        </w:rPr>
        <w:t>"la limitación más importante de este diseño"</w:t>
      </w:r>
      <w:r w:rsidRPr="00F257D9">
        <w:rPr>
          <w:rFonts w:cs="Calibri"/>
          <w:color w:val="1A1A1A"/>
        </w:rPr>
        <w:t xml:space="preserve"> y agrega cómo se trata: </w:t>
      </w:r>
      <w:r w:rsidRPr="00F257D9">
        <w:rPr>
          <w:rFonts w:cs="Calibri"/>
          <w:b/>
          <w:color w:val="1A1A1A"/>
        </w:rPr>
        <w:t>"se resuelve del lado del servidor, no ignorándola"</w:t>
      </w:r>
      <w:r w:rsidRPr="00F257D9">
        <w:rPr>
          <w:rFonts w:cs="Calibri"/>
          <w:color w:val="1A1A1A"/>
        </w:rPr>
        <w:t>.</w:t>
      </w:r>
    </w:p>
    <w:p w14:paraId="7F081422" w14:textId="73F96924" w:rsidR="00F257D9" w:rsidRPr="00F257D9" w:rsidRDefault="00F257D9" w:rsidP="00F257D9">
      <w:pPr>
        <w:spacing w:line="282" w:lineRule="auto"/>
        <w:jc w:val="both"/>
        <w:rPr>
          <w:rFonts w:cs="Calibri"/>
          <w:color w:val="1A1A1A"/>
        </w:rPr>
      </w:pPr>
      <w:r w:rsidRPr="00F257D9">
        <w:rPr>
          <w:rFonts w:cs="Calibri"/>
          <w:color w:val="1A1A1A"/>
        </w:rPr>
        <w:t>Cuando un cliente reconecta, reenvía el identificador del último evento que recibió. Y acá viene la decisión:</w:t>
      </w:r>
    </w:p>
    <w:tbl>
      <w:tblPr>
        <w:tblStyle w:val="Tablaconcuadrcula"/>
        <w:tblW w:w="0" w:type="auto"/>
        <w:tblLook w:val="0480" w:firstRow="0" w:lastRow="0" w:firstColumn="1" w:lastColumn="0" w:noHBand="0" w:noVBand="1"/>
      </w:tblPr>
      <w:tblGrid>
        <w:gridCol w:w="8494"/>
      </w:tblGrid>
      <w:tr w:rsidR="00F257D9" w:rsidRPr="00F257D9" w14:paraId="5EBBFC65" w14:textId="77777777" w:rsidTr="002438DF">
        <w:tc>
          <w:tcPr>
            <w:tcW w:w="8494" w:type="dxa"/>
            <w:shd w:val="clear" w:color="F5F5F5" w:fill="F5F5F5"/>
          </w:tcPr>
          <w:p w14:paraId="69BB551E" w14:textId="4083AADA" w:rsidR="00F257D9" w:rsidRPr="00F257D9" w:rsidRDefault="00F257D9" w:rsidP="00F257D9">
            <w:pPr>
              <w:spacing w:after="80" w:line="256" w:lineRule="auto"/>
              <w:jc w:val="both"/>
              <w:rPr>
                <w:rFonts w:cs="Calibri"/>
                <w:color w:val="2A2A2A"/>
                <w:sz w:val="20"/>
              </w:rPr>
            </w:pPr>
            <w:r w:rsidRPr="00F257D9">
              <w:rPr>
                <w:rFonts w:cs="Calibri"/>
                <w:color w:val="2A2A2A"/>
                <w:sz w:val="20"/>
              </w:rPr>
              <w:t xml:space="preserve">El orden importa: suscribirse primero y consultar después </w:t>
            </w:r>
            <w:r w:rsidRPr="00F257D9">
              <w:rPr>
                <w:rFonts w:cs="Calibri"/>
                <w:b/>
                <w:color w:val="2A2A2A"/>
                <w:sz w:val="20"/>
              </w:rPr>
              <w:t>puede duplicar</w:t>
            </w:r>
            <w:r w:rsidRPr="00F257D9">
              <w:rPr>
                <w:rFonts w:cs="Calibri"/>
                <w:color w:val="2A2A2A"/>
                <w:sz w:val="20"/>
              </w:rPr>
              <w:t xml:space="preserve"> eventos (tolerable, RN-15 ya lo declara); consultar primero y suscribirse después </w:t>
            </w:r>
            <w:r w:rsidRPr="00F257D9">
              <w:rPr>
                <w:rFonts w:cs="Calibri"/>
                <w:b/>
                <w:color w:val="2A2A2A"/>
                <w:sz w:val="20"/>
              </w:rPr>
              <w:t>puede perderlos</w:t>
            </w:r>
            <w:r w:rsidRPr="00F257D9">
              <w:rPr>
                <w:rFonts w:cs="Calibri"/>
                <w:color w:val="2A2A2A"/>
                <w:sz w:val="20"/>
              </w:rPr>
              <w:t xml:space="preserve"> (no tolerable).</w:t>
            </w:r>
          </w:p>
          <w:p w14:paraId="170610B7" w14:textId="49FF7F16" w:rsidR="00F257D9" w:rsidRPr="00F257D9" w:rsidRDefault="00F257D9" w:rsidP="00F257D9">
            <w:pPr>
              <w:spacing w:after="80" w:line="256" w:lineRule="auto"/>
              <w:jc w:val="both"/>
              <w:rPr>
                <w:rFonts w:cs="Calibri"/>
                <w:color w:val="2A2A2A"/>
                <w:sz w:val="20"/>
              </w:rPr>
            </w:pPr>
          </w:p>
        </w:tc>
      </w:tr>
    </w:tbl>
    <w:p w14:paraId="28855AB9" w14:textId="1EF63E14" w:rsidR="00F257D9" w:rsidRPr="00F257D9" w:rsidRDefault="00F257D9" w:rsidP="00F257D9">
      <w:pPr>
        <w:spacing w:before="120" w:after="40"/>
        <w:jc w:val="center"/>
      </w:pPr>
      <w:r w:rsidRPr="00F257D9">
        <w:rPr>
          <w:rFonts w:cs="Calibri"/>
          <w:i/>
          <w:color w:val="A6A6A6"/>
          <w:sz w:val="18"/>
        </w:rPr>
        <w:t xml:space="preserve">[ FIGURA 8.6 — pendiente de </w:t>
      </w:r>
      <w:proofErr w:type="gramStart"/>
      <w:r w:rsidRPr="00F257D9">
        <w:rPr>
          <w:rFonts w:cs="Calibri"/>
          <w:i/>
          <w:color w:val="A6A6A6"/>
          <w:sz w:val="18"/>
        </w:rPr>
        <w:t>inserción ]</w:t>
      </w:r>
      <w:proofErr w:type="gramEnd"/>
    </w:p>
    <w:p w14:paraId="268A2777" w14:textId="5C3C442D" w:rsidR="00F257D9" w:rsidRPr="00F257D9" w:rsidRDefault="00F257D9" w:rsidP="00F257D9">
      <w:pPr>
        <w:pStyle w:val="Epgrafedefigura"/>
        <w:spacing w:before="80" w:line="220" w:lineRule="auto"/>
      </w:pPr>
      <w:r w:rsidRPr="00F257D9">
        <w:rPr>
          <w:b/>
        </w:rPr>
        <w:t xml:space="preserve">Figura 8.6. </w:t>
      </w:r>
      <w:r w:rsidRPr="00F257D9">
        <w:t>La reconexión: por qué suscribirse primero</w:t>
      </w:r>
    </w:p>
    <w:p w14:paraId="02ABB80F" w14:textId="282D2417" w:rsidR="00F257D9" w:rsidRPr="00F257D9" w:rsidRDefault="00F257D9" w:rsidP="00F257D9">
      <w:pPr>
        <w:spacing w:line="282" w:lineRule="auto"/>
        <w:jc w:val="both"/>
        <w:rPr>
          <w:rFonts w:cs="Calibri"/>
          <w:color w:val="1A1A1A"/>
        </w:rPr>
      </w:pPr>
      <w:r w:rsidRPr="00F257D9">
        <w:rPr>
          <w:rFonts w:cs="Calibri"/>
          <w:color w:val="1A1A1A"/>
        </w:rPr>
        <w:t xml:space="preserve">Y para el cliente que estuvo desconectado mucho tiempo, la recuperación </w:t>
      </w:r>
      <w:r w:rsidRPr="00F257D9">
        <w:rPr>
          <w:rFonts w:cs="Calibri"/>
          <w:b/>
          <w:color w:val="1A1A1A"/>
        </w:rPr>
        <w:t>se acota</w:t>
      </w:r>
      <w:r w:rsidRPr="00F257D9">
        <w:rPr>
          <w:rFonts w:cs="Calibri"/>
          <w:color w:val="1A1A1A"/>
        </w:rPr>
        <w:t xml:space="preserve">: si el hueco es mayor que lo que el sistema retiene, el servidor emite un evento de resincronización y el cliente </w:t>
      </w:r>
      <w:r w:rsidRPr="00F257D9">
        <w:rPr>
          <w:rFonts w:cs="Calibri"/>
          <w:b/>
          <w:color w:val="1A1A1A"/>
        </w:rPr>
        <w:t>invalida todas sus claves en lugar de reproducir la historia</w:t>
      </w:r>
      <w:r w:rsidRPr="00F257D9">
        <w:rPr>
          <w:rFonts w:cs="Calibri"/>
          <w:color w:val="1A1A1A"/>
        </w:rPr>
        <w:t>.</w:t>
      </w:r>
    </w:p>
    <w:tbl>
      <w:tblPr>
        <w:tblStyle w:val="Tablaconcuadrcula"/>
        <w:tblW w:w="0" w:type="auto"/>
        <w:tblLook w:val="0480" w:firstRow="0" w:lastRow="0" w:firstColumn="1" w:lastColumn="0" w:noHBand="0" w:noVBand="1"/>
      </w:tblPr>
      <w:tblGrid>
        <w:gridCol w:w="8494"/>
      </w:tblGrid>
      <w:tr w:rsidR="00F257D9" w:rsidRPr="00F257D9" w14:paraId="50AE767A" w14:textId="77777777" w:rsidTr="002438DF">
        <w:tc>
          <w:tcPr>
            <w:tcW w:w="8494" w:type="dxa"/>
            <w:shd w:val="clear" w:color="EAF3FB" w:fill="EAF3FB"/>
          </w:tcPr>
          <w:p w14:paraId="67748496" w14:textId="77777777" w:rsidR="00AD2562" w:rsidRDefault="00AD2562" w:rsidP="00AD2562">
            <w:pPr>
              <w:spacing w:after="120" w:line="256" w:lineRule="auto"/>
              <w:rPr>
                <w:rFonts w:cs="Calibri"/>
                <w:b/>
                <w:color w:val="1F4E79"/>
                <w:sz w:val="20"/>
              </w:rPr>
            </w:pPr>
            <w:r w:rsidRPr="00AD2562">
              <w:rPr>
                <w:rFonts w:ascii="Segoe UI Emoji" w:hAnsi="Segoe UI Emoji" w:cs="Segoe UI Emoji"/>
                <w:b/>
                <w:color w:val="1F4E79"/>
                <w:sz w:val="20"/>
              </w:rPr>
              <w:t>💡</w:t>
            </w:r>
            <w:r w:rsidRPr="00AD2562">
              <w:rPr>
                <w:rFonts w:cs="Calibri"/>
                <w:b/>
                <w:color w:val="1F4E79"/>
                <w:sz w:val="20"/>
              </w:rPr>
              <w:t xml:space="preserve"> PARA ENTENDER</w:t>
            </w:r>
          </w:p>
          <w:p w14:paraId="1C2F4F22" w14:textId="193A2A46" w:rsidR="00F257D9" w:rsidRPr="00AD2562" w:rsidRDefault="00AD2562" w:rsidP="00AD2562">
            <w:pPr>
              <w:spacing w:after="80" w:line="256" w:lineRule="auto"/>
              <w:jc w:val="both"/>
              <w:rPr>
                <w:rFonts w:cs="Calibri"/>
                <w:color w:val="2A2A2A"/>
                <w:sz w:val="20"/>
              </w:rPr>
            </w:pPr>
            <w:proofErr w:type="spellStart"/>
            <w:r w:rsidRPr="00AD2562">
              <w:rPr>
                <w:rFonts w:cs="Calibri"/>
                <w:color w:val="2A2A2A"/>
                <w:sz w:val="20"/>
              </w:rPr>
              <w:t>Volvé</w:t>
            </w:r>
            <w:proofErr w:type="spellEnd"/>
            <w:r w:rsidRPr="00AD2562">
              <w:rPr>
                <w:rFonts w:cs="Calibri"/>
                <w:color w:val="2A2A2A"/>
                <w:sz w:val="20"/>
              </w:rPr>
              <w:t xml:space="preserve"> a leer la frase del orden en la reconexión, porque es el mismo razonamiento de la sección 8.2 aplicado a otro problema:</w:t>
            </w:r>
          </w:p>
          <w:tbl>
            <w:tblPr>
              <w:tblStyle w:val="Tablaconcuadrcula"/>
              <w:tblW w:w="0" w:type="auto"/>
              <w:tblLook w:val="0620" w:firstRow="1" w:lastRow="0" w:firstColumn="0" w:lastColumn="0" w:noHBand="1" w:noVBand="1"/>
            </w:tblPr>
            <w:tblGrid>
              <w:gridCol w:w="2756"/>
              <w:gridCol w:w="2756"/>
              <w:gridCol w:w="2756"/>
            </w:tblGrid>
            <w:tr w:rsidR="00F257D9" w:rsidRPr="00F257D9" w14:paraId="55517A99" w14:textId="77777777" w:rsidTr="00F257D9">
              <w:trPr>
                <w:tblHeader/>
              </w:trPr>
              <w:tc>
                <w:tcPr>
                  <w:tcW w:w="2756" w:type="dxa"/>
                  <w:shd w:val="clear" w:color="DEEAF6" w:fill="DEEAF6"/>
                </w:tcPr>
                <w:p w14:paraId="551E1801" w14:textId="021815CF" w:rsidR="00F257D9" w:rsidRPr="00F257D9" w:rsidRDefault="00F257D9" w:rsidP="00F257D9">
                  <w:pPr>
                    <w:spacing w:before="40" w:after="40" w:line="240" w:lineRule="auto"/>
                    <w:rPr>
                      <w:rFonts w:cs="Calibri"/>
                      <w:color w:val="1A1A1A"/>
                      <w:sz w:val="19"/>
                    </w:rPr>
                  </w:pPr>
                  <w:r w:rsidRPr="00F257D9">
                    <w:rPr>
                      <w:rFonts w:cs="Calibri"/>
                      <w:b/>
                      <w:color w:val="1A1A1A"/>
                      <w:sz w:val="19"/>
                    </w:rPr>
                    <w:t>—</w:t>
                  </w:r>
                </w:p>
              </w:tc>
              <w:tc>
                <w:tcPr>
                  <w:tcW w:w="2756" w:type="dxa"/>
                  <w:shd w:val="clear" w:color="DEEAF6" w:fill="DEEAF6"/>
                </w:tcPr>
                <w:p w14:paraId="7E8BB234" w14:textId="7109594C" w:rsidR="00F257D9" w:rsidRPr="00F257D9" w:rsidRDefault="00F257D9" w:rsidP="00F257D9">
                  <w:pPr>
                    <w:spacing w:before="40" w:after="40" w:line="240" w:lineRule="auto"/>
                    <w:rPr>
                      <w:rFonts w:cs="Calibri"/>
                      <w:color w:val="1A1A1A"/>
                      <w:sz w:val="19"/>
                    </w:rPr>
                  </w:pPr>
                  <w:r w:rsidRPr="00F257D9">
                    <w:rPr>
                      <w:rFonts w:cs="Calibri"/>
                      <w:b/>
                      <w:color w:val="1A1A1A"/>
                      <w:sz w:val="19"/>
                    </w:rPr>
                    <w:t>Suscribirse primero</w:t>
                  </w:r>
                </w:p>
              </w:tc>
              <w:tc>
                <w:tcPr>
                  <w:tcW w:w="2756" w:type="dxa"/>
                  <w:shd w:val="clear" w:color="DEEAF6" w:fill="DEEAF6"/>
                </w:tcPr>
                <w:p w14:paraId="50407EE8" w14:textId="0EB3B42C" w:rsidR="00F257D9" w:rsidRPr="00F257D9" w:rsidRDefault="00F257D9" w:rsidP="00F257D9">
                  <w:pPr>
                    <w:spacing w:before="40" w:after="40" w:line="240" w:lineRule="auto"/>
                    <w:rPr>
                      <w:rFonts w:cs="Calibri"/>
                      <w:color w:val="1A1A1A"/>
                      <w:sz w:val="19"/>
                    </w:rPr>
                  </w:pPr>
                  <w:r w:rsidRPr="00F257D9">
                    <w:rPr>
                      <w:rFonts w:cs="Calibri"/>
                      <w:b/>
                      <w:color w:val="1A1A1A"/>
                      <w:sz w:val="19"/>
                    </w:rPr>
                    <w:t>Consultar primero</w:t>
                  </w:r>
                </w:p>
              </w:tc>
            </w:tr>
            <w:tr w:rsidR="00F257D9" w:rsidRPr="00F257D9" w14:paraId="46EBE7B4" w14:textId="77777777" w:rsidTr="00F257D9">
              <w:tc>
                <w:tcPr>
                  <w:tcW w:w="2756" w:type="dxa"/>
                </w:tcPr>
                <w:p w14:paraId="31D92423" w14:textId="1F13B442" w:rsidR="00F257D9" w:rsidRPr="00F257D9" w:rsidRDefault="00F257D9" w:rsidP="00F257D9">
                  <w:pPr>
                    <w:spacing w:before="40" w:after="40" w:line="240" w:lineRule="auto"/>
                    <w:rPr>
                      <w:rFonts w:cs="Calibri"/>
                      <w:color w:val="1A1A1A"/>
                      <w:sz w:val="19"/>
                    </w:rPr>
                  </w:pPr>
                  <w:r w:rsidRPr="00F257D9">
                    <w:rPr>
                      <w:rFonts w:cs="Calibri"/>
                      <w:color w:val="1A1A1A"/>
                      <w:sz w:val="19"/>
                    </w:rPr>
                    <w:t>Riesgo</w:t>
                  </w:r>
                </w:p>
              </w:tc>
              <w:tc>
                <w:tcPr>
                  <w:tcW w:w="2756" w:type="dxa"/>
                </w:tcPr>
                <w:p w14:paraId="724C2369" w14:textId="0D77E787" w:rsidR="00F257D9" w:rsidRPr="00F257D9" w:rsidRDefault="00F257D9" w:rsidP="00F257D9">
                  <w:pPr>
                    <w:spacing w:before="40" w:after="40" w:line="240" w:lineRule="auto"/>
                    <w:rPr>
                      <w:rFonts w:cs="Calibri"/>
                      <w:color w:val="1A1A1A"/>
                      <w:sz w:val="19"/>
                    </w:rPr>
                  </w:pPr>
                  <w:r w:rsidRPr="00F257D9">
                    <w:rPr>
                      <w:rFonts w:cs="Calibri"/>
                      <w:b/>
                      <w:color w:val="1A1A1A"/>
                      <w:sz w:val="19"/>
                    </w:rPr>
                    <w:t>duplicar</w:t>
                  </w:r>
                  <w:r w:rsidRPr="00F257D9">
                    <w:rPr>
                      <w:rFonts w:cs="Calibri"/>
                      <w:color w:val="1A1A1A"/>
                      <w:sz w:val="19"/>
                    </w:rPr>
                    <w:t xml:space="preserve"> eventos</w:t>
                  </w:r>
                </w:p>
              </w:tc>
              <w:tc>
                <w:tcPr>
                  <w:tcW w:w="2756" w:type="dxa"/>
                </w:tcPr>
                <w:p w14:paraId="6DF76508" w14:textId="4CF4DFA6" w:rsidR="00F257D9" w:rsidRPr="00F257D9" w:rsidRDefault="00F257D9" w:rsidP="00F257D9">
                  <w:pPr>
                    <w:spacing w:before="40" w:after="40" w:line="240" w:lineRule="auto"/>
                    <w:rPr>
                      <w:rFonts w:cs="Calibri"/>
                      <w:color w:val="1A1A1A"/>
                      <w:sz w:val="19"/>
                    </w:rPr>
                  </w:pPr>
                  <w:r w:rsidRPr="00F257D9">
                    <w:rPr>
                      <w:rFonts w:cs="Calibri"/>
                      <w:b/>
                      <w:color w:val="1A1A1A"/>
                      <w:sz w:val="19"/>
                    </w:rPr>
                    <w:t>perder</w:t>
                  </w:r>
                  <w:r w:rsidRPr="00F257D9">
                    <w:rPr>
                      <w:rFonts w:cs="Calibri"/>
                      <w:color w:val="1A1A1A"/>
                      <w:sz w:val="19"/>
                    </w:rPr>
                    <w:t xml:space="preserve"> eventos</w:t>
                  </w:r>
                </w:p>
              </w:tc>
            </w:tr>
            <w:tr w:rsidR="00F257D9" w:rsidRPr="00F257D9" w14:paraId="62A57F78" w14:textId="77777777" w:rsidTr="00F257D9">
              <w:tc>
                <w:tcPr>
                  <w:tcW w:w="2756" w:type="dxa"/>
                </w:tcPr>
                <w:p w14:paraId="6324D1B6" w14:textId="6934C742" w:rsidR="00F257D9" w:rsidRPr="00F257D9" w:rsidRDefault="00F257D9" w:rsidP="00F257D9">
                  <w:pPr>
                    <w:spacing w:before="40" w:after="40" w:line="240" w:lineRule="auto"/>
                    <w:rPr>
                      <w:rFonts w:cs="Calibri"/>
                      <w:color w:val="1A1A1A"/>
                      <w:sz w:val="19"/>
                    </w:rPr>
                  </w:pPr>
                  <w:r w:rsidRPr="00F257D9">
                    <w:rPr>
                      <w:rFonts w:cs="Calibri"/>
                      <w:color w:val="1A1A1A"/>
                      <w:sz w:val="19"/>
                    </w:rPr>
                    <w:t>¿Se tolera?</w:t>
                  </w:r>
                </w:p>
              </w:tc>
              <w:tc>
                <w:tcPr>
                  <w:tcW w:w="2756" w:type="dxa"/>
                </w:tcPr>
                <w:p w14:paraId="168E0D7C" w14:textId="5E9E372A" w:rsidR="00F257D9" w:rsidRPr="00F257D9" w:rsidRDefault="00F257D9" w:rsidP="00F257D9">
                  <w:pPr>
                    <w:spacing w:before="40" w:after="40" w:line="240" w:lineRule="auto"/>
                    <w:rPr>
                      <w:rFonts w:cs="Calibri"/>
                      <w:color w:val="1A1A1A"/>
                      <w:sz w:val="19"/>
                    </w:rPr>
                  </w:pPr>
                  <w:r w:rsidRPr="00F257D9">
                    <w:rPr>
                      <w:rFonts w:cs="Calibri"/>
                      <w:b/>
                      <w:color w:val="1A1A1A"/>
                      <w:sz w:val="19"/>
                    </w:rPr>
                    <w:t>Sí</w:t>
                  </w:r>
                  <w:r w:rsidRPr="00F257D9">
                    <w:rPr>
                      <w:rFonts w:cs="Calibri"/>
                      <w:color w:val="1A1A1A"/>
                      <w:sz w:val="19"/>
                    </w:rPr>
                    <w:t>, RN-15 ya lo declara</w:t>
                  </w:r>
                </w:p>
              </w:tc>
              <w:tc>
                <w:tcPr>
                  <w:tcW w:w="2756" w:type="dxa"/>
                </w:tcPr>
                <w:p w14:paraId="62A803C5" w14:textId="76B720B1" w:rsidR="00F257D9" w:rsidRPr="00F257D9" w:rsidRDefault="00F257D9" w:rsidP="00F257D9">
                  <w:pPr>
                    <w:spacing w:before="40" w:after="40" w:line="240" w:lineRule="auto"/>
                    <w:rPr>
                      <w:rFonts w:cs="Calibri"/>
                      <w:color w:val="1A1A1A"/>
                      <w:sz w:val="19"/>
                    </w:rPr>
                  </w:pPr>
                  <w:r w:rsidRPr="00F257D9">
                    <w:rPr>
                      <w:rFonts w:cs="Calibri"/>
                      <w:b/>
                      <w:color w:val="1A1A1A"/>
                      <w:sz w:val="19"/>
                    </w:rPr>
                    <w:t>No</w:t>
                  </w:r>
                </w:p>
              </w:tc>
            </w:tr>
          </w:tbl>
          <w:p w14:paraId="1DF06415" w14:textId="77777777" w:rsidR="00F257D9" w:rsidRPr="00F257D9" w:rsidRDefault="00F257D9" w:rsidP="00F257D9">
            <w:pPr>
              <w:rPr>
                <w:sz w:val="2"/>
              </w:rPr>
            </w:pPr>
          </w:p>
          <w:p w14:paraId="32F320D8" w14:textId="21096E0E" w:rsidR="00F257D9" w:rsidRPr="00F257D9" w:rsidRDefault="00F257D9" w:rsidP="00F257D9">
            <w:pPr>
              <w:spacing w:after="80" w:line="256" w:lineRule="auto"/>
              <w:jc w:val="both"/>
              <w:rPr>
                <w:rFonts w:cs="Calibri"/>
                <w:color w:val="2A2A2A"/>
                <w:sz w:val="20"/>
              </w:rPr>
            </w:pPr>
            <w:r w:rsidRPr="00F257D9">
              <w:rPr>
                <w:rFonts w:cs="Calibri"/>
                <w:color w:val="2A2A2A"/>
                <w:sz w:val="20"/>
              </w:rPr>
              <w:t xml:space="preserve">No se eligió el orden que no falla. </w:t>
            </w:r>
            <w:r w:rsidRPr="00F257D9">
              <w:rPr>
                <w:rFonts w:cs="Calibri"/>
                <w:b/>
                <w:color w:val="2A2A2A"/>
                <w:sz w:val="20"/>
              </w:rPr>
              <w:t>No existe.</w:t>
            </w:r>
            <w:r w:rsidRPr="00F257D9">
              <w:rPr>
                <w:rFonts w:cs="Calibri"/>
                <w:color w:val="2A2A2A"/>
                <w:sz w:val="20"/>
              </w:rPr>
              <w:t xml:space="preserve"> Se eligió el orden </w:t>
            </w:r>
            <w:r w:rsidRPr="00F257D9">
              <w:rPr>
                <w:rFonts w:cs="Calibri"/>
                <w:b/>
                <w:color w:val="2A2A2A"/>
                <w:sz w:val="20"/>
              </w:rPr>
              <w:t>cuyo error el sistema ya sabe absorber</w:t>
            </w:r>
            <w:r w:rsidRPr="00F257D9">
              <w:rPr>
                <w:rFonts w:cs="Calibri"/>
                <w:color w:val="2A2A2A"/>
                <w:sz w:val="20"/>
              </w:rPr>
              <w:t>.</w:t>
            </w:r>
          </w:p>
          <w:p w14:paraId="1AFA7964" w14:textId="225DF53C" w:rsidR="00F257D9" w:rsidRPr="00F257D9" w:rsidRDefault="00F257D9" w:rsidP="00F257D9">
            <w:pPr>
              <w:spacing w:after="80" w:line="256" w:lineRule="auto"/>
              <w:jc w:val="both"/>
              <w:rPr>
                <w:rFonts w:cs="Calibri"/>
                <w:color w:val="2A2A2A"/>
                <w:sz w:val="20"/>
              </w:rPr>
            </w:pPr>
            <w:r w:rsidRPr="00F257D9">
              <w:rPr>
                <w:rFonts w:cs="Calibri"/>
                <w:color w:val="2A2A2A"/>
                <w:sz w:val="20"/>
              </w:rPr>
              <w:lastRenderedPageBreak/>
              <w:t xml:space="preserve">Y </w:t>
            </w:r>
            <w:proofErr w:type="spellStart"/>
            <w:r w:rsidRPr="00F257D9">
              <w:rPr>
                <w:rFonts w:cs="Calibri"/>
                <w:color w:val="2A2A2A"/>
                <w:sz w:val="20"/>
              </w:rPr>
              <w:t>fijate</w:t>
            </w:r>
            <w:proofErr w:type="spellEnd"/>
            <w:r w:rsidRPr="00F257D9">
              <w:rPr>
                <w:rFonts w:cs="Calibri"/>
                <w:color w:val="2A2A2A"/>
                <w:sz w:val="20"/>
              </w:rPr>
              <w:t xml:space="preserve"> cómo se sostiene toda la cadena: se puede tolerar el duplicado </w:t>
            </w:r>
            <w:r w:rsidRPr="00F257D9">
              <w:rPr>
                <w:rFonts w:cs="Calibri"/>
                <w:b/>
                <w:color w:val="2A2A2A"/>
                <w:sz w:val="20"/>
              </w:rPr>
              <w:t>porque los eventos son idempotentes</w:t>
            </w:r>
            <w:r w:rsidRPr="00F257D9">
              <w:rPr>
                <w:rFonts w:cs="Calibri"/>
                <w:color w:val="2A2A2A"/>
                <w:sz w:val="20"/>
              </w:rPr>
              <w:t xml:space="preserve">, y son idempotentes </w:t>
            </w:r>
            <w:r w:rsidRPr="00F257D9">
              <w:rPr>
                <w:rFonts w:cs="Calibri"/>
                <w:b/>
                <w:color w:val="2A2A2A"/>
                <w:sz w:val="20"/>
              </w:rPr>
              <w:t>porque no llevan el dato</w:t>
            </w:r>
            <w:r w:rsidRPr="00F257D9">
              <w:rPr>
                <w:rFonts w:cs="Calibri"/>
                <w:color w:val="2A2A2A"/>
                <w:sz w:val="20"/>
              </w:rPr>
              <w:t xml:space="preserve"> (sección 8.6), y no llevan el dato </w:t>
            </w:r>
            <w:r w:rsidRPr="00F257D9">
              <w:rPr>
                <w:rFonts w:cs="Calibri"/>
                <w:b/>
                <w:color w:val="2A2A2A"/>
                <w:sz w:val="20"/>
              </w:rPr>
              <w:t>porque el dato autoritativo sale por la interfaz REST</w:t>
            </w:r>
            <w:r w:rsidRPr="00F257D9">
              <w:rPr>
                <w:rFonts w:cs="Calibri"/>
                <w:color w:val="2A2A2A"/>
                <w:sz w:val="20"/>
              </w:rPr>
              <w:t>.</w:t>
            </w:r>
          </w:p>
          <w:p w14:paraId="4FBC8F67" w14:textId="0FD639A3" w:rsidR="00F257D9" w:rsidRPr="00F257D9" w:rsidRDefault="00F257D9" w:rsidP="00F257D9">
            <w:pPr>
              <w:spacing w:after="80" w:line="256" w:lineRule="auto"/>
              <w:jc w:val="both"/>
              <w:rPr>
                <w:rFonts w:cs="Calibri"/>
                <w:color w:val="2A2A2A"/>
                <w:sz w:val="20"/>
              </w:rPr>
            </w:pPr>
            <w:r w:rsidRPr="00F257D9">
              <w:rPr>
                <w:rFonts w:cs="Calibri"/>
                <w:color w:val="2A2A2A"/>
                <w:sz w:val="20"/>
              </w:rPr>
              <w:t xml:space="preserve">Cada decisión de este capítulo apoya a la siguiente. </w:t>
            </w:r>
            <w:proofErr w:type="spellStart"/>
            <w:r w:rsidRPr="00F257D9">
              <w:rPr>
                <w:rFonts w:cs="Calibri"/>
                <w:color w:val="2A2A2A"/>
                <w:sz w:val="20"/>
              </w:rPr>
              <w:t>Sacá</w:t>
            </w:r>
            <w:proofErr w:type="spellEnd"/>
            <w:r w:rsidRPr="00F257D9">
              <w:rPr>
                <w:rFonts w:cs="Calibri"/>
                <w:color w:val="2A2A2A"/>
                <w:sz w:val="20"/>
              </w:rPr>
              <w:t xml:space="preserve"> una y se caen tres.</w:t>
            </w:r>
          </w:p>
          <w:p w14:paraId="1B241C86" w14:textId="536701CB" w:rsidR="00F257D9" w:rsidRPr="00F257D9" w:rsidRDefault="00F257D9" w:rsidP="00F257D9">
            <w:pPr>
              <w:spacing w:after="80" w:line="256" w:lineRule="auto"/>
              <w:jc w:val="both"/>
              <w:rPr>
                <w:rFonts w:cs="Calibri"/>
                <w:color w:val="2A2A2A"/>
                <w:sz w:val="20"/>
              </w:rPr>
            </w:pPr>
            <w:r w:rsidRPr="00F257D9">
              <w:rPr>
                <w:rFonts w:cs="Calibri"/>
                <w:b/>
                <w:color w:val="2A2A2A"/>
                <w:sz w:val="20"/>
              </w:rPr>
              <w:t>Eso es arquitectura.</w:t>
            </w:r>
          </w:p>
          <w:p w14:paraId="2BD31062" w14:textId="5B284549" w:rsidR="00F257D9" w:rsidRPr="00F257D9" w:rsidRDefault="00F257D9" w:rsidP="00F257D9">
            <w:pPr>
              <w:spacing w:after="80" w:line="256" w:lineRule="auto"/>
              <w:jc w:val="both"/>
              <w:rPr>
                <w:rFonts w:cs="Calibri"/>
                <w:color w:val="2A2A2A"/>
                <w:sz w:val="20"/>
              </w:rPr>
            </w:pPr>
            <w:r w:rsidRPr="00F257D9">
              <w:rPr>
                <w:rFonts w:cs="Calibri"/>
                <w:color w:val="2A2A2A"/>
                <w:sz w:val="20"/>
              </w:rPr>
              <w:t>No es elegir tecnologías: es que las decisiones se sostengan entre sí.</w:t>
            </w:r>
          </w:p>
          <w:p w14:paraId="6E3A612A" w14:textId="31BC9CAB" w:rsidR="00F257D9" w:rsidRPr="00F257D9" w:rsidRDefault="00F257D9" w:rsidP="00F257D9">
            <w:pPr>
              <w:spacing w:after="80" w:line="256" w:lineRule="auto"/>
              <w:jc w:val="both"/>
              <w:rPr>
                <w:rFonts w:cs="Calibri"/>
                <w:color w:val="2A2A2A"/>
                <w:sz w:val="20"/>
              </w:rPr>
            </w:pPr>
          </w:p>
        </w:tc>
      </w:tr>
    </w:tbl>
    <w:p w14:paraId="4FDF7CB1" w14:textId="4BBF70C9" w:rsidR="00F257D9" w:rsidRPr="00F257D9" w:rsidRDefault="00F257D9" w:rsidP="00F257D9">
      <w:pPr>
        <w:pStyle w:val="Ttulo2"/>
        <w:spacing w:before="320" w:after="120"/>
      </w:pPr>
      <w:r w:rsidRPr="00F257D9">
        <w:lastRenderedPageBreak/>
        <w:t>8.12. Herramientas de diagnóstico</w:t>
      </w:r>
    </w:p>
    <w:p w14:paraId="39E0AE5C" w14:textId="7B8DE4DF" w:rsidR="00F257D9" w:rsidRPr="00F257D9" w:rsidRDefault="00F257D9" w:rsidP="00F257D9">
      <w:pPr>
        <w:spacing w:before="120" w:after="40"/>
        <w:jc w:val="center"/>
      </w:pPr>
      <w:r w:rsidRPr="00F257D9">
        <w:rPr>
          <w:rFonts w:cs="Calibri"/>
          <w:i/>
          <w:color w:val="A6A6A6"/>
          <w:sz w:val="18"/>
        </w:rPr>
        <w:t xml:space="preserve">[ FIGURA 8.7 — pendiente de </w:t>
      </w:r>
      <w:proofErr w:type="gramStart"/>
      <w:r w:rsidRPr="00F257D9">
        <w:rPr>
          <w:rFonts w:cs="Calibri"/>
          <w:i/>
          <w:color w:val="A6A6A6"/>
          <w:sz w:val="18"/>
        </w:rPr>
        <w:t>inserción ]</w:t>
      </w:r>
      <w:proofErr w:type="gramEnd"/>
    </w:p>
    <w:p w14:paraId="3E39B69C" w14:textId="1515737C" w:rsidR="00F257D9" w:rsidRPr="00F257D9" w:rsidRDefault="00F257D9" w:rsidP="00F257D9">
      <w:pPr>
        <w:pStyle w:val="Epgrafedefigura"/>
        <w:spacing w:before="80" w:line="220" w:lineRule="auto"/>
      </w:pPr>
      <w:r w:rsidRPr="00F257D9">
        <w:rPr>
          <w:b/>
        </w:rPr>
        <w:t xml:space="preserve">Figura 8.7. </w:t>
      </w:r>
      <w:r w:rsidRPr="00F257D9">
        <w:t>El buzón drenando después de una caída</w:t>
      </w:r>
    </w:p>
    <w:p w14:paraId="4D33DF19" w14:textId="6B941A44" w:rsidR="00F257D9" w:rsidRPr="00F257D9" w:rsidRDefault="00F257D9" w:rsidP="00F257D9">
      <w:pPr>
        <w:spacing w:line="282" w:lineRule="auto"/>
        <w:jc w:val="both"/>
        <w:rPr>
          <w:rFonts w:cs="Calibri"/>
          <w:color w:val="1A1A1A"/>
        </w:rPr>
      </w:pPr>
      <w:r w:rsidRPr="00F257D9">
        <w:rPr>
          <w:rFonts w:cs="Calibri"/>
          <w:b/>
          <w:color w:val="1A1A1A"/>
        </w:rPr>
        <w:t>La profundidad del buzón</w:t>
      </w:r>
      <w:r w:rsidRPr="00F257D9">
        <w:rPr>
          <w:rFonts w:cs="Calibri"/>
          <w:color w:val="1A1A1A"/>
        </w:rPr>
        <w:t xml:space="preserve"> es el primer indicador y el más honesto: contar las filas sin publicar. Si ese número </w:t>
      </w:r>
      <w:r w:rsidRPr="00F257D9">
        <w:rPr>
          <w:rFonts w:cs="Calibri"/>
          <w:b/>
          <w:color w:val="1A1A1A"/>
        </w:rPr>
        <w:t>crece y no baja</w:t>
      </w:r>
      <w:r w:rsidRPr="00F257D9">
        <w:rPr>
          <w:rFonts w:cs="Calibri"/>
          <w:color w:val="1A1A1A"/>
        </w:rPr>
        <w:t xml:space="preserve">, el publicador está caído o no da abasto. El TPI expone además un </w:t>
      </w:r>
      <w:proofErr w:type="spellStart"/>
      <w:r w:rsidRPr="00F257D9">
        <w:rPr>
          <w:rFonts w:cs="Calibri"/>
          <w:color w:val="1A1A1A"/>
        </w:rPr>
        <w:t>endpoint</w:t>
      </w:r>
      <w:proofErr w:type="spellEnd"/>
      <w:r w:rsidRPr="00F257D9">
        <w:rPr>
          <w:rFonts w:cs="Calibri"/>
          <w:color w:val="1A1A1A"/>
        </w:rPr>
        <w:t xml:space="preserve"> de operación que lo informa.</w:t>
      </w:r>
    </w:p>
    <w:p w14:paraId="183C2FC6" w14:textId="0F7282F9" w:rsidR="00F257D9" w:rsidRPr="00F257D9" w:rsidRDefault="00F257D9" w:rsidP="00F257D9">
      <w:pPr>
        <w:spacing w:line="282" w:lineRule="auto"/>
        <w:jc w:val="both"/>
        <w:rPr>
          <w:rFonts w:cs="Calibri"/>
          <w:color w:val="1A1A1A"/>
        </w:rPr>
      </w:pPr>
      <w:r w:rsidRPr="00F257D9">
        <w:rPr>
          <w:rFonts w:cs="Calibri"/>
          <w:b/>
          <w:color w:val="1A1A1A"/>
        </w:rPr>
        <w:t>La antigüedad del evento más viejo sin publicar</w:t>
      </w:r>
      <w:r w:rsidRPr="00F257D9">
        <w:rPr>
          <w:rFonts w:cs="Calibri"/>
          <w:color w:val="1A1A1A"/>
        </w:rPr>
        <w:t xml:space="preserve"> dice más que la cantidad. Mil eventos publicados en un segundo son un pico normal; </w:t>
      </w:r>
      <w:r w:rsidRPr="00F257D9">
        <w:rPr>
          <w:rFonts w:cs="Calibri"/>
          <w:b/>
          <w:color w:val="1A1A1A"/>
        </w:rPr>
        <w:t>un evento de hace una hora es un problema</w:t>
      </w:r>
      <w:r w:rsidRPr="00F257D9">
        <w:rPr>
          <w:rFonts w:cs="Calibri"/>
          <w:color w:val="1A1A1A"/>
        </w:rPr>
        <w:t>.</w:t>
      </w:r>
    </w:p>
    <w:p w14:paraId="798A95F8" w14:textId="63F8EC21" w:rsidR="00393E3D" w:rsidRPr="00393E3D" w:rsidRDefault="00393E3D" w:rsidP="00393E3D">
      <w:pPr>
        <w:spacing w:line="282" w:lineRule="auto"/>
        <w:jc w:val="both"/>
        <w:rPr>
          <w:rFonts w:cs="Calibri"/>
          <w:color w:val="1A1A1A"/>
        </w:rPr>
      </w:pPr>
      <w:r w:rsidRPr="00393E3D">
        <w:rPr>
          <w:rFonts w:cs="Calibri"/>
          <w:b/>
          <w:color w:val="1A1A1A"/>
        </w:rPr>
        <w:t>El contador de intentos por fila</w:t>
      </w:r>
      <w:r w:rsidRPr="00393E3D">
        <w:rPr>
          <w:rFonts w:cs="Calibri"/>
          <w:color w:val="1A1A1A"/>
        </w:rPr>
        <w:t xml:space="preserve"> distingue el atraso del fallo. Un buzón grande con contadores en cero está atrasado; </w:t>
      </w:r>
      <w:r w:rsidRPr="00393E3D">
        <w:rPr>
          <w:rFonts w:cs="Calibri"/>
          <w:b/>
          <w:color w:val="1A1A1A"/>
        </w:rPr>
        <w:t>un buzón con filas cerca del máximo está fallando</w:t>
      </w:r>
      <w:r w:rsidRPr="00393E3D">
        <w:rPr>
          <w:rFonts w:cs="Calibri"/>
          <w:color w:val="1A1A1A"/>
        </w:rPr>
        <w:t>, y son dos diagnósticos distintos.</w:t>
      </w:r>
    </w:p>
    <w:p w14:paraId="719751F7" w14:textId="339FA888" w:rsidR="00393E3D" w:rsidRPr="00393E3D" w:rsidRDefault="00393E3D" w:rsidP="00393E3D">
      <w:pPr>
        <w:spacing w:line="282" w:lineRule="auto"/>
        <w:jc w:val="both"/>
        <w:rPr>
          <w:rFonts w:cs="Calibri"/>
          <w:color w:val="1A1A1A"/>
        </w:rPr>
      </w:pPr>
      <w:r w:rsidRPr="00393E3D">
        <w:rPr>
          <w:rFonts w:cs="Calibri"/>
          <w:b/>
          <w:color w:val="1A1A1A"/>
        </w:rPr>
        <w:t>El estado del disyuntor</w:t>
      </w:r>
      <w:r w:rsidRPr="00393E3D">
        <w:rPr>
          <w:rFonts w:cs="Calibri"/>
          <w:color w:val="1A1A1A"/>
        </w:rPr>
        <w:t xml:space="preserve"> debe ser observable. Un sistema que degradó correctamente </w:t>
      </w:r>
      <w:r w:rsidRPr="00393E3D">
        <w:rPr>
          <w:rFonts w:cs="Calibri"/>
          <w:b/>
          <w:color w:val="1A1A1A"/>
        </w:rPr>
        <w:t>se ve igual que uno sano desde afuera</w:t>
      </w:r>
      <w:r w:rsidRPr="00393E3D">
        <w:rPr>
          <w:rFonts w:cs="Calibri"/>
          <w:color w:val="1A1A1A"/>
        </w:rPr>
        <w:t xml:space="preserve"> —esa es la idea— y por eso hay que poder preguntarle si está degradado.</w:t>
      </w:r>
    </w:p>
    <w:p w14:paraId="1FD58D08" w14:textId="228F7591" w:rsidR="00393E3D" w:rsidRPr="00393E3D" w:rsidRDefault="00393E3D" w:rsidP="00393E3D">
      <w:pPr>
        <w:spacing w:line="282" w:lineRule="auto"/>
        <w:jc w:val="both"/>
        <w:rPr>
          <w:rFonts w:cs="Calibri"/>
          <w:color w:val="1A1A1A"/>
        </w:rPr>
      </w:pPr>
      <w:r w:rsidRPr="00393E3D">
        <w:rPr>
          <w:rFonts w:cs="Calibri"/>
          <w:b/>
          <w:color w:val="1A1A1A"/>
        </w:rPr>
        <w:t>El identificador de petición en los registros del trabajador</w:t>
      </w:r>
      <w:r w:rsidRPr="00393E3D">
        <w:rPr>
          <w:rFonts w:cs="Calibri"/>
          <w:color w:val="1A1A1A"/>
        </w:rPr>
        <w:t xml:space="preserve"> es TB-06 en acción: permite tomar un error del trabajador y encontrar </w:t>
      </w:r>
      <w:r w:rsidRPr="00393E3D">
        <w:rPr>
          <w:rFonts w:cs="Calibri"/>
          <w:b/>
          <w:color w:val="1A1A1A"/>
        </w:rPr>
        <w:t>la petición que lo originó</w:t>
      </w:r>
      <w:r w:rsidRPr="00393E3D">
        <w:rPr>
          <w:rFonts w:cs="Calibri"/>
          <w:color w:val="1A1A1A"/>
        </w:rPr>
        <w:t>, horas después.</w:t>
      </w:r>
    </w:p>
    <w:p w14:paraId="6E3C56AD" w14:textId="02F09B75" w:rsidR="00393E3D" w:rsidRPr="00393E3D" w:rsidRDefault="00393E3D" w:rsidP="00393E3D">
      <w:pPr>
        <w:spacing w:line="282" w:lineRule="auto"/>
        <w:jc w:val="both"/>
        <w:rPr>
          <w:rFonts w:cs="Calibri"/>
          <w:color w:val="1A1A1A"/>
        </w:rPr>
      </w:pPr>
      <w:r w:rsidRPr="00393E3D">
        <w:rPr>
          <w:rFonts w:cs="Calibri"/>
          <w:b/>
          <w:color w:val="1A1A1A"/>
        </w:rPr>
        <w:t>Los mensajes pendientes en el grupo de consumidores</w:t>
      </w:r>
      <w:r w:rsidRPr="00393E3D">
        <w:rPr>
          <w:rFonts w:cs="Calibri"/>
          <w:color w:val="1A1A1A"/>
        </w:rPr>
        <w:t xml:space="preserve"> muestran las tareas tomadas y no confirmadas. Ahí aparecen los trabajadores que murieron a mitad.</w:t>
      </w:r>
    </w:p>
    <w:tbl>
      <w:tblPr>
        <w:tblStyle w:val="Tablaconcuadrcula"/>
        <w:tblW w:w="0" w:type="auto"/>
        <w:tblLook w:val="0480" w:firstRow="0" w:lastRow="0" w:firstColumn="1" w:lastColumn="0" w:noHBand="0" w:noVBand="1"/>
      </w:tblPr>
      <w:tblGrid>
        <w:gridCol w:w="8494"/>
      </w:tblGrid>
      <w:tr w:rsidR="00393E3D" w:rsidRPr="00393E3D" w14:paraId="7656956E" w14:textId="77777777" w:rsidTr="002438DF">
        <w:tc>
          <w:tcPr>
            <w:tcW w:w="8494" w:type="dxa"/>
            <w:shd w:val="clear" w:color="EDF7ED" w:fill="EDF7ED"/>
          </w:tcPr>
          <w:p w14:paraId="56CBAD8B" w14:textId="77777777" w:rsidR="00AD2562" w:rsidRDefault="00AD2562" w:rsidP="00AD2562">
            <w:pPr>
              <w:spacing w:after="120" w:line="256" w:lineRule="auto"/>
              <w:rPr>
                <w:rFonts w:cs="Calibri"/>
                <w:b/>
                <w:color w:val="1E6B23"/>
                <w:sz w:val="20"/>
              </w:rPr>
            </w:pPr>
            <w:r w:rsidRPr="00AD2562">
              <w:rPr>
                <w:rFonts w:ascii="Segoe UI Emoji" w:hAnsi="Segoe UI Emoji" w:cs="Segoe UI Emoji"/>
                <w:b/>
                <w:color w:val="1E6B23"/>
                <w:sz w:val="20"/>
              </w:rPr>
              <w:t>🧪</w:t>
            </w:r>
            <w:r w:rsidRPr="00AD2562">
              <w:rPr>
                <w:rFonts w:cs="Calibri"/>
                <w:b/>
                <w:color w:val="1E6B23"/>
                <w:sz w:val="20"/>
              </w:rPr>
              <w:t xml:space="preserve"> EXPERIMENTO</w:t>
            </w:r>
          </w:p>
          <w:p w14:paraId="11D07965" w14:textId="1DEAE123" w:rsidR="00393E3D" w:rsidRPr="00AD2562" w:rsidRDefault="00AD2562" w:rsidP="00AD2562">
            <w:pPr>
              <w:spacing w:after="80" w:line="256" w:lineRule="auto"/>
              <w:jc w:val="both"/>
              <w:rPr>
                <w:rFonts w:cs="Calibri"/>
                <w:color w:val="2A2A2A"/>
                <w:sz w:val="20"/>
              </w:rPr>
            </w:pPr>
            <w:r w:rsidRPr="00AD2562">
              <w:rPr>
                <w:rFonts w:cs="Calibri"/>
                <w:color w:val="2A2A2A"/>
                <w:sz w:val="20"/>
              </w:rPr>
              <w:t>Este experimento vale por todo el capítulo y son tres pasos.</w:t>
            </w:r>
          </w:p>
          <w:p w14:paraId="1635DB1F" w14:textId="2B23F321" w:rsidR="00393E3D" w:rsidRPr="00393E3D" w:rsidRDefault="00393E3D" w:rsidP="00393E3D">
            <w:pPr>
              <w:spacing w:after="80" w:line="256" w:lineRule="auto"/>
              <w:jc w:val="both"/>
              <w:rPr>
                <w:rFonts w:cs="Calibri"/>
                <w:color w:val="2A2A2A"/>
                <w:sz w:val="20"/>
              </w:rPr>
            </w:pPr>
            <w:r w:rsidRPr="00393E3D">
              <w:rPr>
                <w:rFonts w:cs="Calibri"/>
                <w:b/>
                <w:color w:val="2A2A2A"/>
                <w:sz w:val="20"/>
              </w:rPr>
              <w:t>Parte 1 — ver el buzón funcionando.</w:t>
            </w:r>
          </w:p>
          <w:p w14:paraId="47EDE8A6" w14:textId="48816B16"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Confirmá</w:t>
            </w:r>
            <w:proofErr w:type="spellEnd"/>
            <w:r w:rsidRPr="00487380">
              <w:rPr>
                <w:rFonts w:cs="Calibri"/>
                <w:color w:val="2A2A2A"/>
                <w:sz w:val="20"/>
              </w:rPr>
              <w:t xml:space="preserve"> un pedido. Antes de que el publicador corra, </w:t>
            </w:r>
            <w:proofErr w:type="spellStart"/>
            <w:r w:rsidRPr="00487380">
              <w:rPr>
                <w:rFonts w:cs="Calibri"/>
                <w:color w:val="2A2A2A"/>
                <w:sz w:val="20"/>
              </w:rPr>
              <w:t>mirá</w:t>
            </w:r>
            <w:proofErr w:type="spellEnd"/>
            <w:r w:rsidRPr="00487380">
              <w:rPr>
                <w:rFonts w:cs="Calibri"/>
                <w:color w:val="2A2A2A"/>
                <w:sz w:val="20"/>
              </w:rPr>
              <w:t xml:space="preserve"> la tabla de eventos: la fila está, sin marcar.</w:t>
            </w:r>
          </w:p>
          <w:p w14:paraId="2421512F" w14:textId="2D342F39"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Dejá</w:t>
            </w:r>
            <w:proofErr w:type="spellEnd"/>
            <w:r w:rsidRPr="00487380">
              <w:rPr>
                <w:rFonts w:cs="Calibri"/>
                <w:color w:val="2A2A2A"/>
                <w:sz w:val="20"/>
              </w:rPr>
              <w:t xml:space="preserve"> correr el publicador. </w:t>
            </w:r>
            <w:proofErr w:type="spellStart"/>
            <w:r w:rsidRPr="00487380">
              <w:rPr>
                <w:rFonts w:cs="Calibri"/>
                <w:color w:val="2A2A2A"/>
                <w:sz w:val="20"/>
              </w:rPr>
              <w:t>Mirá</w:t>
            </w:r>
            <w:proofErr w:type="spellEnd"/>
            <w:r w:rsidRPr="00487380">
              <w:rPr>
                <w:rFonts w:cs="Calibri"/>
                <w:color w:val="2A2A2A"/>
                <w:sz w:val="20"/>
              </w:rPr>
              <w:t xml:space="preserve"> cómo la fila queda marcada y el cliente recibe.</w:t>
            </w:r>
          </w:p>
          <w:p w14:paraId="329F1C39" w14:textId="1D0A974B" w:rsidR="00393E3D" w:rsidRPr="00393E3D" w:rsidRDefault="00393E3D" w:rsidP="00393E3D">
            <w:pPr>
              <w:spacing w:after="80" w:line="256" w:lineRule="auto"/>
              <w:jc w:val="both"/>
              <w:rPr>
                <w:rFonts w:cs="Calibri"/>
                <w:color w:val="2A2A2A"/>
                <w:sz w:val="20"/>
              </w:rPr>
            </w:pPr>
            <w:r w:rsidRPr="00393E3D">
              <w:rPr>
                <w:rFonts w:cs="Calibri"/>
                <w:b/>
                <w:color w:val="2A2A2A"/>
                <w:sz w:val="20"/>
              </w:rPr>
              <w:t>Parte 2 — matar Redis.</w:t>
            </w:r>
          </w:p>
          <w:p w14:paraId="490CA0F5" w14:textId="62285C34"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Apagá</w:t>
            </w:r>
            <w:proofErr w:type="spellEnd"/>
            <w:r w:rsidRPr="00487380">
              <w:rPr>
                <w:rFonts w:cs="Calibri"/>
                <w:color w:val="2A2A2A"/>
                <w:sz w:val="20"/>
              </w:rPr>
              <w:t xml:space="preserve"> Redis. </w:t>
            </w:r>
            <w:proofErr w:type="spellStart"/>
            <w:r w:rsidRPr="00487380">
              <w:rPr>
                <w:rFonts w:cs="Calibri"/>
                <w:color w:val="2A2A2A"/>
                <w:sz w:val="20"/>
              </w:rPr>
              <w:t>Confirmá</w:t>
            </w:r>
            <w:proofErr w:type="spellEnd"/>
            <w:r w:rsidRPr="00487380">
              <w:rPr>
                <w:rFonts w:cs="Calibri"/>
                <w:color w:val="2A2A2A"/>
                <w:sz w:val="20"/>
              </w:rPr>
              <w:t xml:space="preserve"> otro pedido.</w:t>
            </w:r>
          </w:p>
          <w:p w14:paraId="055473D3" w14:textId="0863EBD3" w:rsidR="00393E3D" w:rsidRPr="00487380" w:rsidRDefault="00393E3D" w:rsidP="00487380">
            <w:pPr>
              <w:pStyle w:val="Prrafodelista"/>
              <w:numPr>
                <w:ilvl w:val="0"/>
                <w:numId w:val="22"/>
              </w:numPr>
              <w:spacing w:after="60" w:line="250" w:lineRule="auto"/>
              <w:jc w:val="both"/>
              <w:rPr>
                <w:rFonts w:cs="Calibri"/>
                <w:color w:val="2A2A2A"/>
                <w:sz w:val="20"/>
              </w:rPr>
            </w:pPr>
            <w:r w:rsidRPr="00487380">
              <w:rPr>
                <w:rFonts w:cs="Calibri"/>
                <w:color w:val="2A2A2A"/>
                <w:sz w:val="20"/>
              </w:rPr>
              <w:t xml:space="preserve">La operación funciona igual. </w:t>
            </w:r>
            <w:proofErr w:type="spellStart"/>
            <w:r w:rsidRPr="00487380">
              <w:rPr>
                <w:rFonts w:cs="Calibri"/>
                <w:color w:val="2A2A2A"/>
                <w:sz w:val="20"/>
              </w:rPr>
              <w:t>Fijate</w:t>
            </w:r>
            <w:proofErr w:type="spellEnd"/>
            <w:r w:rsidRPr="00487380">
              <w:rPr>
                <w:rFonts w:cs="Calibri"/>
                <w:color w:val="2A2A2A"/>
                <w:sz w:val="20"/>
              </w:rPr>
              <w:t xml:space="preserve"> en la tabla: el evento está ahí, esperando.</w:t>
            </w:r>
          </w:p>
          <w:p w14:paraId="40F07224" w14:textId="69169080"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Mirá</w:t>
            </w:r>
            <w:proofErr w:type="spellEnd"/>
            <w:r w:rsidRPr="00487380">
              <w:rPr>
                <w:rFonts w:cs="Calibri"/>
                <w:color w:val="2A2A2A"/>
                <w:sz w:val="20"/>
              </w:rPr>
              <w:t xml:space="preserve"> el catálogo: sigue respondiendo, más lento. Eso es R-2.</w:t>
            </w:r>
          </w:p>
          <w:p w14:paraId="5720F7A8" w14:textId="327D43D5"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Intentá</w:t>
            </w:r>
            <w:proofErr w:type="spellEnd"/>
            <w:r w:rsidRPr="00487380">
              <w:rPr>
                <w:rFonts w:cs="Calibri"/>
                <w:color w:val="2A2A2A"/>
                <w:sz w:val="20"/>
              </w:rPr>
              <w:t xml:space="preserve"> hacer login: sigue protegido. Eso es R-1 cayendo a la tabla.</w:t>
            </w:r>
          </w:p>
          <w:p w14:paraId="3B955FF2" w14:textId="6C8EAB17" w:rsidR="00393E3D" w:rsidRPr="00393E3D" w:rsidRDefault="00393E3D" w:rsidP="00393E3D">
            <w:pPr>
              <w:spacing w:after="80" w:line="256" w:lineRule="auto"/>
              <w:jc w:val="both"/>
              <w:rPr>
                <w:rFonts w:cs="Calibri"/>
                <w:color w:val="2A2A2A"/>
                <w:sz w:val="20"/>
              </w:rPr>
            </w:pPr>
            <w:r w:rsidRPr="00393E3D">
              <w:rPr>
                <w:rFonts w:cs="Calibri"/>
                <w:b/>
                <w:color w:val="2A2A2A"/>
                <w:sz w:val="20"/>
              </w:rPr>
              <w:t>Parte 3 — revivirlo.</w:t>
            </w:r>
          </w:p>
          <w:p w14:paraId="05735653" w14:textId="46C74C2F" w:rsidR="00393E3D" w:rsidRPr="00487380" w:rsidRDefault="00393E3D" w:rsidP="00487380">
            <w:pPr>
              <w:pStyle w:val="Prrafodelista"/>
              <w:numPr>
                <w:ilvl w:val="0"/>
                <w:numId w:val="22"/>
              </w:numPr>
              <w:spacing w:after="60" w:line="250" w:lineRule="auto"/>
              <w:jc w:val="both"/>
              <w:rPr>
                <w:rFonts w:cs="Calibri"/>
                <w:color w:val="2A2A2A"/>
                <w:sz w:val="20"/>
              </w:rPr>
            </w:pPr>
            <w:r w:rsidRPr="00487380">
              <w:rPr>
                <w:rFonts w:cs="Calibri"/>
                <w:color w:val="2A2A2A"/>
                <w:sz w:val="20"/>
              </w:rPr>
              <w:t>Prendé Redis. No toques nada más.</w:t>
            </w:r>
          </w:p>
          <w:p w14:paraId="51D22068" w14:textId="053223A1" w:rsidR="00393E3D" w:rsidRPr="00487380" w:rsidRDefault="00393E3D" w:rsidP="00487380">
            <w:pPr>
              <w:pStyle w:val="Prrafodelista"/>
              <w:numPr>
                <w:ilvl w:val="0"/>
                <w:numId w:val="22"/>
              </w:numPr>
              <w:spacing w:after="60" w:line="250" w:lineRule="auto"/>
              <w:jc w:val="both"/>
              <w:rPr>
                <w:rFonts w:cs="Calibri"/>
                <w:color w:val="2A2A2A"/>
                <w:sz w:val="20"/>
              </w:rPr>
            </w:pPr>
            <w:proofErr w:type="spellStart"/>
            <w:r w:rsidRPr="00487380">
              <w:rPr>
                <w:rFonts w:cs="Calibri"/>
                <w:color w:val="2A2A2A"/>
                <w:sz w:val="20"/>
              </w:rPr>
              <w:t>Mirá</w:t>
            </w:r>
            <w:proofErr w:type="spellEnd"/>
            <w:r w:rsidRPr="00487380">
              <w:rPr>
                <w:rFonts w:cs="Calibri"/>
                <w:color w:val="2A2A2A"/>
                <w:sz w:val="20"/>
              </w:rPr>
              <w:t xml:space="preserve"> cómo el buzón drena solo y los clientes reciben todo lo acumulado.</w:t>
            </w:r>
          </w:p>
          <w:p w14:paraId="25BCA486" w14:textId="6FE6F739" w:rsidR="00393E3D" w:rsidRPr="00393E3D" w:rsidRDefault="00393E3D" w:rsidP="00393E3D">
            <w:pPr>
              <w:spacing w:after="80" w:line="256" w:lineRule="auto"/>
              <w:jc w:val="both"/>
              <w:rPr>
                <w:rFonts w:cs="Calibri"/>
                <w:color w:val="2A2A2A"/>
                <w:sz w:val="20"/>
              </w:rPr>
            </w:pPr>
            <w:r w:rsidRPr="00393E3D">
              <w:rPr>
                <w:rFonts w:cs="Calibri"/>
                <w:color w:val="2A2A2A"/>
                <w:sz w:val="20"/>
              </w:rPr>
              <w:lastRenderedPageBreak/>
              <w:t xml:space="preserve">El paso 4 es el que más enseña: </w:t>
            </w:r>
            <w:r w:rsidRPr="00393E3D">
              <w:rPr>
                <w:rFonts w:cs="Calibri"/>
                <w:b/>
                <w:color w:val="2A2A2A"/>
                <w:sz w:val="20"/>
              </w:rPr>
              <w:t>apagaste una pieza de la arquitectura y el sistema siguió aceptando pedidos.</w:t>
            </w:r>
            <w:r w:rsidRPr="00393E3D">
              <w:rPr>
                <w:rFonts w:cs="Calibri"/>
                <w:color w:val="2A2A2A"/>
                <w:sz w:val="20"/>
              </w:rPr>
              <w:t xml:space="preserve"> Ninguna operación de negocio falló.</w:t>
            </w:r>
          </w:p>
          <w:p w14:paraId="49B6E0EB" w14:textId="2129A040" w:rsidR="00393E3D" w:rsidRPr="00393E3D" w:rsidRDefault="00393E3D" w:rsidP="00393E3D">
            <w:pPr>
              <w:spacing w:after="80" w:line="256" w:lineRule="auto"/>
              <w:jc w:val="both"/>
              <w:rPr>
                <w:rFonts w:cs="Calibri"/>
                <w:color w:val="2A2A2A"/>
                <w:sz w:val="20"/>
              </w:rPr>
            </w:pPr>
            <w:r w:rsidRPr="00393E3D">
              <w:rPr>
                <w:rFonts w:cs="Calibri"/>
                <w:color w:val="2A2A2A"/>
                <w:sz w:val="20"/>
              </w:rPr>
              <w:t xml:space="preserve">Ahora </w:t>
            </w:r>
            <w:proofErr w:type="spellStart"/>
            <w:r w:rsidRPr="00393E3D">
              <w:rPr>
                <w:rFonts w:cs="Calibri"/>
                <w:color w:val="2A2A2A"/>
                <w:sz w:val="20"/>
              </w:rPr>
              <w:t>hacé</w:t>
            </w:r>
            <w:proofErr w:type="spellEnd"/>
            <w:r w:rsidRPr="00393E3D">
              <w:rPr>
                <w:rFonts w:cs="Calibri"/>
                <w:color w:val="2A2A2A"/>
                <w:sz w:val="20"/>
              </w:rPr>
              <w:t xml:space="preserve"> el contraejemplo: escribí una versión que </w:t>
            </w:r>
            <w:proofErr w:type="gramStart"/>
            <w:r w:rsidRPr="00393E3D">
              <w:rPr>
                <w:rFonts w:cs="Calibri"/>
                <w:color w:val="2A2A2A"/>
                <w:sz w:val="20"/>
              </w:rPr>
              <w:t>publique</w:t>
            </w:r>
            <w:proofErr w:type="gramEnd"/>
            <w:r w:rsidRPr="00393E3D">
              <w:rPr>
                <w:rFonts w:cs="Calibri"/>
                <w:color w:val="2A2A2A"/>
                <w:sz w:val="20"/>
              </w:rPr>
              <w:t xml:space="preserve"> directo en Redis dentro del servicio, y repetí el paso 3. </w:t>
            </w:r>
            <w:r w:rsidRPr="00393E3D">
              <w:rPr>
                <w:rFonts w:cs="Calibri"/>
                <w:b/>
                <w:color w:val="2A2A2A"/>
                <w:sz w:val="20"/>
              </w:rPr>
              <w:t>Vas a ver la operación entera fallar por no haber podido avisar.</w:t>
            </w:r>
          </w:p>
          <w:p w14:paraId="0CECDFE9" w14:textId="0AA72804" w:rsidR="00393E3D" w:rsidRPr="00393E3D" w:rsidRDefault="00393E3D" w:rsidP="00393E3D">
            <w:pPr>
              <w:spacing w:after="80" w:line="256" w:lineRule="auto"/>
              <w:jc w:val="both"/>
              <w:rPr>
                <w:rFonts w:cs="Calibri"/>
                <w:color w:val="2A2A2A"/>
                <w:sz w:val="20"/>
              </w:rPr>
            </w:pPr>
          </w:p>
        </w:tc>
      </w:tr>
    </w:tbl>
    <w:p w14:paraId="48BE47FA" w14:textId="46DC2F24" w:rsidR="00DD5833" w:rsidRPr="00DD5833" w:rsidRDefault="00DD5833" w:rsidP="00DD5833">
      <w:pPr>
        <w:pStyle w:val="Ttulo2"/>
        <w:spacing w:before="320" w:after="120"/>
      </w:pPr>
      <w:r w:rsidRPr="00DD5833">
        <w:lastRenderedPageBreak/>
        <w:t>8.13. Seguridad y evolución</w:t>
      </w:r>
    </w:p>
    <w:p w14:paraId="68AC9523" w14:textId="3FE2429F" w:rsidR="00DD5833" w:rsidRPr="00DD5833" w:rsidRDefault="00DD5833" w:rsidP="00DD5833">
      <w:pPr>
        <w:spacing w:line="282" w:lineRule="auto"/>
        <w:jc w:val="both"/>
        <w:rPr>
          <w:rFonts w:cs="Calibri"/>
          <w:color w:val="1A1A1A"/>
        </w:rPr>
      </w:pPr>
      <w:r w:rsidRPr="00DD5833">
        <w:rPr>
          <w:rFonts w:cs="Calibri"/>
          <w:color w:val="1A1A1A"/>
        </w:rPr>
        <w:t>Cinco consideraciones cierran la parte técnica del módulo.</w:t>
      </w:r>
    </w:p>
    <w:p w14:paraId="592BA023" w14:textId="34276458" w:rsidR="00DD5833" w:rsidRPr="00DD5833" w:rsidRDefault="00DD5833" w:rsidP="00DD5833">
      <w:pPr>
        <w:spacing w:line="282" w:lineRule="auto"/>
        <w:jc w:val="both"/>
        <w:rPr>
          <w:rFonts w:cs="Calibri"/>
          <w:color w:val="1A1A1A"/>
        </w:rPr>
      </w:pPr>
      <w:r w:rsidRPr="00DD5833">
        <w:rPr>
          <w:rFonts w:cs="Calibri"/>
          <w:b/>
          <w:color w:val="1A1A1A"/>
        </w:rPr>
        <w:t>Un buzón sin retención crece para siempre.</w:t>
      </w:r>
      <w:r w:rsidRPr="00DD5833">
        <w:rPr>
          <w:rFonts w:cs="Calibri"/>
          <w:color w:val="1A1A1A"/>
        </w:rPr>
        <w:t xml:space="preserve"> Los eventos publicados hay que borrarlos, y el plazo de retención </w:t>
      </w:r>
      <w:r w:rsidRPr="00DD5833">
        <w:rPr>
          <w:rFonts w:cs="Calibri"/>
          <w:b/>
          <w:color w:val="1A1A1A"/>
        </w:rPr>
        <w:t>no es arbitrario</w:t>
      </w:r>
      <w:r w:rsidRPr="00DD5833">
        <w:rPr>
          <w:rFonts w:cs="Calibri"/>
          <w:color w:val="1A1A1A"/>
        </w:rPr>
        <w:t xml:space="preserve">: es lo que acota cuánto atrás puede recuperar un cliente que reconecta (sección 8.11). Acortarlo ahorra espacio y </w:t>
      </w:r>
      <w:r w:rsidRPr="00DD5833">
        <w:rPr>
          <w:rFonts w:cs="Calibri"/>
          <w:b/>
          <w:color w:val="1A1A1A"/>
        </w:rPr>
        <w:t>achica la ventana de recuperación</w:t>
      </w:r>
      <w:r w:rsidRPr="00DD5833">
        <w:rPr>
          <w:rFonts w:cs="Calibri"/>
          <w:color w:val="1A1A1A"/>
        </w:rPr>
        <w:t>.</w:t>
      </w:r>
    </w:p>
    <w:p w14:paraId="70EA2BB6" w14:textId="7F168D80" w:rsidR="00DD5833" w:rsidRPr="00DD5833" w:rsidRDefault="00DD5833" w:rsidP="00DD5833">
      <w:pPr>
        <w:spacing w:line="282" w:lineRule="auto"/>
        <w:jc w:val="both"/>
        <w:rPr>
          <w:rFonts w:cs="Calibri"/>
          <w:color w:val="1A1A1A"/>
        </w:rPr>
      </w:pPr>
      <w:r w:rsidRPr="00DD5833">
        <w:rPr>
          <w:rFonts w:cs="Calibri"/>
          <w:b/>
          <w:color w:val="1A1A1A"/>
        </w:rPr>
        <w:t>Un evento es un dato que sale del sistema.</w:t>
      </w:r>
      <w:r w:rsidRPr="00DD5833">
        <w:rPr>
          <w:rFonts w:cs="Calibri"/>
          <w:color w:val="1A1A1A"/>
        </w:rPr>
        <w:t xml:space="preserve"> Todo lo que se escriba en su contenido </w:t>
      </w:r>
      <w:r w:rsidRPr="00DD5833">
        <w:rPr>
          <w:rFonts w:cs="Calibri"/>
          <w:b/>
          <w:color w:val="1A1A1A"/>
        </w:rPr>
        <w:t>puede llegar a un cliente</w:t>
      </w:r>
      <w:r w:rsidRPr="00DD5833">
        <w:rPr>
          <w:rFonts w:cs="Calibri"/>
          <w:color w:val="1A1A1A"/>
        </w:rPr>
        <w:t xml:space="preserve">. El diseño de la sección 8.6 lo evita casi por completo, y esa es una de sus ventajas menos obvias: </w:t>
      </w:r>
      <w:r w:rsidRPr="00DD5833">
        <w:rPr>
          <w:rFonts w:cs="Calibri"/>
          <w:b/>
          <w:color w:val="1A1A1A"/>
        </w:rPr>
        <w:t>un evento que no lleva datos no puede filtrarlos.</w:t>
      </w:r>
    </w:p>
    <w:p w14:paraId="600CA408" w14:textId="2A1C94EB" w:rsidR="00DD5833" w:rsidRPr="00DD5833" w:rsidRDefault="00DD5833" w:rsidP="00DD5833">
      <w:pPr>
        <w:spacing w:line="282" w:lineRule="auto"/>
        <w:jc w:val="both"/>
        <w:rPr>
          <w:rFonts w:cs="Calibri"/>
          <w:color w:val="1A1A1A"/>
        </w:rPr>
      </w:pPr>
      <w:r w:rsidRPr="00DD5833">
        <w:rPr>
          <w:rFonts w:cs="Calibri"/>
          <w:b/>
          <w:color w:val="1A1A1A"/>
        </w:rPr>
        <w:t>Un canal mal autorizado es una fuga.</w:t>
      </w:r>
      <w:r w:rsidRPr="00DD5833">
        <w:rPr>
          <w:rFonts w:cs="Calibri"/>
          <w:color w:val="1A1A1A"/>
        </w:rPr>
        <w:t xml:space="preserve"> El paso cinco verifica que el cliente pueda ver el evento </w:t>
      </w:r>
      <w:r w:rsidRPr="00DD5833">
        <w:rPr>
          <w:rFonts w:cs="Calibri"/>
          <w:b/>
          <w:color w:val="1A1A1A"/>
        </w:rPr>
        <w:t>antes de emitirlo</w:t>
      </w:r>
      <w:r w:rsidRPr="00DD5833">
        <w:rPr>
          <w:rFonts w:cs="Calibri"/>
          <w:color w:val="1A1A1A"/>
        </w:rPr>
        <w:t>. Sin esa verificación, suscribirse a un canal sería una forma de enterarse de la actividad de otros.</w:t>
      </w:r>
    </w:p>
    <w:p w14:paraId="30CE6C6F" w14:textId="3686005F" w:rsidR="00DD5833" w:rsidRPr="00DD5833" w:rsidRDefault="00DD5833" w:rsidP="00DD5833">
      <w:pPr>
        <w:spacing w:line="282" w:lineRule="auto"/>
        <w:jc w:val="both"/>
        <w:rPr>
          <w:rFonts w:cs="Calibri"/>
          <w:color w:val="1A1A1A"/>
        </w:rPr>
      </w:pPr>
      <w:r w:rsidRPr="00DD5833">
        <w:rPr>
          <w:rFonts w:cs="Calibri"/>
          <w:b/>
          <w:color w:val="1A1A1A"/>
        </w:rPr>
        <w:t>Una tarea que falla en silencio es una promesa incumplida.</w:t>
      </w:r>
      <w:r w:rsidRPr="00DD5833">
        <w:rPr>
          <w:rFonts w:cs="Calibri"/>
          <w:color w:val="1A1A1A"/>
        </w:rPr>
        <w:t xml:space="preserve"> Es TB-05, y en seguridad importa más de lo que parece: si la tarea que revoca accesos o notifica un cambio de contraseña falla y nadie se entera, </w:t>
      </w:r>
      <w:r w:rsidRPr="00DD5833">
        <w:rPr>
          <w:rFonts w:cs="Calibri"/>
          <w:b/>
          <w:color w:val="1A1A1A"/>
        </w:rPr>
        <w:t>el sistema cree haber hecho algo que no hizo.</w:t>
      </w:r>
    </w:p>
    <w:p w14:paraId="332C91BE" w14:textId="5CAA365D" w:rsidR="00DD5833" w:rsidRPr="00DD5833" w:rsidRDefault="00DD5833" w:rsidP="00DD5833">
      <w:pPr>
        <w:spacing w:line="282" w:lineRule="auto"/>
        <w:jc w:val="both"/>
        <w:rPr>
          <w:rFonts w:cs="Calibri"/>
          <w:color w:val="1A1A1A"/>
        </w:rPr>
      </w:pPr>
      <w:r w:rsidRPr="00DD5833">
        <w:rPr>
          <w:rFonts w:cs="Calibri"/>
          <w:b/>
          <w:color w:val="1A1A1A"/>
        </w:rPr>
        <w:t>Un reintento sin cota es una amplificación.</w:t>
      </w:r>
      <w:r w:rsidRPr="00DD5833">
        <w:rPr>
          <w:rFonts w:cs="Calibri"/>
          <w:color w:val="1A1A1A"/>
        </w:rPr>
        <w:t xml:space="preserve"> Una tarea que reintenta indefinidamente contra un servicio caído </w:t>
      </w:r>
      <w:r w:rsidRPr="00DD5833">
        <w:rPr>
          <w:rFonts w:cs="Calibri"/>
          <w:b/>
          <w:color w:val="1A1A1A"/>
        </w:rPr>
        <w:t>le agrega carga a algo que ya está mal</w:t>
      </w:r>
      <w:r w:rsidRPr="00DD5833">
        <w:rPr>
          <w:rFonts w:cs="Calibri"/>
          <w:color w:val="1A1A1A"/>
        </w:rPr>
        <w:t>. La espera creciente y el máximo de intentos son medidas de protección hacia afuera, no sólo hacia adentro.</w:t>
      </w:r>
    </w:p>
    <w:p w14:paraId="23A571E2" w14:textId="056E4059" w:rsidR="00DD5833" w:rsidRPr="00DD5833" w:rsidRDefault="00DD5833" w:rsidP="00DD5833">
      <w:pPr>
        <w:spacing w:line="282" w:lineRule="auto"/>
        <w:jc w:val="both"/>
        <w:rPr>
          <w:rFonts w:cs="Calibri"/>
          <w:color w:val="1A1A1A"/>
        </w:rPr>
      </w:pPr>
      <w:r w:rsidRPr="00DD5833">
        <w:rPr>
          <w:rFonts w:cs="Calibri"/>
          <w:color w:val="1A1A1A"/>
        </w:rPr>
        <w:t xml:space="preserve">Sobre la evolución, dos observaciones. La primera es que </w:t>
      </w:r>
      <w:r w:rsidRPr="00DD5833">
        <w:rPr>
          <w:rFonts w:cs="Calibri"/>
          <w:b/>
          <w:color w:val="1A1A1A"/>
        </w:rPr>
        <w:t>el buzón de salida no es específico de Redis ni de este sistema</w:t>
      </w:r>
      <w:r w:rsidRPr="00DD5833">
        <w:rPr>
          <w:rFonts w:cs="Calibri"/>
          <w:color w:val="1A1A1A"/>
        </w:rPr>
        <w:t>: es el patrón estándar para integrar una base transaccional con cualquier cosa que no lo sea. Lo aprendido acá se traslada a colas, servicios externos y sistemas de terceros.</w:t>
      </w:r>
    </w:p>
    <w:p w14:paraId="3B17ACBE" w14:textId="432A31E6" w:rsidR="00DD5833" w:rsidRPr="00DD5833" w:rsidRDefault="00DD5833" w:rsidP="00DD5833">
      <w:pPr>
        <w:spacing w:line="282" w:lineRule="auto"/>
        <w:jc w:val="both"/>
        <w:rPr>
          <w:rFonts w:cs="Calibri"/>
          <w:color w:val="1A1A1A"/>
        </w:rPr>
      </w:pPr>
      <w:r w:rsidRPr="00DD5833">
        <w:rPr>
          <w:rFonts w:cs="Calibri"/>
          <w:color w:val="1A1A1A"/>
        </w:rPr>
        <w:t xml:space="preserve">Y la segunda es que </w:t>
      </w:r>
      <w:r w:rsidRPr="00DD5833">
        <w:rPr>
          <w:rFonts w:cs="Calibri"/>
          <w:b/>
          <w:color w:val="1A1A1A"/>
        </w:rPr>
        <w:t>este diseño tiene un techo conocido</w:t>
      </w:r>
      <w:r w:rsidRPr="00DD5833">
        <w:rPr>
          <w:rFonts w:cs="Calibri"/>
          <w:color w:val="1A1A1A"/>
        </w:rPr>
        <w:t>. Un buzón consultado periódicamente funciona bien hasta cierto volumen; más allá, se reemplaza por lectura del registro de transacciones de la base, que evita la consulta a costa de acoplarse al motor. Para el tamaño de este sistema, la consulta periódica es la respuesta correcta, y conviene saber que existe el punto donde deja de serlo.</w:t>
      </w:r>
    </w:p>
    <w:p w14:paraId="7180674B" w14:textId="66079E1B" w:rsidR="00DD5833" w:rsidRPr="00DD5833" w:rsidRDefault="00DD5833" w:rsidP="00DD5833">
      <w:pPr>
        <w:pStyle w:val="Ttulo2"/>
        <w:spacing w:before="320" w:after="120"/>
      </w:pPr>
      <w:r w:rsidRPr="00DD5833">
        <w:t>8.14. Cierre: dirigir a un agente sobre una base que uno entiende</w:t>
      </w:r>
    </w:p>
    <w:p w14:paraId="140F8121" w14:textId="31D98BC2" w:rsidR="00DD5833" w:rsidRPr="00DD5833" w:rsidRDefault="00DD5833" w:rsidP="00DD5833">
      <w:pPr>
        <w:spacing w:line="282" w:lineRule="auto"/>
        <w:jc w:val="both"/>
        <w:rPr>
          <w:rFonts w:cs="Calibri"/>
          <w:color w:val="1A1A1A"/>
        </w:rPr>
      </w:pPr>
      <w:r w:rsidRPr="00DD5833">
        <w:rPr>
          <w:rFonts w:cs="Calibri"/>
          <w:color w:val="1A1A1A"/>
        </w:rPr>
        <w:t>Los dieciséis capítulos de los dos módulos existen por esto, así que vale terminar diciéndolo.</w:t>
      </w:r>
    </w:p>
    <w:p w14:paraId="22D221C0" w14:textId="3EAE1B9C" w:rsidR="00DD5833" w:rsidRPr="00DD5833" w:rsidRDefault="00DD5833" w:rsidP="00DD5833">
      <w:pPr>
        <w:spacing w:line="282" w:lineRule="auto"/>
        <w:jc w:val="both"/>
        <w:rPr>
          <w:rFonts w:cs="Calibri"/>
          <w:color w:val="1A1A1A"/>
        </w:rPr>
      </w:pPr>
      <w:r w:rsidRPr="00DD5833">
        <w:rPr>
          <w:rFonts w:cs="Calibri"/>
          <w:color w:val="1A1A1A"/>
        </w:rPr>
        <w:t xml:space="preserve">Un agente de IA escribe el código de este capítulo sin dificultad. Si se le pide un buzón de salida con su publicador, lo escribe. Si se le pide un disyuntor, lo escribe. </w:t>
      </w:r>
      <w:r w:rsidRPr="00DD5833">
        <w:rPr>
          <w:rFonts w:cs="Calibri"/>
          <w:b/>
          <w:color w:val="1A1A1A"/>
        </w:rPr>
        <w:t>Y va a estar bien escrito.</w:t>
      </w:r>
    </w:p>
    <w:p w14:paraId="3C684532" w14:textId="619ED5EA" w:rsidR="00DD5833" w:rsidRPr="00DD5833" w:rsidRDefault="00DD5833" w:rsidP="00DD5833">
      <w:pPr>
        <w:spacing w:line="282" w:lineRule="auto"/>
        <w:jc w:val="both"/>
        <w:rPr>
          <w:rFonts w:cs="Calibri"/>
          <w:color w:val="1A1A1A"/>
        </w:rPr>
      </w:pPr>
      <w:r w:rsidRPr="00DD5833">
        <w:rPr>
          <w:rFonts w:cs="Calibri"/>
          <w:color w:val="1A1A1A"/>
        </w:rPr>
        <w:t xml:space="preserve">Lo que no va a hacer, salvo que se lo pidan, es </w:t>
      </w:r>
      <w:r w:rsidRPr="00DD5833">
        <w:rPr>
          <w:rFonts w:cs="Calibri"/>
          <w:b/>
          <w:color w:val="1A1A1A"/>
        </w:rPr>
        <w:t>preguntar qué pasa cuando Redis se cae</w:t>
      </w:r>
      <w:r w:rsidRPr="00DD5833">
        <w:rPr>
          <w:rFonts w:cs="Calibri"/>
          <w:color w:val="1A1A1A"/>
        </w:rPr>
        <w:t xml:space="preserve">. Va a elegir una respuesta razonable —probablemente </w:t>
      </w:r>
      <w:r w:rsidRPr="00DD5833">
        <w:rPr>
          <w:rFonts w:ascii="Consolas" w:hAnsi="Consolas" w:cs="Calibri"/>
          <w:color w:val="A03030"/>
          <w:sz w:val="20"/>
        </w:rPr>
        <w:t>try/</w:t>
      </w:r>
      <w:proofErr w:type="spellStart"/>
      <w:r w:rsidRPr="00DD5833">
        <w:rPr>
          <w:rFonts w:ascii="Consolas" w:hAnsi="Consolas" w:cs="Calibri"/>
          <w:color w:val="A03030"/>
          <w:sz w:val="20"/>
        </w:rPr>
        <w:t>except</w:t>
      </w:r>
      <w:proofErr w:type="spellEnd"/>
      <w:r w:rsidRPr="00DD5833">
        <w:rPr>
          <w:rFonts w:cs="Calibri"/>
          <w:color w:val="1A1A1A"/>
        </w:rPr>
        <w:t xml:space="preserve"> y seguir— y no va a avisar que </w:t>
      </w:r>
      <w:r w:rsidRPr="00DD5833">
        <w:rPr>
          <w:rFonts w:cs="Calibri"/>
          <w:color w:val="1A1A1A"/>
        </w:rPr>
        <w:lastRenderedPageBreak/>
        <w:t>eligió. Tampoco va a preguntar si el evento debe llevar el dato: va a mandarlo, porque es lo más común, y las cuatro consecuencias de la sección 8.6 van a aparecer meses después como errores intermitentes que nadie sabe reproducir.</w:t>
      </w:r>
    </w:p>
    <w:p w14:paraId="6FE24BFD" w14:textId="6780D013" w:rsidR="00DD5833" w:rsidRPr="00DD5833" w:rsidRDefault="00DD5833" w:rsidP="00DD5833">
      <w:pPr>
        <w:spacing w:line="282" w:lineRule="auto"/>
        <w:jc w:val="both"/>
        <w:rPr>
          <w:rFonts w:cs="Calibri"/>
          <w:color w:val="1A1A1A"/>
        </w:rPr>
      </w:pPr>
      <w:r w:rsidRPr="00DD5833">
        <w:rPr>
          <w:rFonts w:cs="Calibri"/>
          <w:color w:val="1A1A1A"/>
        </w:rPr>
        <w:t xml:space="preserve">Y no es que el agente esté mal. </w:t>
      </w:r>
      <w:r w:rsidRPr="00DD5833">
        <w:rPr>
          <w:rFonts w:cs="Calibri"/>
          <w:b/>
          <w:color w:val="1A1A1A"/>
        </w:rPr>
        <w:t>Es que esas preguntas no son de programación: son de diseño, y las hace quien conoce el dominio.</w:t>
      </w:r>
    </w:p>
    <w:p w14:paraId="550741A6" w14:textId="126E526D" w:rsidR="00DD5833" w:rsidRPr="00DD5833" w:rsidRDefault="00DD5833" w:rsidP="00DD5833">
      <w:pPr>
        <w:spacing w:line="282" w:lineRule="auto"/>
        <w:jc w:val="both"/>
        <w:rPr>
          <w:rFonts w:cs="Calibri"/>
          <w:color w:val="1A1A1A"/>
        </w:rPr>
      </w:pPr>
      <w:r w:rsidRPr="00DD5833">
        <w:rPr>
          <w:rFonts w:cs="Calibri"/>
          <w:color w:val="1A1A1A"/>
        </w:rPr>
        <w:t>De ahí sale lo único que hay que llevarse de los dos módulos:</w:t>
      </w:r>
    </w:p>
    <w:p w14:paraId="5F143AD0" w14:textId="26211A8D" w:rsidR="00DD5833" w:rsidRPr="00DD5833" w:rsidRDefault="00DD5833" w:rsidP="00DD5833">
      <w:pPr>
        <w:spacing w:line="282" w:lineRule="auto"/>
        <w:jc w:val="both"/>
        <w:rPr>
          <w:rFonts w:cs="Calibri"/>
          <w:color w:val="1A1A1A"/>
        </w:rPr>
      </w:pPr>
      <w:r w:rsidRPr="00DD5833">
        <w:rPr>
          <w:rFonts w:cs="Calibri"/>
          <w:b/>
          <w:color w:val="1A1A1A"/>
        </w:rPr>
        <w:t>No se dirige lo que no se entiende.</w:t>
      </w:r>
    </w:p>
    <w:p w14:paraId="447D5727" w14:textId="51E875EF" w:rsidR="00DD5833" w:rsidRPr="00DD5833" w:rsidRDefault="00DD5833" w:rsidP="00DD5833">
      <w:pPr>
        <w:spacing w:line="282" w:lineRule="auto"/>
        <w:jc w:val="both"/>
        <w:rPr>
          <w:rFonts w:cs="Calibri"/>
          <w:color w:val="1A1A1A"/>
        </w:rPr>
      </w:pPr>
      <w:r w:rsidRPr="00DD5833">
        <w:rPr>
          <w:rFonts w:cs="Calibri"/>
          <w:color w:val="1A1A1A"/>
        </w:rPr>
        <w:t xml:space="preserve">Quien terminó estos dieciséis capítulos no sabe programar mejor que el agente. Pero sabe </w:t>
      </w:r>
      <w:r w:rsidRPr="00DD5833">
        <w:rPr>
          <w:rFonts w:cs="Calibri"/>
          <w:b/>
          <w:color w:val="1A1A1A"/>
        </w:rPr>
        <w:t>qué preguntarle</w:t>
      </w:r>
      <w:r w:rsidRPr="00DD5833">
        <w:rPr>
          <w:rFonts w:cs="Calibri"/>
          <w:color w:val="1A1A1A"/>
        </w:rPr>
        <w:t xml:space="preserve">, sabe </w:t>
      </w:r>
      <w:r w:rsidRPr="00DD5833">
        <w:rPr>
          <w:rFonts w:cs="Calibri"/>
          <w:b/>
          <w:color w:val="1A1A1A"/>
        </w:rPr>
        <w:t>qué mirar de lo que devuelve</w:t>
      </w:r>
      <w:r w:rsidRPr="00DD5833">
        <w:rPr>
          <w:rFonts w:cs="Calibri"/>
          <w:color w:val="1A1A1A"/>
        </w:rPr>
        <w:t xml:space="preserve">, y sobre todo sabe </w:t>
      </w:r>
      <w:r w:rsidRPr="00DD5833">
        <w:rPr>
          <w:rFonts w:cs="Calibri"/>
          <w:b/>
          <w:color w:val="1A1A1A"/>
        </w:rPr>
        <w:t>qué no le va a decir</w:t>
      </w:r>
      <w:r w:rsidRPr="00DD5833">
        <w:rPr>
          <w:rFonts w:cs="Calibri"/>
          <w:color w:val="1A1A1A"/>
        </w:rPr>
        <w:t>. Puede pedirle un buzón de salida y verificar que la escritura del evento esté dentro de la transacción. Puede pedirle una tarea y preguntarle qué pasa si se ejecuta dos veces. Puede leer un diseño y ver el momento donde una cosa ocurrió y la otra no.</w:t>
      </w:r>
    </w:p>
    <w:p w14:paraId="7181418F" w14:textId="40A712F6" w:rsidR="00DD5833" w:rsidRPr="00DD5833" w:rsidRDefault="00DD5833" w:rsidP="00DD5833">
      <w:pPr>
        <w:spacing w:line="282" w:lineRule="auto"/>
        <w:jc w:val="both"/>
        <w:rPr>
          <w:rFonts w:cs="Calibri"/>
          <w:color w:val="1A1A1A"/>
        </w:rPr>
      </w:pPr>
      <w:r w:rsidRPr="00DD5833">
        <w:rPr>
          <w:rFonts w:cs="Calibri"/>
          <w:color w:val="1A1A1A"/>
        </w:rPr>
        <w:t xml:space="preserve">Eso no lo da la herramienta. </w:t>
      </w:r>
      <w:r w:rsidRPr="00DD5833">
        <w:rPr>
          <w:rFonts w:cs="Calibri"/>
          <w:b/>
          <w:color w:val="1A1A1A"/>
        </w:rPr>
        <w:t>Lo dan los conceptos</w:t>
      </w:r>
      <w:r w:rsidRPr="00DD5833">
        <w:rPr>
          <w:rFonts w:cs="Calibri"/>
          <w:color w:val="1A1A1A"/>
        </w:rPr>
        <w:t>, que es con lo que empezó el primer capítulo del primer módulo y con lo que termina el último del segundo.</w:t>
      </w:r>
    </w:p>
    <w:p w14:paraId="65A5ECDB" w14:textId="297C836C" w:rsidR="00DD5833" w:rsidRPr="00DD5833" w:rsidRDefault="00DD5833" w:rsidP="00DD5833">
      <w:pPr>
        <w:pStyle w:val="Ttulo2"/>
        <w:spacing w:before="320" w:after="120"/>
      </w:pPr>
      <w:r w:rsidRPr="00DD5833">
        <w:t>8.15. Verificación</w:t>
      </w:r>
    </w:p>
    <w:p w14:paraId="7ED0BD10" w14:textId="14361530" w:rsidR="00DD5833" w:rsidRPr="00863FE8" w:rsidRDefault="00DD5833" w:rsidP="00863FE8">
      <w:pPr>
        <w:pStyle w:val="Prrafodelista"/>
        <w:numPr>
          <w:ilvl w:val="0"/>
          <w:numId w:val="20"/>
        </w:numPr>
      </w:pPr>
      <w:r w:rsidRPr="00863FE8">
        <w:t>Explicar por qué ningún orden resuelve la escritura dual, con los dos casos concretos.</w:t>
      </w:r>
    </w:p>
    <w:p w14:paraId="5D922429" w14:textId="6A5B90CC" w:rsidR="00DD5833" w:rsidRPr="00863FE8" w:rsidRDefault="00DD5833" w:rsidP="00863FE8">
      <w:pPr>
        <w:pStyle w:val="Prrafodelista"/>
        <w:numPr>
          <w:ilvl w:val="0"/>
          <w:numId w:val="20"/>
        </w:numPr>
      </w:pPr>
      <w:r w:rsidRPr="00863FE8">
        <w:t>Provocar la muerte del proceso entre la confirmación y la publicación y verificar que el evento sale igual en el ciclo siguiente.</w:t>
      </w:r>
    </w:p>
    <w:p w14:paraId="783DDD3D" w14:textId="5A369224" w:rsidR="00DD5833" w:rsidRPr="00863FE8" w:rsidRDefault="00DD5833" w:rsidP="00863FE8">
      <w:pPr>
        <w:pStyle w:val="Prrafodelista"/>
        <w:numPr>
          <w:ilvl w:val="0"/>
          <w:numId w:val="20"/>
        </w:numPr>
      </w:pPr>
      <w:r w:rsidRPr="00863FE8">
        <w:t>Verificar que la escritura del evento ocurre dentro de la transacción de negocio: revertir la operación y comprobar que no queda evento.</w:t>
      </w:r>
    </w:p>
    <w:p w14:paraId="37221D71" w14:textId="031D79AD" w:rsidR="00DD5833" w:rsidRPr="00863FE8" w:rsidRDefault="00DD5833" w:rsidP="00863FE8">
      <w:pPr>
        <w:pStyle w:val="Prrafodelista"/>
        <w:numPr>
          <w:ilvl w:val="0"/>
          <w:numId w:val="20"/>
        </w:numPr>
      </w:pPr>
      <w:r w:rsidRPr="00863FE8">
        <w:t>Detener el publicador, acumular eventos, y verificar que al reanudarlo drena en orden.</w:t>
      </w:r>
    </w:p>
    <w:p w14:paraId="31544C11" w14:textId="6368A9D6" w:rsidR="00DD5833" w:rsidRPr="00863FE8" w:rsidRDefault="00DD5833" w:rsidP="00863FE8">
      <w:pPr>
        <w:pStyle w:val="Prrafodelista"/>
        <w:numPr>
          <w:ilvl w:val="0"/>
          <w:numId w:val="20"/>
        </w:numPr>
      </w:pPr>
      <w:r w:rsidRPr="00863FE8">
        <w:t>Correr dos publicadores a la vez y verificar que no publican los mismos eventos.</w:t>
      </w:r>
    </w:p>
    <w:p w14:paraId="0EE36ED2" w14:textId="3FD77945" w:rsidR="00DD5833" w:rsidRPr="00863FE8" w:rsidRDefault="00DD5833" w:rsidP="00863FE8">
      <w:pPr>
        <w:pStyle w:val="Prrafodelista"/>
        <w:numPr>
          <w:ilvl w:val="0"/>
          <w:numId w:val="20"/>
        </w:numPr>
      </w:pPr>
      <w:r w:rsidRPr="00863FE8">
        <w:t>Ejecutar la misma tarea dos veces y verificar que el resultado es el mismo (TB-02).</w:t>
      </w:r>
    </w:p>
    <w:p w14:paraId="5D257F23" w14:textId="21CA471B" w:rsidR="00DD5833" w:rsidRPr="00863FE8" w:rsidRDefault="00DD5833" w:rsidP="00863FE8">
      <w:pPr>
        <w:pStyle w:val="Prrafodelista"/>
        <w:numPr>
          <w:ilvl w:val="0"/>
          <w:numId w:val="20"/>
        </w:numPr>
      </w:pPr>
      <w:r w:rsidRPr="00863FE8">
        <w:t>Apagar Redis y verificar los cinco comportamientos declarados, uno por uno.</w:t>
      </w:r>
    </w:p>
    <w:p w14:paraId="47A95751" w14:textId="6E028056" w:rsidR="00DD5833" w:rsidRPr="00863FE8" w:rsidRDefault="00DD5833" w:rsidP="00863FE8">
      <w:pPr>
        <w:pStyle w:val="Prrafodelista"/>
        <w:numPr>
          <w:ilvl w:val="0"/>
          <w:numId w:val="20"/>
        </w:numPr>
      </w:pPr>
      <w:r w:rsidRPr="00863FE8">
        <w:t>Verificar que ninguna operación de negocio falla con Redis caído.</w:t>
      </w:r>
    </w:p>
    <w:p w14:paraId="7F6F4F0B" w14:textId="58A1F553" w:rsidR="00DD5833" w:rsidRPr="00863FE8" w:rsidRDefault="00DD5833" w:rsidP="00863FE8">
      <w:pPr>
        <w:pStyle w:val="Prrafodelista"/>
        <w:numPr>
          <w:ilvl w:val="0"/>
          <w:numId w:val="20"/>
        </w:numPr>
      </w:pPr>
      <w:r w:rsidRPr="00863FE8">
        <w:t>Reconectar el flujo de eventos con un identificador previo y verificar que llegan los perdidos, en orden.</w:t>
      </w:r>
    </w:p>
    <w:p w14:paraId="2C0B785D" w14:textId="39163D6B" w:rsidR="00DD5833" w:rsidRPr="00863FE8" w:rsidRDefault="00DD5833" w:rsidP="00863FE8">
      <w:pPr>
        <w:pStyle w:val="Prrafodelista"/>
        <w:numPr>
          <w:ilvl w:val="0"/>
          <w:numId w:val="20"/>
        </w:numPr>
      </w:pPr>
      <w:r w:rsidRPr="00863FE8">
        <w:t>Verificar que un evento no contiene datos del recurso, sólo su identificación.</w:t>
      </w:r>
    </w:p>
    <w:p w14:paraId="7C94BA90" w14:textId="62C69DC0" w:rsidR="00DD5833" w:rsidRPr="00863FE8" w:rsidRDefault="00DD5833" w:rsidP="00863FE8">
      <w:pPr>
        <w:pStyle w:val="Prrafodelista"/>
        <w:numPr>
          <w:ilvl w:val="0"/>
          <w:numId w:val="20"/>
        </w:numPr>
      </w:pPr>
      <w:r w:rsidRPr="00863FE8">
        <w:t>Tomar un error del trabajador y encontrar la petición que lo originó por su identificador (TB-06).</w:t>
      </w:r>
    </w:p>
    <w:p w14:paraId="7CCFD6D4" w14:textId="78089878" w:rsidR="00DD5833" w:rsidRPr="00863FE8" w:rsidRDefault="00DD5833" w:rsidP="00863FE8">
      <w:pPr>
        <w:pStyle w:val="Prrafodelista"/>
        <w:numPr>
          <w:ilvl w:val="0"/>
          <w:numId w:val="20"/>
        </w:numPr>
      </w:pPr>
      <w:r w:rsidRPr="00863FE8">
        <w:t>Provocar una falla permanente y verificar que no se reintenta.</w:t>
      </w:r>
    </w:p>
    <w:p w14:paraId="09AC58A4" w14:textId="33D146B3" w:rsidR="00DD5833" w:rsidRPr="00DD5833" w:rsidRDefault="00DD5833" w:rsidP="00DD5833">
      <w:pPr>
        <w:pStyle w:val="Ttulo2"/>
        <w:spacing w:before="320" w:after="120"/>
      </w:pPr>
      <w:r w:rsidRPr="00DD5833">
        <w:t>8.16. Errores frecuentes</w:t>
      </w:r>
    </w:p>
    <w:p w14:paraId="422C95B7" w14:textId="7B601AA2" w:rsidR="00DD5833" w:rsidRPr="00DD5833" w:rsidRDefault="00DD5833" w:rsidP="00DD5833">
      <w:pPr>
        <w:spacing w:line="282" w:lineRule="auto"/>
        <w:jc w:val="both"/>
        <w:rPr>
          <w:rFonts w:cs="Calibri"/>
          <w:color w:val="1A1A1A"/>
        </w:rPr>
      </w:pPr>
      <w:r w:rsidRPr="00DD5833">
        <w:rPr>
          <w:rFonts w:cs="Calibri"/>
          <w:b/>
          <w:color w:val="1A1A1A"/>
        </w:rPr>
        <w:t>Publicar el evento dentro del servicio.</w:t>
      </w:r>
      <w:r w:rsidRPr="00DD5833">
        <w:rPr>
          <w:rFonts w:cs="Calibri"/>
          <w:color w:val="1A1A1A"/>
        </w:rPr>
        <w:t xml:space="preserve"> Viola RN-14 y reintroduce la escritura dual completa: la publicación no se revierte (sección 8.4).</w:t>
      </w:r>
    </w:p>
    <w:p w14:paraId="365470A5" w14:textId="4040D239" w:rsidR="00DD5833" w:rsidRPr="00DD5833" w:rsidRDefault="00DD5833" w:rsidP="00DD5833">
      <w:pPr>
        <w:spacing w:line="282" w:lineRule="auto"/>
        <w:jc w:val="both"/>
        <w:rPr>
          <w:rFonts w:cs="Calibri"/>
          <w:color w:val="1A1A1A"/>
        </w:rPr>
      </w:pPr>
      <w:r w:rsidRPr="00DD5833">
        <w:rPr>
          <w:rFonts w:cs="Calibri"/>
          <w:b/>
          <w:color w:val="1A1A1A"/>
        </w:rPr>
        <w:t xml:space="preserve">Publicar después del </w:t>
      </w:r>
      <w:proofErr w:type="spellStart"/>
      <w:r w:rsidR="00530CA8" w:rsidRPr="00530CA8">
        <w:rPr>
          <w:rFonts w:ascii="Consolas" w:hAnsi="Consolas" w:cs="Calibri"/>
          <w:color w:val="A03030"/>
          <w:sz w:val="20"/>
        </w:rPr>
        <w:t>commit</w:t>
      </w:r>
      <w:proofErr w:type="spellEnd"/>
      <w:r w:rsidRPr="00DD5833">
        <w:rPr>
          <w:rFonts w:cs="Calibri"/>
          <w:b/>
          <w:color w:val="1A1A1A"/>
        </w:rPr>
        <w:t>, en el mismo servicio.</w:t>
      </w:r>
      <w:r w:rsidRPr="00DD5833">
        <w:rPr>
          <w:rFonts w:cs="Calibri"/>
          <w:color w:val="1A1A1A"/>
        </w:rPr>
        <w:t xml:space="preserve"> Parece la solución y es el segundo caso de la sección 8.2: si el proceso muere ahí, el hecho ocurrió y nadie se enteró.</w:t>
      </w:r>
    </w:p>
    <w:p w14:paraId="1EC66C80" w14:textId="6E6B9DB4" w:rsidR="00DD5833" w:rsidRPr="00DD5833" w:rsidRDefault="00DD5833" w:rsidP="00DD5833">
      <w:pPr>
        <w:spacing w:line="282" w:lineRule="auto"/>
        <w:jc w:val="both"/>
        <w:rPr>
          <w:rFonts w:cs="Calibri"/>
          <w:color w:val="1A1A1A"/>
        </w:rPr>
      </w:pPr>
      <w:r w:rsidRPr="00DD5833">
        <w:rPr>
          <w:rFonts w:cs="Calibri"/>
          <w:b/>
          <w:color w:val="1A1A1A"/>
        </w:rPr>
        <w:t>Mandar el objeto en el evento.</w:t>
      </w:r>
      <w:r w:rsidRPr="00DD5833">
        <w:rPr>
          <w:rFonts w:cs="Calibri"/>
          <w:color w:val="1A1A1A"/>
        </w:rPr>
        <w:t xml:space="preserve"> Duplica la autorización y deja la pantalla mostrando el estado anterior cuando dos eventos llegan invertidos (sección 8.6).</w:t>
      </w:r>
    </w:p>
    <w:p w14:paraId="2D7410A8" w14:textId="6C8B1DEA" w:rsidR="00DD5833" w:rsidRPr="00DD5833" w:rsidRDefault="00DD5833" w:rsidP="00DD5833">
      <w:pPr>
        <w:spacing w:line="282" w:lineRule="auto"/>
        <w:jc w:val="both"/>
        <w:rPr>
          <w:rFonts w:cs="Calibri"/>
          <w:color w:val="1A1A1A"/>
        </w:rPr>
      </w:pPr>
      <w:r w:rsidRPr="00DD5833">
        <w:rPr>
          <w:rFonts w:cs="Calibri"/>
          <w:b/>
          <w:color w:val="1A1A1A"/>
        </w:rPr>
        <w:lastRenderedPageBreak/>
        <w:t>Hacer que una operación dependa de una tarea.</w:t>
      </w:r>
      <w:r w:rsidRPr="00DD5833">
        <w:rPr>
          <w:rFonts w:cs="Calibri"/>
          <w:color w:val="1A1A1A"/>
        </w:rPr>
        <w:t xml:space="preserve"> Viola TB-01. El síntoma: la operación "no está completa" hasta que la tarea corre (sección 8.7).</w:t>
      </w:r>
    </w:p>
    <w:p w14:paraId="2CD3D0E3" w14:textId="32871CCB" w:rsidR="00DD5833" w:rsidRPr="00DD5833" w:rsidRDefault="00DD5833" w:rsidP="00DD5833">
      <w:pPr>
        <w:spacing w:line="282" w:lineRule="auto"/>
        <w:jc w:val="both"/>
        <w:rPr>
          <w:rFonts w:cs="Calibri"/>
          <w:color w:val="1A1A1A"/>
        </w:rPr>
      </w:pPr>
      <w:r w:rsidRPr="00DD5833">
        <w:rPr>
          <w:rFonts w:cs="Calibri"/>
          <w:b/>
          <w:color w:val="1A1A1A"/>
        </w:rPr>
        <w:t>Pasarle un objeto a una tarea.</w:t>
      </w:r>
      <w:r w:rsidRPr="00DD5833">
        <w:rPr>
          <w:rFonts w:cs="Calibri"/>
          <w:color w:val="1A1A1A"/>
        </w:rPr>
        <w:t xml:space="preserve"> Es una foto vieja: para cuando el trabajador la abre, la fila puede haber cambiado. Viola TB-03.</w:t>
      </w:r>
    </w:p>
    <w:p w14:paraId="35A3BB9F" w14:textId="6CECAFAD" w:rsidR="00DD5833" w:rsidRPr="00DD5833" w:rsidRDefault="00DD5833" w:rsidP="00DD5833">
      <w:pPr>
        <w:spacing w:line="282" w:lineRule="auto"/>
        <w:jc w:val="both"/>
        <w:rPr>
          <w:rFonts w:cs="Calibri"/>
          <w:color w:val="1A1A1A"/>
        </w:rPr>
      </w:pPr>
      <w:r w:rsidRPr="00DD5833">
        <w:rPr>
          <w:rFonts w:cs="Calibri"/>
          <w:b/>
          <w:color w:val="1A1A1A"/>
        </w:rPr>
        <w:t>Escribir lógica de negocio dentro de una tarea.</w:t>
      </w:r>
      <w:r w:rsidRPr="00DD5833">
        <w:rPr>
          <w:rFonts w:cs="Calibri"/>
          <w:color w:val="1A1A1A"/>
        </w:rPr>
        <w:t xml:space="preserve"> Viola TB-04: la tarea llama al mismo servicio que llamaría un enrutador.</w:t>
      </w:r>
    </w:p>
    <w:p w14:paraId="0FD44DA7" w14:textId="2730ADE3" w:rsidR="00DD5833" w:rsidRPr="00DD5833" w:rsidRDefault="00DD5833" w:rsidP="00DD5833">
      <w:pPr>
        <w:spacing w:line="282" w:lineRule="auto"/>
        <w:jc w:val="both"/>
        <w:rPr>
          <w:rFonts w:cs="Calibri"/>
          <w:color w:val="1A1A1A"/>
        </w:rPr>
      </w:pPr>
      <w:r w:rsidRPr="00DD5833">
        <w:rPr>
          <w:rFonts w:cs="Calibri"/>
          <w:b/>
          <w:color w:val="1A1A1A"/>
        </w:rPr>
        <w:t>Reintentar de inmediato.</w:t>
      </w:r>
      <w:r w:rsidRPr="00DD5833">
        <w:rPr>
          <w:rFonts w:cs="Calibri"/>
          <w:color w:val="1A1A1A"/>
        </w:rPr>
        <w:t xml:space="preserve"> Contra una base sobrecargada, </w:t>
      </w:r>
      <w:r w:rsidRPr="00DD5833">
        <w:rPr>
          <w:rFonts w:cs="Calibri"/>
          <w:b/>
          <w:color w:val="1A1A1A"/>
        </w:rPr>
        <w:t>la sobrecarga más</w:t>
      </w:r>
      <w:r w:rsidRPr="00DD5833">
        <w:rPr>
          <w:rFonts w:cs="Calibri"/>
          <w:color w:val="1A1A1A"/>
        </w:rPr>
        <w:t xml:space="preserve"> (sección 8.8).</w:t>
      </w:r>
    </w:p>
    <w:p w14:paraId="35C23701" w14:textId="7B7BC75D" w:rsidR="00DD5833" w:rsidRPr="00DD5833" w:rsidRDefault="00DD5833" w:rsidP="00DD5833">
      <w:pPr>
        <w:spacing w:line="282" w:lineRule="auto"/>
        <w:jc w:val="both"/>
        <w:rPr>
          <w:rFonts w:cs="Calibri"/>
          <w:color w:val="1A1A1A"/>
        </w:rPr>
      </w:pPr>
      <w:r w:rsidRPr="00DD5833">
        <w:rPr>
          <w:rFonts w:cs="Calibri"/>
          <w:b/>
          <w:color w:val="1A1A1A"/>
        </w:rPr>
        <w:t>Reintentar una falla permanente.</w:t>
      </w:r>
      <w:r w:rsidRPr="00DD5833">
        <w:rPr>
          <w:rFonts w:cs="Calibri"/>
          <w:color w:val="1A1A1A"/>
        </w:rPr>
        <w:t xml:space="preserve"> No la arregla, consume el presupuesto de reintentos y retrasa que alguien se entere (sección 8.8).</w:t>
      </w:r>
    </w:p>
    <w:p w14:paraId="430E47F7" w14:textId="0F3B3D5B" w:rsidR="00DD5833" w:rsidRPr="00DD5833" w:rsidRDefault="00DD5833" w:rsidP="00DD5833">
      <w:pPr>
        <w:spacing w:line="282" w:lineRule="auto"/>
        <w:jc w:val="both"/>
        <w:rPr>
          <w:rFonts w:cs="Calibri"/>
          <w:color w:val="1A1A1A"/>
        </w:rPr>
      </w:pPr>
      <w:r w:rsidRPr="00DD5833">
        <w:rPr>
          <w:rFonts w:cs="Calibri"/>
          <w:b/>
          <w:color w:val="1A1A1A"/>
        </w:rPr>
        <w:t>Dejar que una tarea falle en silencio.</w:t>
      </w:r>
      <w:r w:rsidRPr="00DD5833">
        <w:rPr>
          <w:rFonts w:cs="Calibri"/>
          <w:color w:val="1A1A1A"/>
        </w:rPr>
        <w:t xml:space="preserve"> Es peor que no tenerla, porque nadie sabe que no ocurrió. Viola TB-05.</w:t>
      </w:r>
    </w:p>
    <w:p w14:paraId="147AB47C" w14:textId="103E6FCE" w:rsidR="00DD5833" w:rsidRPr="00DD5833" w:rsidRDefault="00DD5833" w:rsidP="00DD5833">
      <w:pPr>
        <w:spacing w:line="282" w:lineRule="auto"/>
        <w:jc w:val="both"/>
        <w:rPr>
          <w:rFonts w:cs="Calibri"/>
          <w:color w:val="1A1A1A"/>
        </w:rPr>
      </w:pPr>
      <w:r w:rsidRPr="00DD5833">
        <w:rPr>
          <w:rFonts w:cs="Calibri"/>
          <w:b/>
          <w:color w:val="1A1A1A"/>
        </w:rPr>
        <w:t>Tomar una decisión de negocio contra Redis.</w:t>
      </w:r>
      <w:r w:rsidRPr="00DD5833">
        <w:rPr>
          <w:rFonts w:cs="Calibri"/>
          <w:color w:val="1A1A1A"/>
        </w:rPr>
        <w:t xml:space="preserve"> Viola RN-20: aporta velocidad, nunca la última palabra (sección 8.9).</w:t>
      </w:r>
    </w:p>
    <w:p w14:paraId="1C7CB522" w14:textId="1058E6CB" w:rsidR="00DD5833" w:rsidRPr="00DD5833" w:rsidRDefault="00DD5833" w:rsidP="00DD5833">
      <w:pPr>
        <w:spacing w:line="282" w:lineRule="auto"/>
        <w:jc w:val="both"/>
        <w:rPr>
          <w:rFonts w:cs="Calibri"/>
          <w:color w:val="1A1A1A"/>
        </w:rPr>
      </w:pPr>
      <w:r w:rsidRPr="00DD5833">
        <w:rPr>
          <w:rFonts w:cs="Calibri"/>
          <w:b/>
          <w:color w:val="1A1A1A"/>
        </w:rPr>
        <w:t>Cachear una respuesta que depende del rol o de la propiedad.</w:t>
      </w:r>
      <w:r w:rsidRPr="00DD5833">
        <w:rPr>
          <w:rFonts w:cs="Calibri"/>
          <w:color w:val="1A1A1A"/>
        </w:rPr>
        <w:t xml:space="preserve"> Viola RN-19 y el siguiente que pregunte puede recibir la respuesta del anterior (sección 8.9).</w:t>
      </w:r>
    </w:p>
    <w:p w14:paraId="72952E22" w14:textId="6F25303D" w:rsidR="00DD5833" w:rsidRPr="00DD5833" w:rsidRDefault="00DD5833" w:rsidP="00DD5833">
      <w:pPr>
        <w:spacing w:line="282" w:lineRule="auto"/>
        <w:jc w:val="both"/>
        <w:rPr>
          <w:rFonts w:cs="Calibri"/>
          <w:color w:val="1A1A1A"/>
        </w:rPr>
      </w:pPr>
      <w:r w:rsidRPr="00DD5833">
        <w:rPr>
          <w:rFonts w:cs="Calibri"/>
          <w:b/>
          <w:color w:val="1A1A1A"/>
        </w:rPr>
        <w:t xml:space="preserve">Detectar la caída con </w:t>
      </w:r>
      <w:r w:rsidR="00530CA8" w:rsidRPr="00530CA8">
        <w:rPr>
          <w:rFonts w:ascii="Consolas" w:hAnsi="Consolas" w:cs="Calibri"/>
          <w:color w:val="A03030"/>
          <w:sz w:val="20"/>
        </w:rPr>
        <w:t>try/</w:t>
      </w:r>
      <w:proofErr w:type="spellStart"/>
      <w:r w:rsidR="00530CA8" w:rsidRPr="00530CA8">
        <w:rPr>
          <w:rFonts w:ascii="Consolas" w:hAnsi="Consolas" w:cs="Calibri"/>
          <w:color w:val="A03030"/>
          <w:sz w:val="20"/>
        </w:rPr>
        <w:t>except</w:t>
      </w:r>
      <w:proofErr w:type="spellEnd"/>
      <w:r w:rsidRPr="00DD5833">
        <w:rPr>
          <w:rFonts w:cs="Calibri"/>
          <w:b/>
          <w:color w:val="1A1A1A"/>
        </w:rPr>
        <w:t xml:space="preserve"> por llamada.</w:t>
      </w:r>
      <w:r w:rsidRPr="00DD5833">
        <w:rPr>
          <w:rFonts w:cs="Calibri"/>
          <w:color w:val="1A1A1A"/>
        </w:rPr>
        <w:t xml:space="preserve"> Cada petición sigue esperando el plazo completo. Para eso está el disyuntor (sección 8.11).</w:t>
      </w:r>
    </w:p>
    <w:p w14:paraId="77273B6C" w14:textId="56681011" w:rsidR="00DD5833" w:rsidRPr="00DD5833" w:rsidRDefault="00DD5833" w:rsidP="00DD5833">
      <w:pPr>
        <w:spacing w:line="282" w:lineRule="auto"/>
        <w:jc w:val="both"/>
        <w:rPr>
          <w:rFonts w:cs="Calibri"/>
          <w:color w:val="1A1A1A"/>
        </w:rPr>
      </w:pPr>
      <w:r w:rsidRPr="00DD5833">
        <w:rPr>
          <w:rFonts w:cs="Calibri"/>
          <w:b/>
          <w:color w:val="1A1A1A"/>
        </w:rPr>
        <w:t>Consultar los eventos perdidos antes de suscribirse.</w:t>
      </w:r>
      <w:r w:rsidRPr="00DD5833">
        <w:rPr>
          <w:rFonts w:cs="Calibri"/>
          <w:color w:val="1A1A1A"/>
        </w:rPr>
        <w:t xml:space="preserve"> Puede perder eventos, que es el error </w:t>
      </w:r>
      <w:r w:rsidRPr="00DD5833">
        <w:rPr>
          <w:rFonts w:cs="Calibri"/>
          <w:b/>
          <w:color w:val="1A1A1A"/>
        </w:rPr>
        <w:t>no tolerable</w:t>
      </w:r>
      <w:r w:rsidRPr="00DD5833">
        <w:rPr>
          <w:rFonts w:cs="Calibri"/>
          <w:color w:val="1A1A1A"/>
        </w:rPr>
        <w:t xml:space="preserve"> de los dos (sección 8.11).</w:t>
      </w:r>
    </w:p>
    <w:p w14:paraId="5498C5C3" w14:textId="699E8EF3" w:rsidR="00DD5833" w:rsidRPr="00DD5833" w:rsidRDefault="00DD5833" w:rsidP="00DD5833">
      <w:pPr>
        <w:spacing w:line="282" w:lineRule="auto"/>
        <w:jc w:val="both"/>
        <w:rPr>
          <w:rFonts w:cs="Calibri"/>
          <w:color w:val="1A1A1A"/>
        </w:rPr>
      </w:pPr>
      <w:r w:rsidRPr="00DD5833">
        <w:rPr>
          <w:rFonts w:cs="Calibri"/>
          <w:b/>
          <w:color w:val="1A1A1A"/>
        </w:rPr>
        <w:t>No declarar qué pasa cuando una dependencia se cae.</w:t>
      </w:r>
      <w:r w:rsidRPr="00DD5833">
        <w:rPr>
          <w:rFonts w:cs="Calibri"/>
          <w:color w:val="1A1A1A"/>
        </w:rPr>
        <w:t xml:space="preserve"> Si no hay respuesta, el diseño no está terminado (sección 8.10).</w:t>
      </w:r>
    </w:p>
    <w:p w14:paraId="7543361D" w14:textId="2E7FF311" w:rsidR="00365AD7" w:rsidRPr="00365AD7" w:rsidRDefault="00365AD7" w:rsidP="00365AD7">
      <w:pPr>
        <w:pStyle w:val="Ttulo2"/>
        <w:spacing w:before="320" w:after="120"/>
      </w:pPr>
      <w:r w:rsidRPr="00365AD7">
        <w:t>8.17. Actividades</w:t>
      </w:r>
    </w:p>
    <w:p w14:paraId="7E054B5D" w14:textId="4307F124"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Los dos órdenes, provocados. Implementar las dos versiones incorrectas de la sección 8.2 —publicar antes y publicar después— y matar el proceso en el momento exacto para producir cada uno de los dos fallos. Documentar qué queda en el sistema en cada caso.</w:t>
      </w:r>
    </w:p>
    <w:p w14:paraId="71AF793E" w14:textId="59A76EE0"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El buzón completo. Implementar la tabla de eventos, la escritura dentro de la transacción y el publicador con toma por lotes. Verificar los seis pasos de la sección 8.4 uno por uno, y demostrar que dos publicadores concurrentes no se pisan.</w:t>
      </w:r>
    </w:p>
    <w:p w14:paraId="74D7E61C" w14:textId="39F5762D"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Las siete reglas, auditadas. Tomar las tareas del sistema y verificar cuáles cumplen cada una de TB-01 a TB-07. Para cada incumplimiento, escribir qué falla concretamente y corregirlo.</w:t>
      </w:r>
    </w:p>
    <w:p w14:paraId="1A7DA4EF" w14:textId="03153A5D"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La degradación completa. Apagar Redis y documentar, para los cinco usos, qué hace el sistema y en qué se nota. Comparar lo observado con lo que declara la sección 8.9 y señalar cualquier diferencia.</w:t>
      </w:r>
    </w:p>
    <w:p w14:paraId="437B93A5" w14:textId="1C7C2988"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El disyuntor, medido. Implementar la versión con try/</w:t>
      </w:r>
      <w:proofErr w:type="spellStart"/>
      <w:r w:rsidRPr="00487380">
        <w:rPr>
          <w:rFonts w:cs="Calibri"/>
          <w:color w:val="1A1A1A"/>
        </w:rPr>
        <w:t>except</w:t>
      </w:r>
      <w:proofErr w:type="spellEnd"/>
      <w:r w:rsidRPr="00487380">
        <w:rPr>
          <w:rFonts w:cs="Calibri"/>
          <w:color w:val="1A1A1A"/>
        </w:rPr>
        <w:t xml:space="preserve"> y la versión con disyuntor, apagar Redis y medir la latencia de las peticiones en las dos. Documentar la diferencia y relacionarla con el cálculo de la sección 8.11.</w:t>
      </w:r>
    </w:p>
    <w:p w14:paraId="7D200DF4" w14:textId="677542BF"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lastRenderedPageBreak/>
        <w:t>Exploración: el evento con datos. Implementar la versión que manda el objeto en el evento, y provocar deliberadamente los dos problemas de la sección 8.6: un evento repetido y dos eventos invertidos. Documentar qué queda en pantalla en cada caso y explicar por qué el evento vacío no tiene ninguno de los dos.</w:t>
      </w:r>
    </w:p>
    <w:p w14:paraId="2F23247F" w14:textId="2D88DD3B" w:rsidR="00365AD7" w:rsidRPr="00487380" w:rsidRDefault="00365AD7" w:rsidP="00487380">
      <w:pPr>
        <w:pStyle w:val="Prrafodelista"/>
        <w:numPr>
          <w:ilvl w:val="0"/>
          <w:numId w:val="25"/>
        </w:numPr>
        <w:spacing w:after="60" w:line="275" w:lineRule="auto"/>
        <w:jc w:val="both"/>
        <w:rPr>
          <w:rFonts w:cs="Calibri"/>
          <w:color w:val="1A1A1A"/>
        </w:rPr>
      </w:pPr>
      <w:r w:rsidRPr="00487380">
        <w:rPr>
          <w:rFonts w:cs="Calibri"/>
          <w:color w:val="1A1A1A"/>
        </w:rPr>
        <w:t xml:space="preserve">Exploración: los dos lados del evento. Junto con alguien del turno de </w:t>
      </w:r>
      <w:proofErr w:type="spellStart"/>
      <w:r w:rsidRPr="00487380">
        <w:rPr>
          <w:rFonts w:cs="Calibri"/>
          <w:color w:val="1A1A1A"/>
        </w:rPr>
        <w:t>frontend</w:t>
      </w:r>
      <w:proofErr w:type="spellEnd"/>
      <w:r w:rsidRPr="00487380">
        <w:rPr>
          <w:rFonts w:cs="Calibri"/>
          <w:color w:val="1A1A1A"/>
        </w:rPr>
        <w:t>, seguir un evento completo de punta a punta: desde la fila que el servicio escribe hasta la vista que se redibuja. Cortar la conexión a mitad de camino, reconectar, y verificar que llegan los perdidos. Documentar qué hace cada mitad y por qué la del cliente invalida en lugar de escribir. (Requiere coordinar con la otra mitad de la cursada.)</w:t>
      </w:r>
    </w:p>
    <w:p w14:paraId="58F6FFF0" w14:textId="16C574EE" w:rsidR="00365AD7" w:rsidRPr="00365AD7" w:rsidRDefault="00365AD7" w:rsidP="00365AD7">
      <w:pPr>
        <w:pStyle w:val="Ttulo2"/>
        <w:spacing w:before="320" w:after="120"/>
      </w:pPr>
      <w:r w:rsidRPr="00365AD7">
        <w:t>8.18. Síntesis</w:t>
      </w:r>
    </w:p>
    <w:p w14:paraId="5D0BC80E" w14:textId="2520F1D8"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La escritura dual no tiene un orden correcto. Publicar antes anuncia lo que no existe; publicar después puede perder el anuncio. Hay que elegir cuál de los dos errores tener.</w:t>
      </w:r>
    </w:p>
    <w:p w14:paraId="73FD0EC8" w14:textId="2DEB4A59"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De los dos errores, uno es recuperable y el otro no. Un sistema atrasado se pone al día; un sistema que mostró una mentira, no. Ese criterio se aplica cuatro veces en el capítulo.</w:t>
      </w:r>
    </w:p>
    <w:p w14:paraId="4DE56CE0" w14:textId="7C52DEEB"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La confirmación en dos fases resuelve el problema y es bloqueante. Si el coordinador muere, los participantes quedan con sus recursos tomados. Además, Redis no la soporta.</w:t>
      </w:r>
    </w:p>
    <w:p w14:paraId="0E1B00EF" w14:textId="2FFF411B"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El buzón de salida convierte una acción en un dato. Las acciones no se revierten; los datos sí. Por eso el hecho y su anuncio pueden ser la misma escritura.</w:t>
      </w:r>
    </w:p>
    <w:p w14:paraId="10BFADBC" w14:textId="467D93CA"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La entrega es al menos una vez, y se declara. No se busca exactamente una: se exige que los consumidores toleren repeticiones.</w:t>
      </w:r>
    </w:p>
    <w:p w14:paraId="1E41EA4F" w14:textId="1AFC1501"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El evento no lleva el dato: lleva la noticia de que el dato cambió. Eso lo hace idempotente y conmutativo por construcción, y evita duplicar la autorización.</w:t>
      </w:r>
    </w:p>
    <w:p w14:paraId="4CB7E492" w14:textId="3BCD4C03"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El dato autoritativo sale siempre por el mismo lugar. El canal de eventos no es una segunda puerta por la que también salen datos: es un timbre.</w:t>
      </w:r>
    </w:p>
    <w:p w14:paraId="20E1CC69" w14:textId="6ACEAB45"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Si una operación no se completa sin que la tarea corra, está mal partida. Es TB-01, y es lo que permite que el encolado falle sin romper nada.</w:t>
      </w:r>
    </w:p>
    <w:p w14:paraId="6C2AA767" w14:textId="2C5CE9E5"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Una tarea que falla en silencio es peor que una que no existe, porque nadie sabe que no ocurrió.</w:t>
      </w:r>
    </w:p>
    <w:p w14:paraId="3A96ED9D" w14:textId="1A726257"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Redis nunca es autoritativo. Aporta velocidad y una respuesta temprana, nunca la última palabra.</w:t>
      </w:r>
    </w:p>
    <w:p w14:paraId="1A4A2AAC" w14:textId="6D1BD2F9"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Cada dependencia declara qué pasa cuando se cae, y no todas responden igual. Fallar abierto, fallar cerrado y degradar son tres respuestas distintas; la tercera exige haber diseñado el plan B antes de necesitarlo.</w:t>
      </w:r>
    </w:p>
    <w:p w14:paraId="52AE6B13" w14:textId="084EA228"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Una caché cuya caída produce errores no es una caché: es una dependencia dura disfrazada.</w:t>
      </w:r>
    </w:p>
    <w:p w14:paraId="261CD71C" w14:textId="1774FAA1"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Un mecanismo de corrección que depende de una caché no es un mecanismo de corrección. Por eso la idempotencia tiene dos niveles y el segundo es el que decide.</w:t>
      </w:r>
    </w:p>
    <w:p w14:paraId="3C6005A0" w14:textId="76F352A3"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Las decisiones del capítulo se sostienen entre sí. Se tolera el duplicado porque los eventos son idempotentes, y lo son porque no llevan el dato, y no lo llevan porque el dato sale por la interfaz REST.</w:t>
      </w:r>
    </w:p>
    <w:p w14:paraId="3CF19030" w14:textId="0A075AF9" w:rsidR="00365AD7" w:rsidRPr="00487380" w:rsidRDefault="00365AD7" w:rsidP="00487380">
      <w:pPr>
        <w:pStyle w:val="Prrafodelista"/>
        <w:numPr>
          <w:ilvl w:val="0"/>
          <w:numId w:val="26"/>
        </w:numPr>
        <w:spacing w:after="60" w:line="275" w:lineRule="auto"/>
        <w:jc w:val="both"/>
        <w:rPr>
          <w:rFonts w:cs="Calibri"/>
          <w:color w:val="1A1A1A"/>
        </w:rPr>
      </w:pPr>
      <w:r w:rsidRPr="00487380">
        <w:rPr>
          <w:rFonts w:cs="Calibri"/>
          <w:color w:val="1A1A1A"/>
        </w:rPr>
        <w:t>No se dirige lo que no se entiende. El agente escribe el código; las preguntas que nadie le hizo son las que definen si el sistema funciona.</w:t>
      </w:r>
    </w:p>
    <w:p w14:paraId="5A2DF8B4" w14:textId="30AB0275" w:rsidR="00365AD7" w:rsidRPr="00365AD7" w:rsidRDefault="00365AD7" w:rsidP="00365AD7">
      <w:pPr>
        <w:pStyle w:val="Ttulo2"/>
        <w:spacing w:before="320" w:after="120"/>
      </w:pPr>
      <w:r w:rsidRPr="00365AD7">
        <w:lastRenderedPageBreak/>
        <w:t>8.19. Referencias y lecturas complementarias</w:t>
      </w:r>
    </w:p>
    <w:p w14:paraId="6CFB074D" w14:textId="24B8235D" w:rsidR="00365AD7" w:rsidRPr="00365AD7" w:rsidRDefault="00365AD7" w:rsidP="00365AD7">
      <w:pPr>
        <w:spacing w:line="282" w:lineRule="auto"/>
        <w:jc w:val="both"/>
        <w:rPr>
          <w:rFonts w:cs="Calibri"/>
          <w:color w:val="1A1A1A"/>
        </w:rPr>
      </w:pPr>
      <w:r w:rsidRPr="00365AD7">
        <w:rPr>
          <w:rFonts w:cs="Calibri"/>
          <w:color w:val="1A1A1A"/>
        </w:rPr>
        <w:t xml:space="preserve">El protocolo de confirmación en dos fases está descripto en el trabajo de </w:t>
      </w:r>
      <w:r w:rsidRPr="00365AD7">
        <w:rPr>
          <w:rFonts w:cs="Calibri"/>
          <w:b/>
          <w:color w:val="1A1A1A"/>
        </w:rPr>
        <w:t>Jim Gray</w:t>
      </w:r>
      <w:r w:rsidRPr="00365AD7">
        <w:rPr>
          <w:rFonts w:cs="Calibri"/>
          <w:color w:val="1A1A1A"/>
        </w:rPr>
        <w:t xml:space="preserve"> </w:t>
      </w:r>
      <w:r w:rsidRPr="00365AD7">
        <w:rPr>
          <w:rFonts w:cs="Calibri"/>
          <w:i/>
          <w:color w:val="1A1A1A"/>
        </w:rPr>
        <w:t xml:space="preserve">Notes </w:t>
      </w:r>
      <w:proofErr w:type="spellStart"/>
      <w:r w:rsidRPr="00365AD7">
        <w:rPr>
          <w:rFonts w:cs="Calibri"/>
          <w:i/>
          <w:color w:val="1A1A1A"/>
        </w:rPr>
        <w:t>on</w:t>
      </w:r>
      <w:proofErr w:type="spellEnd"/>
      <w:r w:rsidRPr="00365AD7">
        <w:rPr>
          <w:rFonts w:cs="Calibri"/>
          <w:i/>
          <w:color w:val="1A1A1A"/>
        </w:rPr>
        <w:t xml:space="preserve"> Data Base </w:t>
      </w:r>
      <w:proofErr w:type="spellStart"/>
      <w:r w:rsidRPr="00365AD7">
        <w:rPr>
          <w:rFonts w:cs="Calibri"/>
          <w:i/>
          <w:color w:val="1A1A1A"/>
        </w:rPr>
        <w:t>Operating</w:t>
      </w:r>
      <w:proofErr w:type="spellEnd"/>
      <w:r w:rsidRPr="00365AD7">
        <w:rPr>
          <w:rFonts w:cs="Calibri"/>
          <w:i/>
          <w:color w:val="1A1A1A"/>
        </w:rPr>
        <w:t xml:space="preserve"> </w:t>
      </w:r>
      <w:proofErr w:type="spellStart"/>
      <w:r w:rsidRPr="00365AD7">
        <w:rPr>
          <w:rFonts w:cs="Calibri"/>
          <w:i/>
          <w:color w:val="1A1A1A"/>
        </w:rPr>
        <w:t>Systems</w:t>
      </w:r>
      <w:proofErr w:type="spellEnd"/>
      <w:r w:rsidRPr="00365AD7">
        <w:rPr>
          <w:rFonts w:cs="Calibri"/>
          <w:color w:val="1A1A1A"/>
        </w:rPr>
        <w:t xml:space="preserve"> (1978), y su carácter bloqueante fue demostrado por </w:t>
      </w:r>
      <w:r w:rsidRPr="00365AD7">
        <w:rPr>
          <w:rFonts w:cs="Calibri"/>
          <w:b/>
          <w:color w:val="1A1A1A"/>
        </w:rPr>
        <w:t>Dale Skeen</w:t>
      </w:r>
      <w:r w:rsidRPr="00365AD7">
        <w:rPr>
          <w:rFonts w:cs="Calibri"/>
          <w:color w:val="1A1A1A"/>
        </w:rPr>
        <w:t xml:space="preserve"> en </w:t>
      </w:r>
      <w:proofErr w:type="spellStart"/>
      <w:r w:rsidRPr="00365AD7">
        <w:rPr>
          <w:rFonts w:cs="Calibri"/>
          <w:i/>
          <w:color w:val="1A1A1A"/>
        </w:rPr>
        <w:t>Nonblocking</w:t>
      </w:r>
      <w:proofErr w:type="spellEnd"/>
      <w:r w:rsidRPr="00365AD7">
        <w:rPr>
          <w:rFonts w:cs="Calibri"/>
          <w:i/>
          <w:color w:val="1A1A1A"/>
        </w:rPr>
        <w:t xml:space="preserve"> </w:t>
      </w:r>
      <w:proofErr w:type="spellStart"/>
      <w:r w:rsidRPr="00365AD7">
        <w:rPr>
          <w:rFonts w:cs="Calibri"/>
          <w:i/>
          <w:color w:val="1A1A1A"/>
        </w:rPr>
        <w:t>Commit</w:t>
      </w:r>
      <w:proofErr w:type="spellEnd"/>
      <w:r w:rsidRPr="00365AD7">
        <w:rPr>
          <w:rFonts w:cs="Calibri"/>
          <w:i/>
          <w:color w:val="1A1A1A"/>
        </w:rPr>
        <w:t xml:space="preserve"> </w:t>
      </w:r>
      <w:proofErr w:type="spellStart"/>
      <w:r w:rsidRPr="00365AD7">
        <w:rPr>
          <w:rFonts w:cs="Calibri"/>
          <w:i/>
          <w:color w:val="1A1A1A"/>
        </w:rPr>
        <w:t>Protocols</w:t>
      </w:r>
      <w:proofErr w:type="spellEnd"/>
      <w:r w:rsidRPr="00365AD7">
        <w:rPr>
          <w:rFonts w:cs="Calibri"/>
          <w:color w:val="1A1A1A"/>
        </w:rPr>
        <w:t xml:space="preserve"> (SIGMOD, 1981); leer los dos en ese orden explica por qué la industria terminó buscando otra cosa. Esa otra cosa aparece formulada en </w:t>
      </w:r>
      <w:proofErr w:type="spellStart"/>
      <w:r w:rsidRPr="00365AD7">
        <w:rPr>
          <w:rFonts w:cs="Calibri"/>
          <w:b/>
          <w:color w:val="1A1A1A"/>
        </w:rPr>
        <w:t>Garcia</w:t>
      </w:r>
      <w:proofErr w:type="spellEnd"/>
      <w:r w:rsidRPr="00365AD7">
        <w:rPr>
          <w:rFonts w:cs="Calibri"/>
          <w:b/>
          <w:color w:val="1A1A1A"/>
        </w:rPr>
        <w:t>-Molina y Salem</w:t>
      </w:r>
      <w:r w:rsidRPr="00365AD7">
        <w:rPr>
          <w:rFonts w:cs="Calibri"/>
          <w:color w:val="1A1A1A"/>
        </w:rPr>
        <w:t xml:space="preserve">, </w:t>
      </w:r>
      <w:r w:rsidRPr="00365AD7">
        <w:rPr>
          <w:rFonts w:cs="Calibri"/>
          <w:i/>
          <w:color w:val="1A1A1A"/>
        </w:rPr>
        <w:t>Sagas</w:t>
      </w:r>
      <w:r w:rsidRPr="00365AD7">
        <w:rPr>
          <w:rFonts w:cs="Calibri"/>
          <w:color w:val="1A1A1A"/>
        </w:rPr>
        <w:t xml:space="preserve"> (SIGMOD, 1987), donde se propone sostener la consistencia entre sistemas con compensaciones en lugar de atomicidad. El patrón del buzón de salida en su forma actual está catalogado por </w:t>
      </w:r>
      <w:r w:rsidRPr="00365AD7">
        <w:rPr>
          <w:rFonts w:cs="Calibri"/>
          <w:b/>
          <w:color w:val="1A1A1A"/>
        </w:rPr>
        <w:t>Chris Richardson</w:t>
      </w:r>
      <w:r w:rsidRPr="00365AD7">
        <w:rPr>
          <w:rFonts w:cs="Calibri"/>
          <w:color w:val="1A1A1A"/>
        </w:rPr>
        <w:t xml:space="preserve"> en </w:t>
      </w:r>
      <w:proofErr w:type="spellStart"/>
      <w:r w:rsidRPr="00365AD7">
        <w:rPr>
          <w:rFonts w:cs="Calibri"/>
          <w:i/>
          <w:color w:val="1A1A1A"/>
        </w:rPr>
        <w:t>Microservices</w:t>
      </w:r>
      <w:proofErr w:type="spellEnd"/>
      <w:r w:rsidRPr="00365AD7">
        <w:rPr>
          <w:rFonts w:cs="Calibri"/>
          <w:i/>
          <w:color w:val="1A1A1A"/>
        </w:rPr>
        <w:t xml:space="preserve"> </w:t>
      </w:r>
      <w:proofErr w:type="spellStart"/>
      <w:r w:rsidRPr="00365AD7">
        <w:rPr>
          <w:rFonts w:cs="Calibri"/>
          <w:i/>
          <w:color w:val="1A1A1A"/>
        </w:rPr>
        <w:t>Patterns</w:t>
      </w:r>
      <w:proofErr w:type="spellEnd"/>
      <w:r w:rsidRPr="00365AD7">
        <w:rPr>
          <w:rFonts w:cs="Calibri"/>
          <w:color w:val="1A1A1A"/>
        </w:rPr>
        <w:t xml:space="preserve"> (Manning, 2018) junto con las variantes que este capítulo menciona al final, y el noveno capítulo de </w:t>
      </w:r>
      <w:r w:rsidRPr="00365AD7">
        <w:rPr>
          <w:rFonts w:cs="Calibri"/>
          <w:b/>
          <w:color w:val="1A1A1A"/>
        </w:rPr>
        <w:t>Kleppmann</w:t>
      </w:r>
      <w:r w:rsidRPr="00365AD7">
        <w:rPr>
          <w:rFonts w:cs="Calibri"/>
          <w:color w:val="1A1A1A"/>
        </w:rPr>
        <w:t xml:space="preserve">, </w:t>
      </w:r>
      <w:proofErr w:type="spellStart"/>
      <w:r w:rsidRPr="00365AD7">
        <w:rPr>
          <w:rFonts w:cs="Calibri"/>
          <w:i/>
          <w:color w:val="1A1A1A"/>
        </w:rPr>
        <w:t>Designing</w:t>
      </w:r>
      <w:proofErr w:type="spellEnd"/>
      <w:r w:rsidRPr="00365AD7">
        <w:rPr>
          <w:rFonts w:cs="Calibri"/>
          <w:i/>
          <w:color w:val="1A1A1A"/>
        </w:rPr>
        <w:t xml:space="preserve"> Data-Intensive </w:t>
      </w:r>
      <w:proofErr w:type="spellStart"/>
      <w:r w:rsidRPr="00365AD7">
        <w:rPr>
          <w:rFonts w:cs="Calibri"/>
          <w:i/>
          <w:color w:val="1A1A1A"/>
        </w:rPr>
        <w:t>Applications</w:t>
      </w:r>
      <w:proofErr w:type="spellEnd"/>
      <w:r w:rsidRPr="00365AD7">
        <w:rPr>
          <w:rFonts w:cs="Calibri"/>
          <w:color w:val="1A1A1A"/>
        </w:rPr>
        <w:t xml:space="preserve"> (O'Reilly, 2017), es la mejor discusión disponible sobre entrega al menos una vez y sobre por qué "exactamente una vez" es una promesa que conviene mirar con cuidado.</w:t>
      </w:r>
    </w:p>
    <w:p w14:paraId="4D93F4AA" w14:textId="6BEAA9F5" w:rsidR="00365AD7" w:rsidRPr="00365AD7" w:rsidRDefault="00365AD7" w:rsidP="00365AD7">
      <w:pPr>
        <w:spacing w:line="282" w:lineRule="auto"/>
        <w:jc w:val="both"/>
        <w:rPr>
          <w:rFonts w:cs="Calibri"/>
          <w:color w:val="1A1A1A"/>
        </w:rPr>
      </w:pPr>
      <w:proofErr w:type="gramStart"/>
      <w:r w:rsidRPr="00365AD7">
        <w:rPr>
          <w:rFonts w:cs="Calibri"/>
          <w:color w:val="1A1A1A"/>
        </w:rPr>
        <w:t xml:space="preserve">Para las políticas de degradación, el libro de </w:t>
      </w:r>
      <w:r w:rsidRPr="00365AD7">
        <w:rPr>
          <w:rFonts w:cs="Calibri"/>
          <w:b/>
          <w:color w:val="1A1A1A"/>
        </w:rPr>
        <w:t>Michael Nygard</w:t>
      </w:r>
      <w:r w:rsidRPr="00365AD7">
        <w:rPr>
          <w:rFonts w:cs="Calibri"/>
          <w:color w:val="1A1A1A"/>
        </w:rPr>
        <w:t xml:space="preserve"> </w:t>
      </w:r>
      <w:r w:rsidRPr="00365AD7">
        <w:rPr>
          <w:rFonts w:cs="Calibri"/>
          <w:i/>
          <w:color w:val="1A1A1A"/>
        </w:rPr>
        <w:t>Release It!</w:t>
      </w:r>
      <w:proofErr w:type="gramEnd"/>
      <w:r w:rsidRPr="00365AD7">
        <w:rPr>
          <w:rFonts w:cs="Calibri"/>
          <w:color w:val="1A1A1A"/>
        </w:rPr>
        <w:t xml:space="preserve"> (2.ª edición, </w:t>
      </w:r>
      <w:proofErr w:type="spellStart"/>
      <w:r w:rsidRPr="00365AD7">
        <w:rPr>
          <w:rFonts w:cs="Calibri"/>
          <w:color w:val="1A1A1A"/>
        </w:rPr>
        <w:t>Pragmatic</w:t>
      </w:r>
      <w:proofErr w:type="spellEnd"/>
      <w:r w:rsidRPr="00365AD7">
        <w:rPr>
          <w:rFonts w:cs="Calibri"/>
          <w:color w:val="1A1A1A"/>
        </w:rPr>
        <w:t xml:space="preserve"> Bookshelf, 2018) es la referencia: el disyuntor de la sección 8.11 aparece ahí con sus tres estados, junto con los demás patrones de estabilidad y —lo más valioso— con los relatos de los fallos reales que los motivaron. La documentación de </w:t>
      </w:r>
      <w:r w:rsidRPr="00365AD7">
        <w:rPr>
          <w:rFonts w:cs="Calibri"/>
          <w:b/>
          <w:color w:val="1A1A1A"/>
        </w:rPr>
        <w:t>PostgreSQL</w:t>
      </w:r>
      <w:r w:rsidRPr="00365AD7">
        <w:rPr>
          <w:rFonts w:cs="Calibri"/>
          <w:color w:val="1A1A1A"/>
        </w:rPr>
        <w:t xml:space="preserve"> sobre bloqueos explícitos cubre la variante que el publicador usa para tomar lotes sin coordinarse, y la especificación de </w:t>
      </w:r>
      <w:r w:rsidRPr="00365AD7">
        <w:rPr>
          <w:rFonts w:cs="Calibri"/>
          <w:b/>
          <w:color w:val="1A1A1A"/>
        </w:rPr>
        <w:t>eventos enviados por el servidor</w:t>
      </w:r>
      <w:r w:rsidRPr="00365AD7">
        <w:rPr>
          <w:rFonts w:cs="Calibri"/>
          <w:color w:val="1A1A1A"/>
        </w:rPr>
        <w:t>, parte del estándar HTML, documenta el mecanismo de reconexión con identificador que la sección 8.11 discute.</w:t>
      </w:r>
    </w:p>
    <w:p w14:paraId="6D43BB28" w14:textId="76EE0481" w:rsidR="00365AD7" w:rsidRPr="00365AD7" w:rsidRDefault="00365AD7" w:rsidP="00365AD7">
      <w:pPr>
        <w:spacing w:line="282" w:lineRule="auto"/>
        <w:jc w:val="both"/>
        <w:rPr>
          <w:rFonts w:cs="Calibri"/>
          <w:color w:val="1A1A1A"/>
        </w:rPr>
      </w:pPr>
      <w:r w:rsidRPr="00365AD7">
        <w:rPr>
          <w:rFonts w:cs="Calibri"/>
          <w:color w:val="1A1A1A"/>
        </w:rPr>
        <w:t xml:space="preserve">Del TPI, este capítulo se apoya en la sección </w:t>
      </w:r>
      <w:r w:rsidRPr="00365AD7">
        <w:rPr>
          <w:rFonts w:cs="Calibri"/>
          <w:b/>
          <w:color w:val="1A1A1A"/>
        </w:rPr>
        <w:t>10</w:t>
      </w:r>
      <w:r w:rsidRPr="00365AD7">
        <w:rPr>
          <w:rFonts w:cs="Calibri"/>
          <w:color w:val="1A1A1A"/>
        </w:rPr>
        <w:t xml:space="preserve"> completa —con </w:t>
      </w:r>
      <w:r w:rsidRPr="00365AD7">
        <w:rPr>
          <w:rFonts w:cs="Calibri"/>
          <w:b/>
          <w:color w:val="1A1A1A"/>
        </w:rPr>
        <w:t>10.1</w:t>
      </w:r>
      <w:r w:rsidRPr="00365AD7">
        <w:rPr>
          <w:rFonts w:cs="Calibri"/>
          <w:color w:val="1A1A1A"/>
        </w:rPr>
        <w:t xml:space="preserve"> como núcleo normativo y </w:t>
      </w:r>
      <w:r w:rsidRPr="00365AD7">
        <w:rPr>
          <w:rFonts w:cs="Calibri"/>
          <w:b/>
          <w:color w:val="1A1A1A"/>
        </w:rPr>
        <w:t>10.3</w:t>
      </w:r>
      <w:r w:rsidRPr="00365AD7">
        <w:rPr>
          <w:rFonts w:cs="Calibri"/>
          <w:color w:val="1A1A1A"/>
        </w:rPr>
        <w:t xml:space="preserve"> por los modos de fallo—, en la </w:t>
      </w:r>
      <w:r w:rsidRPr="00365AD7">
        <w:rPr>
          <w:rFonts w:cs="Calibri"/>
          <w:b/>
          <w:color w:val="1A1A1A"/>
        </w:rPr>
        <w:t>11</w:t>
      </w:r>
      <w:r w:rsidRPr="00365AD7">
        <w:rPr>
          <w:rFonts w:cs="Calibri"/>
          <w:color w:val="1A1A1A"/>
        </w:rPr>
        <w:t xml:space="preserve"> por el camino del evento y el hueco de la reconexión, y en la </w:t>
      </w:r>
      <w:r w:rsidRPr="00365AD7">
        <w:rPr>
          <w:rFonts w:cs="Calibri"/>
          <w:b/>
          <w:color w:val="1A1A1A"/>
        </w:rPr>
        <w:t>4.3</w:t>
      </w:r>
      <w:r w:rsidRPr="00365AD7">
        <w:rPr>
          <w:rFonts w:cs="Calibri"/>
          <w:color w:val="1A1A1A"/>
        </w:rPr>
        <w:t xml:space="preserve"> por las cinco políticas de degradación. Las reglas involucradas son </w:t>
      </w:r>
      <w:r w:rsidRPr="00365AD7">
        <w:rPr>
          <w:rFonts w:cs="Calibri"/>
          <w:b/>
          <w:color w:val="1A1A1A"/>
        </w:rPr>
        <w:t>RN-14</w:t>
      </w:r>
      <w:r w:rsidRPr="00365AD7">
        <w:rPr>
          <w:rFonts w:cs="Calibri"/>
          <w:color w:val="1A1A1A"/>
        </w:rPr>
        <w:t xml:space="preserve">, </w:t>
      </w:r>
      <w:r w:rsidRPr="00365AD7">
        <w:rPr>
          <w:rFonts w:cs="Calibri"/>
          <w:b/>
          <w:color w:val="1A1A1A"/>
        </w:rPr>
        <w:t>RN-15</w:t>
      </w:r>
      <w:r w:rsidRPr="00365AD7">
        <w:rPr>
          <w:rFonts w:cs="Calibri"/>
          <w:color w:val="1A1A1A"/>
        </w:rPr>
        <w:t xml:space="preserve">, </w:t>
      </w:r>
      <w:r w:rsidRPr="00365AD7">
        <w:rPr>
          <w:rFonts w:cs="Calibri"/>
          <w:b/>
          <w:color w:val="1A1A1A"/>
        </w:rPr>
        <w:t>RN-19</w:t>
      </w:r>
      <w:r w:rsidRPr="00365AD7">
        <w:rPr>
          <w:rFonts w:cs="Calibri"/>
          <w:color w:val="1A1A1A"/>
        </w:rPr>
        <w:t xml:space="preserve">, </w:t>
      </w:r>
      <w:r w:rsidRPr="00365AD7">
        <w:rPr>
          <w:rFonts w:cs="Calibri"/>
          <w:b/>
          <w:color w:val="1A1A1A"/>
        </w:rPr>
        <w:t>RN-20</w:t>
      </w:r>
      <w:r w:rsidRPr="00365AD7">
        <w:rPr>
          <w:rFonts w:cs="Calibri"/>
          <w:color w:val="1A1A1A"/>
        </w:rPr>
        <w:t xml:space="preserve"> y </w:t>
      </w:r>
      <w:r w:rsidRPr="00365AD7">
        <w:rPr>
          <w:rFonts w:cs="Calibri"/>
          <w:b/>
          <w:color w:val="1A1A1A"/>
        </w:rPr>
        <w:t>RN-21</w:t>
      </w:r>
      <w:r w:rsidRPr="00365AD7">
        <w:rPr>
          <w:rFonts w:cs="Calibri"/>
          <w:color w:val="1A1A1A"/>
        </w:rPr>
        <w:t xml:space="preserve">, junto con </w:t>
      </w:r>
      <w:r w:rsidRPr="00365AD7">
        <w:rPr>
          <w:rFonts w:cs="Calibri"/>
          <w:b/>
          <w:color w:val="1A1A1A"/>
        </w:rPr>
        <w:t>TB-01 a TB-07</w:t>
      </w:r>
      <w:r w:rsidRPr="00365AD7">
        <w:rPr>
          <w:rFonts w:cs="Calibri"/>
          <w:color w:val="1A1A1A"/>
        </w:rPr>
        <w:t xml:space="preserve"> completas.</w:t>
      </w:r>
    </w:p>
    <w:p w14:paraId="59A5D2E3" w14:textId="6C71B3F7" w:rsidR="00365AD7" w:rsidRPr="00365AD7" w:rsidRDefault="00365AD7" w:rsidP="00365AD7">
      <w:pPr>
        <w:spacing w:line="282" w:lineRule="auto"/>
        <w:jc w:val="both"/>
        <w:rPr>
          <w:rFonts w:cs="Calibri"/>
          <w:color w:val="1A1A1A"/>
        </w:rPr>
      </w:pPr>
      <w:r w:rsidRPr="00365AD7">
        <w:rPr>
          <w:rFonts w:cs="Calibri"/>
          <w:b/>
          <w:color w:val="1A1A1A"/>
        </w:rPr>
        <w:t>Fin del módulo.</w:t>
      </w:r>
      <w:r w:rsidRPr="00365AD7">
        <w:rPr>
          <w:rFonts w:cs="Calibri"/>
          <w:color w:val="1A1A1A"/>
        </w:rPr>
        <w:t xml:space="preserve"> Ocho capítulos que van de un objeto de Python a un sistema que sigue funcionando cuando una de sus piezas se cae. Lo que queda es el trabajo integrador, y las preguntas que hay que saber hacer para dirigirlo.</w:t>
      </w:r>
    </w:p>
    <w:p w14:paraId="6B9A60C6" w14:textId="242FD25C" w:rsidR="009A7F90" w:rsidRPr="004F0F33" w:rsidRDefault="009A7F90" w:rsidP="004F0F33">
      <w:pPr>
        <w:spacing w:line="282" w:lineRule="auto"/>
        <w:jc w:val="both"/>
        <w:rPr>
          <w:rFonts w:cs="Calibri"/>
          <w:b/>
          <w:color w:val="1A1A1A"/>
        </w:rPr>
      </w:pPr>
    </w:p>
    <w:sectPr w:rsidR="009A7F90" w:rsidRPr="004F0F33">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97C23" w14:textId="77777777" w:rsidR="00912AE8" w:rsidRDefault="00912AE8" w:rsidP="000E6B89">
      <w:pPr>
        <w:spacing w:after="0" w:line="240" w:lineRule="auto"/>
      </w:pPr>
      <w:r>
        <w:separator/>
      </w:r>
    </w:p>
  </w:endnote>
  <w:endnote w:type="continuationSeparator" w:id="0">
    <w:p w14:paraId="0EFDD518" w14:textId="77777777" w:rsidR="00912AE8" w:rsidRDefault="00912AE8" w:rsidP="000E6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06E4" w14:textId="77777777" w:rsidR="000E6B89" w:rsidRDefault="000E6B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87B8" w14:textId="17036453" w:rsidR="007049FD" w:rsidRPr="007049FD" w:rsidRDefault="007049FD" w:rsidP="007049FD">
    <w:pPr>
      <w:pStyle w:val="Piedepgina"/>
      <w:jc w:val="center"/>
      <w:rPr>
        <w:rFonts w:cs="Calibri"/>
        <w:color w:val="595959"/>
        <w:sz w:val="16"/>
      </w:rPr>
    </w:pPr>
    <w:r>
      <w:rPr>
        <w:rFonts w:cs="Calibri"/>
        <w:color w:val="595959"/>
        <w:sz w:val="16"/>
      </w:rPr>
      <w:fldChar w:fldCharType="begin"/>
    </w:r>
    <w:r>
      <w:rPr>
        <w:rFonts w:cs="Calibri"/>
        <w:color w:val="595959"/>
        <w:sz w:val="16"/>
      </w:rPr>
      <w:instrText xml:space="preserve"> PAGE  \* MERGEFORMAT </w:instrText>
    </w:r>
    <w:r>
      <w:rPr>
        <w:rFonts w:cs="Calibri"/>
        <w:color w:val="595959"/>
        <w:sz w:val="16"/>
      </w:rPr>
      <w:fldChar w:fldCharType="separate"/>
    </w:r>
    <w:r>
      <w:rPr>
        <w:rFonts w:cs="Calibri"/>
        <w:noProof/>
        <w:color w:val="595959"/>
        <w:sz w:val="16"/>
      </w:rPr>
      <w:t>1</w:t>
    </w:r>
    <w:r>
      <w:rPr>
        <w:rFonts w:cs="Calibri"/>
        <w:color w:val="595959"/>
        <w:sz w:val="16"/>
      </w:rPr>
      <w:fldChar w:fldCharType="end"/>
    </w:r>
  </w:p>
  <w:p w14:paraId="74DE1502" w14:textId="6A96C2D0" w:rsidR="000E6B89" w:rsidRDefault="000E6B8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4E57" w14:textId="77777777" w:rsidR="000E6B89" w:rsidRDefault="000E6B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ED31D" w14:textId="77777777" w:rsidR="00912AE8" w:rsidRDefault="00912AE8" w:rsidP="000E6B89">
      <w:pPr>
        <w:spacing w:after="0" w:line="240" w:lineRule="auto"/>
      </w:pPr>
      <w:r>
        <w:separator/>
      </w:r>
    </w:p>
  </w:footnote>
  <w:footnote w:type="continuationSeparator" w:id="0">
    <w:p w14:paraId="1C4E3415" w14:textId="77777777" w:rsidR="00912AE8" w:rsidRDefault="00912AE8" w:rsidP="000E6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B1CB" w14:textId="77777777" w:rsidR="000E6B89" w:rsidRDefault="000E6B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416A" w14:textId="5544269E" w:rsidR="000E6B89" w:rsidRPr="00C531C0" w:rsidRDefault="00C531C0" w:rsidP="00C531C0">
    <w:pPr>
      <w:pStyle w:val="Encabezado"/>
      <w:spacing w:after="80"/>
      <w:jc w:val="right"/>
      <w:rPr>
        <w:rFonts w:cs="Calibri"/>
        <w:color w:val="7F7F7F"/>
        <w:sz w:val="15"/>
      </w:rPr>
    </w:pPr>
    <w:proofErr w:type="spellStart"/>
    <w:r w:rsidRPr="00C531C0">
      <w:rPr>
        <w:rFonts w:cs="Calibri"/>
        <w:color w:val="7F7F7F"/>
        <w:sz w:val="15"/>
      </w:rPr>
      <w:t>Backend</w:t>
    </w:r>
    <w:proofErr w:type="spellEnd"/>
    <w:r w:rsidRPr="00C531C0">
      <w:rPr>
        <w:rFonts w:cs="Calibri"/>
        <w:color w:val="7F7F7F"/>
        <w:sz w:val="15"/>
      </w:rPr>
      <w:t xml:space="preserve"> desde POO · Unidad 8 — Robustez y más allá de la petición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B98D" w14:textId="77777777" w:rsidR="000E6B89" w:rsidRDefault="000E6B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5A367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868389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4CFCE7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36CEE1A0"/>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2F94BF5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64D4DE"/>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0067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747E9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444A2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A434F4F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87648AB"/>
    <w:multiLevelType w:val="multilevel"/>
    <w:tmpl w:val="2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375C59"/>
    <w:multiLevelType w:val="hybridMultilevel"/>
    <w:tmpl w:val="FC3C21B6"/>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abstractNum w:abstractNumId="12" w15:restartNumberingAfterBreak="0">
    <w:nsid w:val="13BC5051"/>
    <w:multiLevelType w:val="hybridMultilevel"/>
    <w:tmpl w:val="DC24CEFC"/>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abstractNum w:abstractNumId="13" w15:restartNumberingAfterBreak="0">
    <w:nsid w:val="1AB962BD"/>
    <w:multiLevelType w:val="multilevel"/>
    <w:tmpl w:val="8D7A079C"/>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27EC4D02"/>
    <w:multiLevelType w:val="multilevel"/>
    <w:tmpl w:val="2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A67061"/>
    <w:multiLevelType w:val="multilevel"/>
    <w:tmpl w:val="F25C69A8"/>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31373FAD"/>
    <w:multiLevelType w:val="multilevel"/>
    <w:tmpl w:val="2C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14C7C9C"/>
    <w:multiLevelType w:val="hybridMultilevel"/>
    <w:tmpl w:val="639A7C4C"/>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abstractNum w:abstractNumId="18" w15:restartNumberingAfterBreak="0">
    <w:nsid w:val="39466695"/>
    <w:multiLevelType w:val="multilevel"/>
    <w:tmpl w:val="5E92A5AC"/>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39A06104"/>
    <w:multiLevelType w:val="hybridMultilevel"/>
    <w:tmpl w:val="3FD404E0"/>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abstractNum w:abstractNumId="20" w15:restartNumberingAfterBreak="0">
    <w:nsid w:val="4ED225D4"/>
    <w:multiLevelType w:val="multilevel"/>
    <w:tmpl w:val="BF0E0C4E"/>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528154BB"/>
    <w:multiLevelType w:val="hybridMultilevel"/>
    <w:tmpl w:val="AD287ADA"/>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abstractNum w:abstractNumId="22" w15:restartNumberingAfterBreak="0">
    <w:nsid w:val="54BD2AFA"/>
    <w:multiLevelType w:val="multilevel"/>
    <w:tmpl w:val="D1E6ECFA"/>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565E16D5"/>
    <w:multiLevelType w:val="multilevel"/>
    <w:tmpl w:val="38E658CA"/>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6AD77ABD"/>
    <w:multiLevelType w:val="multilevel"/>
    <w:tmpl w:val="0BF89118"/>
    <w:lvl w:ilvl="0">
      <w:start w:val="1"/>
      <w:numFmt w:val="decimal"/>
      <w:lvlText w:val="%1."/>
      <w:lvlJc w:val="left"/>
      <w:pPr>
        <w:ind w:left="5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7C7F7AA0"/>
    <w:multiLevelType w:val="hybridMultilevel"/>
    <w:tmpl w:val="43F8FDCC"/>
    <w:lvl w:ilvl="0" w:tplc="2C0A0001">
      <w:start w:val="1"/>
      <w:numFmt w:val="bullet"/>
      <w:lvlText w:val=""/>
      <w:lvlJc w:val="left"/>
      <w:pPr>
        <w:ind w:left="920" w:hanging="360"/>
      </w:pPr>
      <w:rPr>
        <w:rFonts w:ascii="Symbol" w:hAnsi="Symbol" w:hint="default"/>
      </w:rPr>
    </w:lvl>
    <w:lvl w:ilvl="1" w:tplc="2C0A0003" w:tentative="1">
      <w:start w:val="1"/>
      <w:numFmt w:val="bullet"/>
      <w:lvlText w:val="o"/>
      <w:lvlJc w:val="left"/>
      <w:pPr>
        <w:ind w:left="1640" w:hanging="360"/>
      </w:pPr>
      <w:rPr>
        <w:rFonts w:ascii="Courier New" w:hAnsi="Courier New" w:cs="Courier New" w:hint="default"/>
      </w:rPr>
    </w:lvl>
    <w:lvl w:ilvl="2" w:tplc="2C0A0005" w:tentative="1">
      <w:start w:val="1"/>
      <w:numFmt w:val="bullet"/>
      <w:lvlText w:val=""/>
      <w:lvlJc w:val="left"/>
      <w:pPr>
        <w:ind w:left="2360" w:hanging="360"/>
      </w:pPr>
      <w:rPr>
        <w:rFonts w:ascii="Wingdings" w:hAnsi="Wingdings" w:hint="default"/>
      </w:rPr>
    </w:lvl>
    <w:lvl w:ilvl="3" w:tplc="2C0A0001" w:tentative="1">
      <w:start w:val="1"/>
      <w:numFmt w:val="bullet"/>
      <w:lvlText w:val=""/>
      <w:lvlJc w:val="left"/>
      <w:pPr>
        <w:ind w:left="3080" w:hanging="360"/>
      </w:pPr>
      <w:rPr>
        <w:rFonts w:ascii="Symbol" w:hAnsi="Symbol" w:hint="default"/>
      </w:rPr>
    </w:lvl>
    <w:lvl w:ilvl="4" w:tplc="2C0A0003" w:tentative="1">
      <w:start w:val="1"/>
      <w:numFmt w:val="bullet"/>
      <w:lvlText w:val="o"/>
      <w:lvlJc w:val="left"/>
      <w:pPr>
        <w:ind w:left="3800" w:hanging="360"/>
      </w:pPr>
      <w:rPr>
        <w:rFonts w:ascii="Courier New" w:hAnsi="Courier New" w:cs="Courier New" w:hint="default"/>
      </w:rPr>
    </w:lvl>
    <w:lvl w:ilvl="5" w:tplc="2C0A0005" w:tentative="1">
      <w:start w:val="1"/>
      <w:numFmt w:val="bullet"/>
      <w:lvlText w:val=""/>
      <w:lvlJc w:val="left"/>
      <w:pPr>
        <w:ind w:left="4520" w:hanging="360"/>
      </w:pPr>
      <w:rPr>
        <w:rFonts w:ascii="Wingdings" w:hAnsi="Wingdings" w:hint="default"/>
      </w:rPr>
    </w:lvl>
    <w:lvl w:ilvl="6" w:tplc="2C0A0001" w:tentative="1">
      <w:start w:val="1"/>
      <w:numFmt w:val="bullet"/>
      <w:lvlText w:val=""/>
      <w:lvlJc w:val="left"/>
      <w:pPr>
        <w:ind w:left="5240" w:hanging="360"/>
      </w:pPr>
      <w:rPr>
        <w:rFonts w:ascii="Symbol" w:hAnsi="Symbol" w:hint="default"/>
      </w:rPr>
    </w:lvl>
    <w:lvl w:ilvl="7" w:tplc="2C0A0003" w:tentative="1">
      <w:start w:val="1"/>
      <w:numFmt w:val="bullet"/>
      <w:lvlText w:val="o"/>
      <w:lvlJc w:val="left"/>
      <w:pPr>
        <w:ind w:left="5960" w:hanging="360"/>
      </w:pPr>
      <w:rPr>
        <w:rFonts w:ascii="Courier New" w:hAnsi="Courier New" w:cs="Courier New" w:hint="default"/>
      </w:rPr>
    </w:lvl>
    <w:lvl w:ilvl="8" w:tplc="2C0A0005" w:tentative="1">
      <w:start w:val="1"/>
      <w:numFmt w:val="bullet"/>
      <w:lvlText w:val=""/>
      <w:lvlJc w:val="left"/>
      <w:pPr>
        <w:ind w:left="6680" w:hanging="360"/>
      </w:pPr>
      <w:rPr>
        <w:rFonts w:ascii="Wingdings" w:hAnsi="Wingdings" w:hint="default"/>
      </w:rPr>
    </w:lvl>
  </w:abstractNum>
  <w:num w:numId="1" w16cid:durableId="584220531">
    <w:abstractNumId w:val="14"/>
  </w:num>
  <w:num w:numId="2" w16cid:durableId="1928493234">
    <w:abstractNumId w:val="10"/>
  </w:num>
  <w:num w:numId="3" w16cid:durableId="2064209566">
    <w:abstractNumId w:val="16"/>
  </w:num>
  <w:num w:numId="4" w16cid:durableId="1553341970">
    <w:abstractNumId w:val="8"/>
  </w:num>
  <w:num w:numId="5" w16cid:durableId="2073775856">
    <w:abstractNumId w:val="3"/>
  </w:num>
  <w:num w:numId="6" w16cid:durableId="1706327355">
    <w:abstractNumId w:val="2"/>
  </w:num>
  <w:num w:numId="7" w16cid:durableId="1673753711">
    <w:abstractNumId w:val="1"/>
  </w:num>
  <w:num w:numId="8" w16cid:durableId="1566719835">
    <w:abstractNumId w:val="0"/>
  </w:num>
  <w:num w:numId="9" w16cid:durableId="190150916">
    <w:abstractNumId w:val="9"/>
  </w:num>
  <w:num w:numId="10" w16cid:durableId="1686515006">
    <w:abstractNumId w:val="7"/>
  </w:num>
  <w:num w:numId="11" w16cid:durableId="2111317219">
    <w:abstractNumId w:val="6"/>
  </w:num>
  <w:num w:numId="12" w16cid:durableId="1360543942">
    <w:abstractNumId w:val="5"/>
  </w:num>
  <w:num w:numId="13" w16cid:durableId="1518886751">
    <w:abstractNumId w:val="4"/>
  </w:num>
  <w:num w:numId="14" w16cid:durableId="21516170">
    <w:abstractNumId w:val="17"/>
  </w:num>
  <w:num w:numId="15" w16cid:durableId="1467239905">
    <w:abstractNumId w:val="25"/>
  </w:num>
  <w:num w:numId="16" w16cid:durableId="819660940">
    <w:abstractNumId w:val="12"/>
  </w:num>
  <w:num w:numId="17" w16cid:durableId="113335173">
    <w:abstractNumId w:val="21"/>
  </w:num>
  <w:num w:numId="18" w16cid:durableId="407114150">
    <w:abstractNumId w:val="19"/>
  </w:num>
  <w:num w:numId="19" w16cid:durableId="1777749224">
    <w:abstractNumId w:val="11"/>
  </w:num>
  <w:num w:numId="20" w16cid:durableId="710106835">
    <w:abstractNumId w:val="13"/>
  </w:num>
  <w:num w:numId="21" w16cid:durableId="1238201254">
    <w:abstractNumId w:val="24"/>
  </w:num>
  <w:num w:numId="22" w16cid:durableId="1758481982">
    <w:abstractNumId w:val="22"/>
  </w:num>
  <w:num w:numId="23" w16cid:durableId="1472745698">
    <w:abstractNumId w:val="15"/>
  </w:num>
  <w:num w:numId="24" w16cid:durableId="1109931259">
    <w:abstractNumId w:val="20"/>
  </w:num>
  <w:num w:numId="25" w16cid:durableId="794912265">
    <w:abstractNumId w:val="18"/>
  </w:num>
  <w:num w:numId="26" w16cid:durableId="15192748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9F"/>
    <w:rsid w:val="000C2AE8"/>
    <w:rsid w:val="000E6B89"/>
    <w:rsid w:val="002438DF"/>
    <w:rsid w:val="00365AD7"/>
    <w:rsid w:val="0037483E"/>
    <w:rsid w:val="00393E3D"/>
    <w:rsid w:val="0040169F"/>
    <w:rsid w:val="0040696F"/>
    <w:rsid w:val="00417242"/>
    <w:rsid w:val="00433177"/>
    <w:rsid w:val="00487380"/>
    <w:rsid w:val="004B1901"/>
    <w:rsid w:val="004F0F33"/>
    <w:rsid w:val="00530CA8"/>
    <w:rsid w:val="005A400B"/>
    <w:rsid w:val="005F6EC8"/>
    <w:rsid w:val="006952C3"/>
    <w:rsid w:val="006E7AC2"/>
    <w:rsid w:val="007049FD"/>
    <w:rsid w:val="007F639F"/>
    <w:rsid w:val="00804773"/>
    <w:rsid w:val="008321E5"/>
    <w:rsid w:val="00863FE8"/>
    <w:rsid w:val="00912AE8"/>
    <w:rsid w:val="00974E45"/>
    <w:rsid w:val="009A7F90"/>
    <w:rsid w:val="00A32F76"/>
    <w:rsid w:val="00A73630"/>
    <w:rsid w:val="00AD2562"/>
    <w:rsid w:val="00AF45BA"/>
    <w:rsid w:val="00B203F4"/>
    <w:rsid w:val="00B5370D"/>
    <w:rsid w:val="00BA0BD2"/>
    <w:rsid w:val="00C531C0"/>
    <w:rsid w:val="00C8439B"/>
    <w:rsid w:val="00CE39CD"/>
    <w:rsid w:val="00CF263C"/>
    <w:rsid w:val="00D11BE4"/>
    <w:rsid w:val="00DD5833"/>
    <w:rsid w:val="00E8074C"/>
    <w:rsid w:val="00F257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A436"/>
  <w15:chartTrackingRefBased/>
  <w15:docId w15:val="{BCBB1127-693F-41CE-903E-A5F928E1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tLeast"/>
    </w:pPr>
    <w:rPr>
      <w:rFonts w:ascii="Calibri" w:hAnsi="Calibri"/>
    </w:rPr>
  </w:style>
  <w:style w:type="paragraph" w:styleId="Ttulo1">
    <w:name w:val="heading 1"/>
    <w:basedOn w:val="Normal"/>
    <w:next w:val="Normal"/>
    <w:link w:val="Ttulo1Car"/>
    <w:uiPriority w:val="9"/>
    <w:qFormat/>
    <w:rsid w:val="007F639F"/>
    <w:pPr>
      <w:keepNext/>
      <w:keepLines/>
      <w:spacing w:before="360" w:after="80"/>
      <w:outlineLvl w:val="0"/>
    </w:pPr>
    <w:rPr>
      <w:rFonts w:ascii="Cambria" w:eastAsiaTheme="majorEastAsia" w:hAnsi="Cambria" w:cstheme="majorBidi"/>
      <w:b/>
      <w:color w:val="1F4E79"/>
      <w:sz w:val="40"/>
      <w:szCs w:val="40"/>
    </w:rPr>
  </w:style>
  <w:style w:type="paragraph" w:styleId="Ttulo2">
    <w:name w:val="heading 2"/>
    <w:basedOn w:val="Normal"/>
    <w:next w:val="Normal"/>
    <w:link w:val="Ttulo2Car"/>
    <w:uiPriority w:val="9"/>
    <w:unhideWhenUsed/>
    <w:qFormat/>
    <w:rsid w:val="007F639F"/>
    <w:pPr>
      <w:keepNext/>
      <w:keepLines/>
      <w:spacing w:before="160" w:after="80"/>
      <w:outlineLvl w:val="1"/>
    </w:pPr>
    <w:rPr>
      <w:rFonts w:ascii="Cambria" w:eastAsiaTheme="majorEastAsia" w:hAnsi="Cambria" w:cstheme="majorBidi"/>
      <w:b/>
      <w:color w:val="2E74B5"/>
      <w:sz w:val="26"/>
      <w:szCs w:val="32"/>
    </w:rPr>
  </w:style>
  <w:style w:type="paragraph" w:styleId="Ttulo3">
    <w:name w:val="heading 3"/>
    <w:basedOn w:val="Normal"/>
    <w:next w:val="Normal"/>
    <w:link w:val="Ttulo3Car"/>
    <w:uiPriority w:val="9"/>
    <w:semiHidden/>
    <w:unhideWhenUsed/>
    <w:qFormat/>
    <w:rsid w:val="007F639F"/>
    <w:pPr>
      <w:keepNext/>
      <w:keepLines/>
      <w:spacing w:before="160" w:after="80"/>
      <w:outlineLvl w:val="2"/>
    </w:pPr>
    <w:rPr>
      <w:rFonts w:eastAsiaTheme="majorEastAsia" w:cstheme="majorBidi"/>
      <w:b/>
      <w:color w:val="404040"/>
      <w:sz w:val="23"/>
      <w:szCs w:val="28"/>
    </w:rPr>
  </w:style>
  <w:style w:type="paragraph" w:styleId="Ttulo4">
    <w:name w:val="heading 4"/>
    <w:basedOn w:val="Normal"/>
    <w:next w:val="Normal"/>
    <w:link w:val="Ttulo4Car"/>
    <w:uiPriority w:val="9"/>
    <w:semiHidden/>
    <w:unhideWhenUsed/>
    <w:qFormat/>
    <w:rsid w:val="007F639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F639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F63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63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63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63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39F"/>
    <w:rPr>
      <w:rFonts w:ascii="Cambria" w:eastAsiaTheme="majorEastAsia" w:hAnsi="Cambria" w:cstheme="majorBidi"/>
      <w:b/>
      <w:color w:val="1F4E79"/>
      <w:sz w:val="40"/>
      <w:szCs w:val="40"/>
    </w:rPr>
  </w:style>
  <w:style w:type="character" w:customStyle="1" w:styleId="Ttulo2Car">
    <w:name w:val="Título 2 Car"/>
    <w:basedOn w:val="Fuentedeprrafopredeter"/>
    <w:link w:val="Ttulo2"/>
    <w:uiPriority w:val="9"/>
    <w:rsid w:val="007F639F"/>
    <w:rPr>
      <w:rFonts w:ascii="Cambria" w:eastAsiaTheme="majorEastAsia" w:hAnsi="Cambria" w:cstheme="majorBidi"/>
      <w:b/>
      <w:color w:val="2E74B5"/>
      <w:sz w:val="26"/>
      <w:szCs w:val="32"/>
    </w:rPr>
  </w:style>
  <w:style w:type="character" w:customStyle="1" w:styleId="Ttulo3Car">
    <w:name w:val="Título 3 Car"/>
    <w:basedOn w:val="Fuentedeprrafopredeter"/>
    <w:link w:val="Ttulo3"/>
    <w:uiPriority w:val="9"/>
    <w:semiHidden/>
    <w:rsid w:val="007F639F"/>
    <w:rPr>
      <w:rFonts w:ascii="Calibri" w:eastAsiaTheme="majorEastAsia" w:hAnsi="Calibri" w:cstheme="majorBidi"/>
      <w:b/>
      <w:color w:val="404040"/>
      <w:sz w:val="23"/>
      <w:szCs w:val="28"/>
    </w:rPr>
  </w:style>
  <w:style w:type="character" w:customStyle="1" w:styleId="Ttulo4Car">
    <w:name w:val="Título 4 Car"/>
    <w:basedOn w:val="Fuentedeprrafopredeter"/>
    <w:link w:val="Ttulo4"/>
    <w:uiPriority w:val="9"/>
    <w:semiHidden/>
    <w:rsid w:val="007F639F"/>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7F639F"/>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7F63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3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3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39F"/>
    <w:rPr>
      <w:rFonts w:eastAsiaTheme="majorEastAsia" w:cstheme="majorBidi"/>
      <w:color w:val="272727" w:themeColor="text1" w:themeTint="D8"/>
    </w:rPr>
  </w:style>
  <w:style w:type="paragraph" w:styleId="Ttulo">
    <w:name w:val="Title"/>
    <w:basedOn w:val="Normal"/>
    <w:next w:val="Normal"/>
    <w:link w:val="TtuloCar"/>
    <w:uiPriority w:val="10"/>
    <w:qFormat/>
    <w:rsid w:val="007F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3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3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3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39F"/>
    <w:pPr>
      <w:spacing w:before="160"/>
      <w:jc w:val="center"/>
    </w:pPr>
    <w:rPr>
      <w:i/>
      <w:iCs/>
      <w:color w:val="404040" w:themeColor="text1" w:themeTint="BF"/>
    </w:rPr>
  </w:style>
  <w:style w:type="character" w:customStyle="1" w:styleId="CitaCar">
    <w:name w:val="Cita Car"/>
    <w:basedOn w:val="Fuentedeprrafopredeter"/>
    <w:link w:val="Cita"/>
    <w:uiPriority w:val="29"/>
    <w:rsid w:val="007F639F"/>
    <w:rPr>
      <w:i/>
      <w:iCs/>
      <w:color w:val="404040" w:themeColor="text1" w:themeTint="BF"/>
    </w:rPr>
  </w:style>
  <w:style w:type="paragraph" w:styleId="Prrafodelista">
    <w:name w:val="List Paragraph"/>
    <w:basedOn w:val="Normal"/>
    <w:uiPriority w:val="34"/>
    <w:qFormat/>
    <w:rsid w:val="007F639F"/>
    <w:pPr>
      <w:ind w:left="720"/>
      <w:contextualSpacing/>
    </w:pPr>
  </w:style>
  <w:style w:type="character" w:styleId="nfasisintenso">
    <w:name w:val="Intense Emphasis"/>
    <w:basedOn w:val="Fuentedeprrafopredeter"/>
    <w:uiPriority w:val="21"/>
    <w:qFormat/>
    <w:rsid w:val="007F639F"/>
    <w:rPr>
      <w:i/>
      <w:iCs/>
      <w:color w:val="2E74B5" w:themeColor="accent1" w:themeShade="BF"/>
    </w:rPr>
  </w:style>
  <w:style w:type="paragraph" w:styleId="Citadestacada">
    <w:name w:val="Intense Quote"/>
    <w:basedOn w:val="Normal"/>
    <w:next w:val="Normal"/>
    <w:link w:val="CitadestacadaCar"/>
    <w:uiPriority w:val="30"/>
    <w:qFormat/>
    <w:rsid w:val="007F63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F639F"/>
    <w:rPr>
      <w:i/>
      <w:iCs/>
      <w:color w:val="2E74B5" w:themeColor="accent1" w:themeShade="BF"/>
    </w:rPr>
  </w:style>
  <w:style w:type="character" w:styleId="Referenciaintensa">
    <w:name w:val="Intense Reference"/>
    <w:basedOn w:val="Fuentedeprrafopredeter"/>
    <w:uiPriority w:val="32"/>
    <w:qFormat/>
    <w:rsid w:val="007F639F"/>
    <w:rPr>
      <w:b/>
      <w:bCs/>
      <w:smallCaps/>
      <w:color w:val="2E74B5" w:themeColor="accent1" w:themeShade="BF"/>
      <w:spacing w:val="5"/>
    </w:rPr>
  </w:style>
  <w:style w:type="paragraph" w:styleId="Encabezado">
    <w:name w:val="header"/>
    <w:basedOn w:val="Normal"/>
    <w:link w:val="EncabezadoCar"/>
    <w:uiPriority w:val="99"/>
    <w:unhideWhenUsed/>
    <w:rsid w:val="000E6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6B89"/>
  </w:style>
  <w:style w:type="paragraph" w:styleId="Piedepgina">
    <w:name w:val="footer"/>
    <w:basedOn w:val="Normal"/>
    <w:link w:val="PiedepginaCar"/>
    <w:uiPriority w:val="99"/>
    <w:unhideWhenUsed/>
    <w:rsid w:val="000E6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6B89"/>
  </w:style>
  <w:style w:type="numbering" w:styleId="111111">
    <w:name w:val="Outline List 2"/>
    <w:basedOn w:val="Sinlista"/>
    <w:uiPriority w:val="99"/>
    <w:semiHidden/>
    <w:unhideWhenUsed/>
    <w:rsid w:val="00AF45BA"/>
    <w:pPr>
      <w:numPr>
        <w:numId w:val="1"/>
      </w:numPr>
    </w:pPr>
  </w:style>
  <w:style w:type="numbering" w:styleId="1ai">
    <w:name w:val="Outline List 1"/>
    <w:basedOn w:val="Sinlista"/>
    <w:uiPriority w:val="99"/>
    <w:semiHidden/>
    <w:unhideWhenUsed/>
    <w:rsid w:val="00AF45BA"/>
    <w:pPr>
      <w:numPr>
        <w:numId w:val="2"/>
      </w:numPr>
    </w:pPr>
  </w:style>
  <w:style w:type="character" w:styleId="AcrnimoHTML">
    <w:name w:val="HTML Acronym"/>
    <w:basedOn w:val="Fuentedeprrafopredeter"/>
    <w:uiPriority w:val="99"/>
    <w:semiHidden/>
    <w:unhideWhenUsed/>
    <w:rsid w:val="00AF45BA"/>
  </w:style>
  <w:style w:type="numbering" w:styleId="ArtculoSeccin">
    <w:name w:val="Outline List 3"/>
    <w:basedOn w:val="Sinlista"/>
    <w:uiPriority w:val="99"/>
    <w:semiHidden/>
    <w:unhideWhenUsed/>
    <w:rsid w:val="00AF45BA"/>
    <w:pPr>
      <w:numPr>
        <w:numId w:val="3"/>
      </w:numPr>
    </w:pPr>
  </w:style>
  <w:style w:type="paragraph" w:styleId="Textocomentario">
    <w:name w:val="annotation text"/>
    <w:basedOn w:val="Normal"/>
    <w:link w:val="TextocomentarioCar"/>
    <w:uiPriority w:val="99"/>
    <w:semiHidden/>
    <w:unhideWhenUsed/>
    <w:rsid w:val="00AF45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F45BA"/>
    <w:rPr>
      <w:sz w:val="20"/>
      <w:szCs w:val="20"/>
    </w:rPr>
  </w:style>
  <w:style w:type="paragraph" w:styleId="Asuntodelcomentario">
    <w:name w:val="annotation subject"/>
    <w:basedOn w:val="Textocomentario"/>
    <w:next w:val="Textocomentario"/>
    <w:link w:val="AsuntodelcomentarioCar"/>
    <w:uiPriority w:val="99"/>
    <w:semiHidden/>
    <w:unhideWhenUsed/>
    <w:rsid w:val="00AF45BA"/>
    <w:rPr>
      <w:b/>
      <w:bCs/>
    </w:rPr>
  </w:style>
  <w:style w:type="character" w:customStyle="1" w:styleId="AsuntodelcomentarioCar">
    <w:name w:val="Asunto del comentario Car"/>
    <w:basedOn w:val="TextocomentarioCar"/>
    <w:link w:val="Asuntodelcomentario"/>
    <w:uiPriority w:val="99"/>
    <w:semiHidden/>
    <w:rsid w:val="00AF45BA"/>
    <w:rPr>
      <w:b/>
      <w:bCs/>
      <w:sz w:val="20"/>
      <w:szCs w:val="20"/>
    </w:rPr>
  </w:style>
  <w:style w:type="paragraph" w:styleId="Bibliografa">
    <w:name w:val="Bibliography"/>
    <w:basedOn w:val="Normal"/>
    <w:next w:val="Normal"/>
    <w:uiPriority w:val="37"/>
    <w:semiHidden/>
    <w:unhideWhenUsed/>
    <w:rsid w:val="00AF45BA"/>
  </w:style>
  <w:style w:type="paragraph" w:styleId="Cierre">
    <w:name w:val="Closing"/>
    <w:basedOn w:val="Normal"/>
    <w:link w:val="CierreCar"/>
    <w:uiPriority w:val="99"/>
    <w:semiHidden/>
    <w:unhideWhenUsed/>
    <w:rsid w:val="00AF45BA"/>
    <w:pPr>
      <w:spacing w:after="0" w:line="240" w:lineRule="auto"/>
      <w:ind w:left="4252"/>
    </w:pPr>
  </w:style>
  <w:style w:type="character" w:customStyle="1" w:styleId="CierreCar">
    <w:name w:val="Cierre Car"/>
    <w:basedOn w:val="Fuentedeprrafopredeter"/>
    <w:link w:val="Cierre"/>
    <w:uiPriority w:val="99"/>
    <w:semiHidden/>
    <w:rsid w:val="00AF45BA"/>
  </w:style>
  <w:style w:type="character" w:styleId="CitaHTML">
    <w:name w:val="HTML Cite"/>
    <w:basedOn w:val="Fuentedeprrafopredeter"/>
    <w:uiPriority w:val="99"/>
    <w:semiHidden/>
    <w:unhideWhenUsed/>
    <w:rsid w:val="00AF45BA"/>
    <w:rPr>
      <w:i/>
      <w:iCs/>
    </w:rPr>
  </w:style>
  <w:style w:type="character" w:styleId="CdigoHTML">
    <w:name w:val="HTML Code"/>
    <w:basedOn w:val="Fuentedeprrafopredeter"/>
    <w:uiPriority w:val="99"/>
    <w:semiHidden/>
    <w:unhideWhenUsed/>
    <w:rsid w:val="00AF45BA"/>
    <w:rPr>
      <w:rFonts w:ascii="Consolas" w:hAnsi="Consolas"/>
      <w:sz w:val="20"/>
      <w:szCs w:val="20"/>
    </w:rPr>
  </w:style>
  <w:style w:type="paragraph" w:styleId="Continuarlista">
    <w:name w:val="List Continue"/>
    <w:basedOn w:val="Normal"/>
    <w:uiPriority w:val="99"/>
    <w:semiHidden/>
    <w:unhideWhenUsed/>
    <w:rsid w:val="00AF45BA"/>
    <w:pPr>
      <w:spacing w:after="120"/>
      <w:ind w:left="283"/>
      <w:contextualSpacing/>
    </w:pPr>
  </w:style>
  <w:style w:type="paragraph" w:styleId="Continuarlista2">
    <w:name w:val="List Continue 2"/>
    <w:basedOn w:val="Normal"/>
    <w:uiPriority w:val="99"/>
    <w:semiHidden/>
    <w:unhideWhenUsed/>
    <w:rsid w:val="00AF45BA"/>
    <w:pPr>
      <w:spacing w:after="120"/>
      <w:ind w:left="566"/>
      <w:contextualSpacing/>
    </w:pPr>
  </w:style>
  <w:style w:type="paragraph" w:styleId="Continuarlista3">
    <w:name w:val="List Continue 3"/>
    <w:basedOn w:val="Normal"/>
    <w:uiPriority w:val="99"/>
    <w:semiHidden/>
    <w:unhideWhenUsed/>
    <w:rsid w:val="00AF45BA"/>
    <w:pPr>
      <w:spacing w:after="120"/>
      <w:ind w:left="849"/>
      <w:contextualSpacing/>
    </w:pPr>
  </w:style>
  <w:style w:type="paragraph" w:styleId="Continuarlista4">
    <w:name w:val="List Continue 4"/>
    <w:basedOn w:val="Normal"/>
    <w:uiPriority w:val="99"/>
    <w:semiHidden/>
    <w:unhideWhenUsed/>
    <w:rsid w:val="00AF45BA"/>
    <w:pPr>
      <w:spacing w:after="120"/>
      <w:ind w:left="1132"/>
      <w:contextualSpacing/>
    </w:pPr>
  </w:style>
  <w:style w:type="paragraph" w:styleId="Continuarlista5">
    <w:name w:val="List Continue 5"/>
    <w:basedOn w:val="Normal"/>
    <w:uiPriority w:val="99"/>
    <w:semiHidden/>
    <w:unhideWhenUsed/>
    <w:rsid w:val="00AF45BA"/>
    <w:pPr>
      <w:spacing w:after="120"/>
      <w:ind w:left="1415"/>
      <w:contextualSpacing/>
    </w:pPr>
  </w:style>
  <w:style w:type="table" w:styleId="Cuadrculaclara">
    <w:name w:val="Light Grid"/>
    <w:basedOn w:val="Tablanormal"/>
    <w:uiPriority w:val="62"/>
    <w:semiHidden/>
    <w:unhideWhenUsed/>
    <w:rsid w:val="00AF45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F45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semiHidden/>
    <w:unhideWhenUsed/>
    <w:rsid w:val="00AF45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AF45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AF45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AF45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AF45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Cuadrculadetabla2">
    <w:name w:val="Table Grid 2"/>
    <w:basedOn w:val="Tablanormal"/>
    <w:uiPriority w:val="99"/>
    <w:semiHidden/>
    <w:unhideWhenUsed/>
    <w:rsid w:val="00AF45B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F45B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F45B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F45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F45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semiHidden/>
    <w:unhideWhenUsed/>
    <w:rsid w:val="00AF45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AF45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AF45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AF45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AF45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AF45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Cuadrculavistosa">
    <w:name w:val="Colorful Grid"/>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semiHidden/>
    <w:unhideWhenUsed/>
    <w:rsid w:val="00AF45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DefinicinHTML">
    <w:name w:val="HTML Definition"/>
    <w:basedOn w:val="Fuentedeprrafopredeter"/>
    <w:uiPriority w:val="99"/>
    <w:semiHidden/>
    <w:unhideWhenUsed/>
    <w:rsid w:val="00AF45BA"/>
    <w:rPr>
      <w:i/>
      <w:iCs/>
    </w:rPr>
  </w:style>
  <w:style w:type="paragraph" w:styleId="Descripcin">
    <w:name w:val="caption"/>
    <w:basedOn w:val="Normal"/>
    <w:next w:val="Normal"/>
    <w:uiPriority w:val="35"/>
    <w:semiHidden/>
    <w:unhideWhenUsed/>
    <w:qFormat/>
    <w:rsid w:val="00AF45BA"/>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AF45BA"/>
    <w:pPr>
      <w:spacing w:after="0" w:line="240" w:lineRule="auto"/>
    </w:pPr>
    <w:rPr>
      <w:i/>
      <w:iCs/>
    </w:rPr>
  </w:style>
  <w:style w:type="character" w:customStyle="1" w:styleId="DireccinHTMLCar">
    <w:name w:val="Dirección HTML Car"/>
    <w:basedOn w:val="Fuentedeprrafopredeter"/>
    <w:link w:val="DireccinHTML"/>
    <w:uiPriority w:val="99"/>
    <w:semiHidden/>
    <w:rsid w:val="00AF45BA"/>
    <w:rPr>
      <w:i/>
      <w:iCs/>
    </w:rPr>
  </w:style>
  <w:style w:type="paragraph" w:styleId="Direccinsobre">
    <w:name w:val="envelope address"/>
    <w:basedOn w:val="Normal"/>
    <w:uiPriority w:val="99"/>
    <w:semiHidden/>
    <w:unhideWhenUsed/>
    <w:rsid w:val="00AF45BA"/>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F45BA"/>
    <w:rPr>
      <w:rFonts w:ascii="Consolas" w:hAnsi="Consolas"/>
      <w:sz w:val="24"/>
      <w:szCs w:val="24"/>
    </w:rPr>
  </w:style>
  <w:style w:type="paragraph" w:styleId="Encabezadodelista">
    <w:name w:val="toa heading"/>
    <w:basedOn w:val="Normal"/>
    <w:next w:val="Normal"/>
    <w:uiPriority w:val="99"/>
    <w:semiHidden/>
    <w:unhideWhenUsed/>
    <w:rsid w:val="00AF45BA"/>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F45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F45BA"/>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F45BA"/>
    <w:pPr>
      <w:spacing w:after="0" w:line="240" w:lineRule="auto"/>
    </w:pPr>
  </w:style>
  <w:style w:type="character" w:customStyle="1" w:styleId="EncabezadodenotaCar">
    <w:name w:val="Encabezado de nota Car"/>
    <w:basedOn w:val="Fuentedeprrafopredeter"/>
    <w:link w:val="Encabezadodenota"/>
    <w:uiPriority w:val="99"/>
    <w:semiHidden/>
    <w:rsid w:val="00AF45BA"/>
  </w:style>
  <w:style w:type="character" w:styleId="nfasis">
    <w:name w:val="Emphasis"/>
    <w:basedOn w:val="Fuentedeprrafopredeter"/>
    <w:uiPriority w:val="20"/>
    <w:qFormat/>
    <w:rsid w:val="00AF45BA"/>
    <w:rPr>
      <w:i/>
      <w:iCs/>
    </w:rPr>
  </w:style>
  <w:style w:type="character" w:styleId="nfasissutil">
    <w:name w:val="Subtle Emphasis"/>
    <w:basedOn w:val="Fuentedeprrafopredeter"/>
    <w:uiPriority w:val="19"/>
    <w:qFormat/>
    <w:rsid w:val="00AF45BA"/>
    <w:rPr>
      <w:i/>
      <w:iCs/>
      <w:color w:val="404040" w:themeColor="text1" w:themeTint="BF"/>
    </w:rPr>
  </w:style>
  <w:style w:type="paragraph" w:styleId="Fecha">
    <w:name w:val="Date"/>
    <w:basedOn w:val="Normal"/>
    <w:next w:val="Normal"/>
    <w:link w:val="FechaCar"/>
    <w:uiPriority w:val="99"/>
    <w:semiHidden/>
    <w:unhideWhenUsed/>
    <w:rsid w:val="00AF45BA"/>
  </w:style>
  <w:style w:type="character" w:customStyle="1" w:styleId="FechaCar">
    <w:name w:val="Fecha Car"/>
    <w:basedOn w:val="Fuentedeprrafopredeter"/>
    <w:link w:val="Fecha"/>
    <w:uiPriority w:val="99"/>
    <w:semiHidden/>
    <w:rsid w:val="00AF45BA"/>
  </w:style>
  <w:style w:type="paragraph" w:styleId="Firma">
    <w:name w:val="Signature"/>
    <w:basedOn w:val="Normal"/>
    <w:link w:val="FirmaCar"/>
    <w:uiPriority w:val="99"/>
    <w:semiHidden/>
    <w:unhideWhenUsed/>
    <w:rsid w:val="00AF45BA"/>
    <w:pPr>
      <w:spacing w:after="0" w:line="240" w:lineRule="auto"/>
      <w:ind w:left="4252"/>
    </w:pPr>
  </w:style>
  <w:style w:type="character" w:customStyle="1" w:styleId="FirmaCar">
    <w:name w:val="Firma Car"/>
    <w:basedOn w:val="Fuentedeprrafopredeter"/>
    <w:link w:val="Firma"/>
    <w:uiPriority w:val="99"/>
    <w:semiHidden/>
    <w:rsid w:val="00AF45BA"/>
  </w:style>
  <w:style w:type="paragraph" w:styleId="Firmadecorreoelectrnico">
    <w:name w:val="E-mail Signature"/>
    <w:basedOn w:val="Normal"/>
    <w:link w:val="FirmadecorreoelectrnicoCar"/>
    <w:uiPriority w:val="99"/>
    <w:semiHidden/>
    <w:unhideWhenUsed/>
    <w:rsid w:val="00AF45BA"/>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AF45BA"/>
  </w:style>
  <w:style w:type="character" w:styleId="Fuerte">
    <w:name w:val="Strong"/>
    <w:basedOn w:val="Fuentedeprrafopredeter"/>
    <w:uiPriority w:val="22"/>
    <w:qFormat/>
    <w:rsid w:val="00AF45BA"/>
    <w:rPr>
      <w:b/>
      <w:bCs/>
    </w:rPr>
  </w:style>
  <w:style w:type="character" w:styleId="Hashtag">
    <w:name w:val="Hashtag"/>
    <w:basedOn w:val="Fuentedeprrafopredeter"/>
    <w:uiPriority w:val="99"/>
    <w:semiHidden/>
    <w:unhideWhenUsed/>
    <w:rsid w:val="00AF45BA"/>
    <w:rPr>
      <w:color w:val="2B579A"/>
      <w:shd w:val="clear" w:color="auto" w:fill="E1DFDD"/>
    </w:rPr>
  </w:style>
  <w:style w:type="character" w:styleId="Hipervnculo">
    <w:name w:val="Hyperlink"/>
    <w:basedOn w:val="Fuentedeprrafopredeter"/>
    <w:uiPriority w:val="99"/>
    <w:semiHidden/>
    <w:unhideWhenUsed/>
    <w:rsid w:val="00AF45BA"/>
    <w:rPr>
      <w:color w:val="0563C1" w:themeColor="hyperlink"/>
      <w:u w:val="single"/>
    </w:rPr>
  </w:style>
  <w:style w:type="character" w:styleId="Hipervnculointeligente">
    <w:name w:val="Smart Hyperlink"/>
    <w:basedOn w:val="Fuentedeprrafopredeter"/>
    <w:uiPriority w:val="99"/>
    <w:semiHidden/>
    <w:unhideWhenUsed/>
    <w:rsid w:val="00AF45BA"/>
    <w:rPr>
      <w:u w:val="dotted"/>
    </w:rPr>
  </w:style>
  <w:style w:type="character" w:styleId="Hipervnculovisitado">
    <w:name w:val="FollowedHyperlink"/>
    <w:basedOn w:val="Fuentedeprrafopredeter"/>
    <w:uiPriority w:val="99"/>
    <w:semiHidden/>
    <w:unhideWhenUsed/>
    <w:rsid w:val="00AF45BA"/>
    <w:rPr>
      <w:color w:val="954F72" w:themeColor="followedHyperlink"/>
      <w:u w:val="single"/>
    </w:rPr>
  </w:style>
  <w:style w:type="paragraph" w:styleId="HTMLconformatoprevio">
    <w:name w:val="HTML Preformatted"/>
    <w:basedOn w:val="Normal"/>
    <w:link w:val="HTMLconformatoprevioCar"/>
    <w:uiPriority w:val="99"/>
    <w:semiHidden/>
    <w:unhideWhenUsed/>
    <w:rsid w:val="00AF45B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F45BA"/>
    <w:rPr>
      <w:rFonts w:ascii="Consolas" w:hAnsi="Consolas"/>
      <w:sz w:val="20"/>
      <w:szCs w:val="20"/>
    </w:rPr>
  </w:style>
  <w:style w:type="paragraph" w:styleId="ndice1">
    <w:name w:val="index 1"/>
    <w:basedOn w:val="Normal"/>
    <w:next w:val="Normal"/>
    <w:autoRedefine/>
    <w:uiPriority w:val="99"/>
    <w:semiHidden/>
    <w:unhideWhenUsed/>
    <w:rsid w:val="00AF45BA"/>
    <w:pPr>
      <w:spacing w:after="0" w:line="240" w:lineRule="auto"/>
      <w:ind w:left="220" w:hanging="220"/>
    </w:pPr>
  </w:style>
  <w:style w:type="paragraph" w:styleId="ndice2">
    <w:name w:val="index 2"/>
    <w:basedOn w:val="Normal"/>
    <w:next w:val="Normal"/>
    <w:autoRedefine/>
    <w:uiPriority w:val="99"/>
    <w:semiHidden/>
    <w:unhideWhenUsed/>
    <w:rsid w:val="00AF45BA"/>
    <w:pPr>
      <w:spacing w:after="0" w:line="240" w:lineRule="auto"/>
      <w:ind w:left="440" w:hanging="220"/>
    </w:pPr>
  </w:style>
  <w:style w:type="paragraph" w:styleId="ndice3">
    <w:name w:val="index 3"/>
    <w:basedOn w:val="Normal"/>
    <w:next w:val="Normal"/>
    <w:autoRedefine/>
    <w:uiPriority w:val="99"/>
    <w:semiHidden/>
    <w:unhideWhenUsed/>
    <w:rsid w:val="00AF45BA"/>
    <w:pPr>
      <w:spacing w:after="0" w:line="240" w:lineRule="auto"/>
      <w:ind w:left="660" w:hanging="220"/>
    </w:pPr>
  </w:style>
  <w:style w:type="paragraph" w:styleId="ndice4">
    <w:name w:val="index 4"/>
    <w:basedOn w:val="Normal"/>
    <w:next w:val="Normal"/>
    <w:autoRedefine/>
    <w:uiPriority w:val="99"/>
    <w:semiHidden/>
    <w:unhideWhenUsed/>
    <w:rsid w:val="00AF45BA"/>
    <w:pPr>
      <w:spacing w:after="0" w:line="240" w:lineRule="auto"/>
      <w:ind w:left="880" w:hanging="220"/>
    </w:pPr>
  </w:style>
  <w:style w:type="paragraph" w:styleId="ndice5">
    <w:name w:val="index 5"/>
    <w:basedOn w:val="Normal"/>
    <w:next w:val="Normal"/>
    <w:autoRedefine/>
    <w:uiPriority w:val="99"/>
    <w:semiHidden/>
    <w:unhideWhenUsed/>
    <w:rsid w:val="00AF45BA"/>
    <w:pPr>
      <w:spacing w:after="0" w:line="240" w:lineRule="auto"/>
      <w:ind w:left="1100" w:hanging="220"/>
    </w:pPr>
  </w:style>
  <w:style w:type="paragraph" w:styleId="ndice6">
    <w:name w:val="index 6"/>
    <w:basedOn w:val="Normal"/>
    <w:next w:val="Normal"/>
    <w:autoRedefine/>
    <w:uiPriority w:val="99"/>
    <w:semiHidden/>
    <w:unhideWhenUsed/>
    <w:rsid w:val="00AF45BA"/>
    <w:pPr>
      <w:spacing w:after="0" w:line="240" w:lineRule="auto"/>
      <w:ind w:left="1320" w:hanging="220"/>
    </w:pPr>
  </w:style>
  <w:style w:type="paragraph" w:styleId="ndice7">
    <w:name w:val="index 7"/>
    <w:basedOn w:val="Normal"/>
    <w:next w:val="Normal"/>
    <w:autoRedefine/>
    <w:uiPriority w:val="99"/>
    <w:semiHidden/>
    <w:unhideWhenUsed/>
    <w:rsid w:val="00AF45BA"/>
    <w:pPr>
      <w:spacing w:after="0" w:line="240" w:lineRule="auto"/>
      <w:ind w:left="1540" w:hanging="220"/>
    </w:pPr>
  </w:style>
  <w:style w:type="paragraph" w:styleId="ndice8">
    <w:name w:val="index 8"/>
    <w:basedOn w:val="Normal"/>
    <w:next w:val="Normal"/>
    <w:autoRedefine/>
    <w:uiPriority w:val="99"/>
    <w:semiHidden/>
    <w:unhideWhenUsed/>
    <w:rsid w:val="00AF45BA"/>
    <w:pPr>
      <w:spacing w:after="0" w:line="240" w:lineRule="auto"/>
      <w:ind w:left="1760" w:hanging="220"/>
    </w:pPr>
  </w:style>
  <w:style w:type="paragraph" w:styleId="ndice9">
    <w:name w:val="index 9"/>
    <w:basedOn w:val="Normal"/>
    <w:next w:val="Normal"/>
    <w:autoRedefine/>
    <w:uiPriority w:val="99"/>
    <w:semiHidden/>
    <w:unhideWhenUsed/>
    <w:rsid w:val="00AF45BA"/>
    <w:pPr>
      <w:spacing w:after="0" w:line="240" w:lineRule="auto"/>
      <w:ind w:left="1980" w:hanging="220"/>
    </w:pPr>
  </w:style>
  <w:style w:type="paragraph" w:styleId="Lista">
    <w:name w:val="List"/>
    <w:basedOn w:val="Normal"/>
    <w:uiPriority w:val="99"/>
    <w:semiHidden/>
    <w:unhideWhenUsed/>
    <w:rsid w:val="00AF45BA"/>
    <w:pPr>
      <w:ind w:left="283" w:hanging="283"/>
      <w:contextualSpacing/>
    </w:pPr>
  </w:style>
  <w:style w:type="paragraph" w:styleId="Lista2">
    <w:name w:val="List 2"/>
    <w:basedOn w:val="Normal"/>
    <w:uiPriority w:val="99"/>
    <w:semiHidden/>
    <w:unhideWhenUsed/>
    <w:rsid w:val="00AF45BA"/>
    <w:pPr>
      <w:ind w:left="566" w:hanging="283"/>
      <w:contextualSpacing/>
    </w:pPr>
  </w:style>
  <w:style w:type="paragraph" w:styleId="Lista3">
    <w:name w:val="List 3"/>
    <w:basedOn w:val="Normal"/>
    <w:uiPriority w:val="99"/>
    <w:semiHidden/>
    <w:unhideWhenUsed/>
    <w:rsid w:val="00AF45BA"/>
    <w:pPr>
      <w:ind w:left="849" w:hanging="283"/>
      <w:contextualSpacing/>
    </w:pPr>
  </w:style>
  <w:style w:type="paragraph" w:styleId="Lista4">
    <w:name w:val="List 4"/>
    <w:basedOn w:val="Normal"/>
    <w:uiPriority w:val="99"/>
    <w:semiHidden/>
    <w:unhideWhenUsed/>
    <w:rsid w:val="00AF45BA"/>
    <w:pPr>
      <w:ind w:left="1132" w:hanging="283"/>
      <w:contextualSpacing/>
    </w:pPr>
  </w:style>
  <w:style w:type="paragraph" w:styleId="Lista5">
    <w:name w:val="List 5"/>
    <w:basedOn w:val="Normal"/>
    <w:uiPriority w:val="99"/>
    <w:semiHidden/>
    <w:unhideWhenUsed/>
    <w:rsid w:val="00AF45BA"/>
    <w:pPr>
      <w:ind w:left="1415" w:hanging="283"/>
      <w:contextualSpacing/>
    </w:pPr>
  </w:style>
  <w:style w:type="table" w:styleId="Listaclara">
    <w:name w:val="Light List"/>
    <w:basedOn w:val="Tablanormal"/>
    <w:uiPriority w:val="61"/>
    <w:semiHidden/>
    <w:unhideWhenUsed/>
    <w:rsid w:val="00AF45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F45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semiHidden/>
    <w:unhideWhenUsed/>
    <w:rsid w:val="00AF45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AF45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AF45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AF45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AF45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Listaconnmeros">
    <w:name w:val="List Number"/>
    <w:basedOn w:val="Normal"/>
    <w:uiPriority w:val="99"/>
    <w:unhideWhenUsed/>
    <w:rsid w:val="00AF45BA"/>
    <w:pPr>
      <w:numPr>
        <w:numId w:val="4"/>
      </w:numPr>
      <w:contextualSpacing/>
    </w:pPr>
  </w:style>
  <w:style w:type="paragraph" w:styleId="Listaconnmeros2">
    <w:name w:val="List Number 2"/>
    <w:basedOn w:val="Normal"/>
    <w:uiPriority w:val="99"/>
    <w:semiHidden/>
    <w:unhideWhenUsed/>
    <w:rsid w:val="00AF45BA"/>
    <w:pPr>
      <w:numPr>
        <w:numId w:val="5"/>
      </w:numPr>
      <w:contextualSpacing/>
    </w:pPr>
  </w:style>
  <w:style w:type="paragraph" w:styleId="Listaconnmeros3">
    <w:name w:val="List Number 3"/>
    <w:basedOn w:val="Normal"/>
    <w:uiPriority w:val="99"/>
    <w:semiHidden/>
    <w:unhideWhenUsed/>
    <w:rsid w:val="00AF45BA"/>
    <w:pPr>
      <w:numPr>
        <w:numId w:val="6"/>
      </w:numPr>
      <w:contextualSpacing/>
    </w:pPr>
  </w:style>
  <w:style w:type="paragraph" w:styleId="Listaconnmeros4">
    <w:name w:val="List Number 4"/>
    <w:basedOn w:val="Normal"/>
    <w:uiPriority w:val="99"/>
    <w:semiHidden/>
    <w:unhideWhenUsed/>
    <w:rsid w:val="00AF45BA"/>
    <w:pPr>
      <w:numPr>
        <w:numId w:val="7"/>
      </w:numPr>
      <w:contextualSpacing/>
    </w:pPr>
  </w:style>
  <w:style w:type="paragraph" w:styleId="Listaconnmeros5">
    <w:name w:val="List Number 5"/>
    <w:basedOn w:val="Normal"/>
    <w:uiPriority w:val="99"/>
    <w:semiHidden/>
    <w:unhideWhenUsed/>
    <w:rsid w:val="00AF45BA"/>
    <w:pPr>
      <w:numPr>
        <w:numId w:val="8"/>
      </w:numPr>
      <w:contextualSpacing/>
    </w:pPr>
  </w:style>
  <w:style w:type="paragraph" w:styleId="Listaconvietas">
    <w:name w:val="List Bullet"/>
    <w:basedOn w:val="Normal"/>
    <w:uiPriority w:val="99"/>
    <w:unhideWhenUsed/>
    <w:rsid w:val="00AF45BA"/>
    <w:pPr>
      <w:numPr>
        <w:numId w:val="9"/>
      </w:numPr>
      <w:contextualSpacing/>
    </w:pPr>
  </w:style>
  <w:style w:type="paragraph" w:styleId="Listaconvietas2">
    <w:name w:val="List Bullet 2"/>
    <w:basedOn w:val="Normal"/>
    <w:uiPriority w:val="99"/>
    <w:semiHidden/>
    <w:unhideWhenUsed/>
    <w:rsid w:val="00AF45BA"/>
    <w:pPr>
      <w:numPr>
        <w:numId w:val="10"/>
      </w:numPr>
      <w:contextualSpacing/>
    </w:pPr>
  </w:style>
  <w:style w:type="paragraph" w:styleId="Listaconvietas3">
    <w:name w:val="List Bullet 3"/>
    <w:basedOn w:val="Normal"/>
    <w:uiPriority w:val="99"/>
    <w:semiHidden/>
    <w:unhideWhenUsed/>
    <w:rsid w:val="00AF45BA"/>
    <w:pPr>
      <w:numPr>
        <w:numId w:val="11"/>
      </w:numPr>
      <w:contextualSpacing/>
    </w:pPr>
  </w:style>
  <w:style w:type="paragraph" w:styleId="Listaconvietas4">
    <w:name w:val="List Bullet 4"/>
    <w:basedOn w:val="Normal"/>
    <w:uiPriority w:val="99"/>
    <w:semiHidden/>
    <w:unhideWhenUsed/>
    <w:rsid w:val="00AF45BA"/>
    <w:pPr>
      <w:numPr>
        <w:numId w:val="12"/>
      </w:numPr>
      <w:contextualSpacing/>
    </w:pPr>
  </w:style>
  <w:style w:type="paragraph" w:styleId="Listaconvietas5">
    <w:name w:val="List Bullet 5"/>
    <w:basedOn w:val="Normal"/>
    <w:uiPriority w:val="99"/>
    <w:semiHidden/>
    <w:unhideWhenUsed/>
    <w:rsid w:val="00AF45BA"/>
    <w:pPr>
      <w:numPr>
        <w:numId w:val="13"/>
      </w:numPr>
      <w:contextualSpacing/>
    </w:pPr>
  </w:style>
  <w:style w:type="table" w:styleId="Listamedia1">
    <w:name w:val="Medium List 1"/>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AF45B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F45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semiHidden/>
    <w:unhideWhenUsed/>
    <w:rsid w:val="00AF45B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avistosa">
    <w:name w:val="Colorful List"/>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semiHidden/>
    <w:unhideWhenUsed/>
    <w:rsid w:val="00AF45B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Mapadeldocumento">
    <w:name w:val="Document Map"/>
    <w:basedOn w:val="Normal"/>
    <w:link w:val="MapadeldocumentoCar"/>
    <w:uiPriority w:val="99"/>
    <w:semiHidden/>
    <w:unhideWhenUsed/>
    <w:rsid w:val="00AF45BA"/>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F45BA"/>
    <w:rPr>
      <w:rFonts w:ascii="Segoe UI" w:hAnsi="Segoe UI" w:cs="Segoe UI"/>
      <w:sz w:val="16"/>
      <w:szCs w:val="16"/>
    </w:rPr>
  </w:style>
  <w:style w:type="character" w:styleId="MquinadeescribirHTML">
    <w:name w:val="HTML Typewriter"/>
    <w:basedOn w:val="Fuentedeprrafopredeter"/>
    <w:uiPriority w:val="99"/>
    <w:semiHidden/>
    <w:unhideWhenUsed/>
    <w:rsid w:val="00AF45BA"/>
    <w:rPr>
      <w:rFonts w:ascii="Consolas" w:hAnsi="Consolas"/>
      <w:sz w:val="20"/>
      <w:szCs w:val="20"/>
    </w:rPr>
  </w:style>
  <w:style w:type="character" w:styleId="Mencinsinresolver">
    <w:name w:val="Unresolved Mention"/>
    <w:basedOn w:val="Fuentedeprrafopredeter"/>
    <w:uiPriority w:val="99"/>
    <w:semiHidden/>
    <w:unhideWhenUsed/>
    <w:rsid w:val="00AF45BA"/>
    <w:rPr>
      <w:color w:val="605E5C"/>
      <w:shd w:val="clear" w:color="auto" w:fill="E1DFDD"/>
    </w:rPr>
  </w:style>
  <w:style w:type="character" w:styleId="Mencionar">
    <w:name w:val="Mention"/>
    <w:basedOn w:val="Fuentedeprrafopredeter"/>
    <w:uiPriority w:val="99"/>
    <w:semiHidden/>
    <w:unhideWhenUsed/>
    <w:rsid w:val="00AF45BA"/>
    <w:rPr>
      <w:color w:val="2B579A"/>
      <w:shd w:val="clear" w:color="auto" w:fill="E1DFDD"/>
    </w:rPr>
  </w:style>
  <w:style w:type="paragraph" w:styleId="NormalWeb">
    <w:name w:val="Normal (Web)"/>
    <w:basedOn w:val="Normal"/>
    <w:uiPriority w:val="99"/>
    <w:semiHidden/>
    <w:unhideWhenUsed/>
    <w:rsid w:val="00AF45BA"/>
    <w:rPr>
      <w:rFonts w:ascii="Times New Roman" w:hAnsi="Times New Roman" w:cs="Times New Roman"/>
      <w:sz w:val="24"/>
      <w:szCs w:val="24"/>
    </w:rPr>
  </w:style>
  <w:style w:type="character" w:styleId="Nmerodelnea">
    <w:name w:val="line number"/>
    <w:basedOn w:val="Fuentedeprrafopredeter"/>
    <w:uiPriority w:val="99"/>
    <w:semiHidden/>
    <w:unhideWhenUsed/>
    <w:rsid w:val="00AF45BA"/>
  </w:style>
  <w:style w:type="character" w:styleId="Nmerodepgina">
    <w:name w:val="page number"/>
    <w:basedOn w:val="Fuentedeprrafopredeter"/>
    <w:uiPriority w:val="99"/>
    <w:semiHidden/>
    <w:unhideWhenUsed/>
    <w:rsid w:val="00AF45BA"/>
  </w:style>
  <w:style w:type="character" w:styleId="Refdecomentario">
    <w:name w:val="annotation reference"/>
    <w:basedOn w:val="Fuentedeprrafopredeter"/>
    <w:uiPriority w:val="99"/>
    <w:semiHidden/>
    <w:unhideWhenUsed/>
    <w:rsid w:val="00AF45BA"/>
    <w:rPr>
      <w:sz w:val="16"/>
      <w:szCs w:val="16"/>
    </w:rPr>
  </w:style>
  <w:style w:type="character" w:styleId="Refdenotaalfinal">
    <w:name w:val="endnote reference"/>
    <w:basedOn w:val="Fuentedeprrafopredeter"/>
    <w:uiPriority w:val="99"/>
    <w:semiHidden/>
    <w:unhideWhenUsed/>
    <w:rsid w:val="00AF45BA"/>
    <w:rPr>
      <w:vertAlign w:val="superscript"/>
    </w:rPr>
  </w:style>
  <w:style w:type="character" w:styleId="Refdenotaalpie">
    <w:name w:val="footnote reference"/>
    <w:basedOn w:val="Fuentedeprrafopredeter"/>
    <w:uiPriority w:val="99"/>
    <w:semiHidden/>
    <w:unhideWhenUsed/>
    <w:rsid w:val="00AF45BA"/>
    <w:rPr>
      <w:vertAlign w:val="superscript"/>
    </w:rPr>
  </w:style>
  <w:style w:type="character" w:styleId="Referenciasutil">
    <w:name w:val="Subtle Reference"/>
    <w:basedOn w:val="Fuentedeprrafopredeter"/>
    <w:uiPriority w:val="31"/>
    <w:qFormat/>
    <w:rsid w:val="00AF45BA"/>
    <w:rPr>
      <w:smallCaps/>
      <w:color w:val="5A5A5A" w:themeColor="text1" w:themeTint="A5"/>
    </w:rPr>
  </w:style>
  <w:style w:type="paragraph" w:styleId="Remitedesobre">
    <w:name w:val="envelope return"/>
    <w:basedOn w:val="Normal"/>
    <w:uiPriority w:val="99"/>
    <w:semiHidden/>
    <w:unhideWhenUsed/>
    <w:rsid w:val="00AF45BA"/>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F45BA"/>
  </w:style>
  <w:style w:type="character" w:customStyle="1" w:styleId="SaludoCar">
    <w:name w:val="Saludo Car"/>
    <w:basedOn w:val="Fuentedeprrafopredeter"/>
    <w:link w:val="Saludo"/>
    <w:uiPriority w:val="99"/>
    <w:semiHidden/>
    <w:rsid w:val="00AF45BA"/>
  </w:style>
  <w:style w:type="paragraph" w:styleId="Sangra2detindependiente">
    <w:name w:val="Body Text Indent 2"/>
    <w:basedOn w:val="Normal"/>
    <w:link w:val="Sangra2detindependienteCar"/>
    <w:uiPriority w:val="99"/>
    <w:semiHidden/>
    <w:unhideWhenUsed/>
    <w:rsid w:val="00AF45B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F45BA"/>
  </w:style>
  <w:style w:type="paragraph" w:styleId="Sangra3detindependiente">
    <w:name w:val="Body Text Indent 3"/>
    <w:basedOn w:val="Normal"/>
    <w:link w:val="Sangra3detindependienteCar"/>
    <w:uiPriority w:val="99"/>
    <w:semiHidden/>
    <w:unhideWhenUsed/>
    <w:rsid w:val="00AF45BA"/>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F45BA"/>
    <w:rPr>
      <w:sz w:val="16"/>
      <w:szCs w:val="16"/>
    </w:rPr>
  </w:style>
  <w:style w:type="paragraph" w:styleId="Sangradetextonormal">
    <w:name w:val="Body Text Indent"/>
    <w:basedOn w:val="Normal"/>
    <w:link w:val="SangradetextonormalCar"/>
    <w:uiPriority w:val="99"/>
    <w:semiHidden/>
    <w:unhideWhenUsed/>
    <w:rsid w:val="00AF45BA"/>
    <w:pPr>
      <w:spacing w:after="120"/>
      <w:ind w:left="283"/>
    </w:pPr>
  </w:style>
  <w:style w:type="character" w:customStyle="1" w:styleId="SangradetextonormalCar">
    <w:name w:val="Sangría de texto normal Car"/>
    <w:basedOn w:val="Fuentedeprrafopredeter"/>
    <w:link w:val="Sangradetextonormal"/>
    <w:uiPriority w:val="99"/>
    <w:semiHidden/>
    <w:rsid w:val="00AF45BA"/>
  </w:style>
  <w:style w:type="paragraph" w:styleId="Sangranormal">
    <w:name w:val="Normal Indent"/>
    <w:basedOn w:val="Normal"/>
    <w:uiPriority w:val="99"/>
    <w:semiHidden/>
    <w:unhideWhenUsed/>
    <w:rsid w:val="00AF45BA"/>
    <w:pPr>
      <w:ind w:left="708"/>
    </w:pPr>
  </w:style>
  <w:style w:type="paragraph" w:styleId="Sinespaciado">
    <w:name w:val="No Spacing"/>
    <w:uiPriority w:val="1"/>
    <w:qFormat/>
    <w:rsid w:val="00AF45BA"/>
    <w:pPr>
      <w:spacing w:after="0" w:line="240" w:lineRule="auto"/>
    </w:pPr>
  </w:style>
  <w:style w:type="character" w:styleId="SmartLink">
    <w:name w:val="Smart Link"/>
    <w:basedOn w:val="Fuentedeprrafopredeter"/>
    <w:uiPriority w:val="99"/>
    <w:semiHidden/>
    <w:unhideWhenUsed/>
    <w:rsid w:val="00AF45BA"/>
    <w:rPr>
      <w:color w:val="0000FF"/>
      <w:u w:val="single"/>
      <w:shd w:val="clear" w:color="auto" w:fill="F3F2F1"/>
    </w:rPr>
  </w:style>
  <w:style w:type="table" w:styleId="Sombreadoclaro">
    <w:name w:val="Light Shading"/>
    <w:basedOn w:val="Tablanormal"/>
    <w:uiPriority w:val="60"/>
    <w:semiHidden/>
    <w:unhideWhenUsed/>
    <w:rsid w:val="00AF45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F45B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semiHidden/>
    <w:unhideWhenUsed/>
    <w:rsid w:val="00AF45B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AF45B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AF45B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AF45B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AF45B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Sombreadomedio1">
    <w:name w:val="Medium Shading 1"/>
    <w:basedOn w:val="Tablanormal"/>
    <w:uiPriority w:val="63"/>
    <w:semiHidden/>
    <w:unhideWhenUsed/>
    <w:rsid w:val="00AF45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F45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F45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F45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F45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F45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F45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F45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F45B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F45B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F45B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F45B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F45B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F45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F45B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F45B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F45B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F45B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F45B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F45B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F45B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F4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F45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F45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F45B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F45B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F45B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F45B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F45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F45B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F45B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2">
    <w:name w:val="Grid Table 2 Accent 2"/>
    <w:basedOn w:val="Tablanormal"/>
    <w:uiPriority w:val="47"/>
    <w:rsid w:val="00AF45B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AF45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AF45B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AF45B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AF45B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1">
    <w:name w:val="Grid Table 3 Accent 1"/>
    <w:basedOn w:val="Tablanormal"/>
    <w:uiPriority w:val="48"/>
    <w:rsid w:val="00AF45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3-nfasis2">
    <w:name w:val="Grid Table 3 Accent 2"/>
    <w:basedOn w:val="Tablanormal"/>
    <w:uiPriority w:val="48"/>
    <w:rsid w:val="00AF45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AF45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AF45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AF45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AF45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1">
    <w:name w:val="Grid Table 4 Accent 1"/>
    <w:basedOn w:val="Tablanormal"/>
    <w:uiPriority w:val="49"/>
    <w:rsid w:val="00AF45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2">
    <w:name w:val="Grid Table 4 Accent 2"/>
    <w:basedOn w:val="Tablanormal"/>
    <w:uiPriority w:val="49"/>
    <w:rsid w:val="00AF45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AF45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AF45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AF45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AF45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
    <w:name w:val="Table Grid 5"/>
    <w:basedOn w:val="Tablanormal"/>
    <w:uiPriority w:val="99"/>
    <w:semiHidden/>
    <w:unhideWhenUsed/>
    <w:rsid w:val="00AF45B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AF4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
    <w:name w:val="Table Grid 6"/>
    <w:basedOn w:val="Tablanormal"/>
    <w:uiPriority w:val="99"/>
    <w:semiHidden/>
    <w:unhideWhenUsed/>
    <w:rsid w:val="00AF45B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F45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F45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AF45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AF45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AF45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AF45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AF45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
    <w:name w:val="Table Grid 7"/>
    <w:basedOn w:val="Tablanormal"/>
    <w:uiPriority w:val="99"/>
    <w:semiHidden/>
    <w:unhideWhenUsed/>
    <w:rsid w:val="00AF45B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F45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F45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2">
    <w:name w:val="Grid Table 7 Colorful Accent 2"/>
    <w:basedOn w:val="Tablanormal"/>
    <w:uiPriority w:val="52"/>
    <w:rsid w:val="00AF45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AF45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AF45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AF45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AF45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8">
    <w:name w:val="Table Grid 8"/>
    <w:basedOn w:val="Tablanormal"/>
    <w:uiPriority w:val="99"/>
    <w:semiHidden/>
    <w:unhideWhenUsed/>
    <w:rsid w:val="00AF45B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F45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F45B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F45B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F45B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F45B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F45B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F45B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F45B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F45B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F45B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F45B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F45B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F4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F45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F4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F4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F45BA"/>
    <w:pPr>
      <w:spacing w:after="0"/>
    </w:pPr>
  </w:style>
  <w:style w:type="table" w:styleId="Tabladelista1clara">
    <w:name w:val="List Table 1 Light"/>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AF45B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AF45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F45B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AF45B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AF45B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AF45B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AF45B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AF45B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AF45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F45B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3-nfasis2">
    <w:name w:val="List Table 3 Accent 2"/>
    <w:basedOn w:val="Tablanormal"/>
    <w:uiPriority w:val="48"/>
    <w:rsid w:val="00AF45B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AF45B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AF45B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AF45B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AF45B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AF4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F45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2">
    <w:name w:val="List Table 4 Accent 2"/>
    <w:basedOn w:val="Tablanormal"/>
    <w:uiPriority w:val="49"/>
    <w:rsid w:val="00AF45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AF45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AF45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AF45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AF45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AF45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F45B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F45B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F45B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F45B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F45B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F45B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F45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F45B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2">
    <w:name w:val="List Table 6 Colorful Accent 2"/>
    <w:basedOn w:val="Tablanormal"/>
    <w:uiPriority w:val="51"/>
    <w:rsid w:val="00AF45B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AF45B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AF45B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AF45B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AF45B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AF45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F45B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F45B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F45B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F45B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F45B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F45B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F45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F45B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F45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F45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F45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F45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F45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F45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F45B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F45B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F45B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F45B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F45B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F45B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F45B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F45B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semiHidden/>
    <w:unhideWhenUsed/>
    <w:rsid w:val="00AF45BA"/>
    <w:pPr>
      <w:spacing w:after="100"/>
    </w:pPr>
  </w:style>
  <w:style w:type="paragraph" w:styleId="TDC2">
    <w:name w:val="toc 2"/>
    <w:basedOn w:val="Normal"/>
    <w:next w:val="Normal"/>
    <w:autoRedefine/>
    <w:uiPriority w:val="39"/>
    <w:semiHidden/>
    <w:unhideWhenUsed/>
    <w:rsid w:val="00AF45BA"/>
    <w:pPr>
      <w:spacing w:after="100"/>
      <w:ind w:left="220"/>
    </w:pPr>
  </w:style>
  <w:style w:type="paragraph" w:styleId="TDC3">
    <w:name w:val="toc 3"/>
    <w:basedOn w:val="Normal"/>
    <w:next w:val="Normal"/>
    <w:autoRedefine/>
    <w:uiPriority w:val="39"/>
    <w:semiHidden/>
    <w:unhideWhenUsed/>
    <w:rsid w:val="00AF45BA"/>
    <w:pPr>
      <w:spacing w:after="100"/>
      <w:ind w:left="440"/>
    </w:pPr>
  </w:style>
  <w:style w:type="paragraph" w:styleId="TDC4">
    <w:name w:val="toc 4"/>
    <w:basedOn w:val="Normal"/>
    <w:next w:val="Normal"/>
    <w:autoRedefine/>
    <w:uiPriority w:val="39"/>
    <w:semiHidden/>
    <w:unhideWhenUsed/>
    <w:rsid w:val="00AF45BA"/>
    <w:pPr>
      <w:spacing w:after="100"/>
      <w:ind w:left="660"/>
    </w:pPr>
  </w:style>
  <w:style w:type="paragraph" w:styleId="TDC5">
    <w:name w:val="toc 5"/>
    <w:basedOn w:val="Normal"/>
    <w:next w:val="Normal"/>
    <w:autoRedefine/>
    <w:uiPriority w:val="39"/>
    <w:semiHidden/>
    <w:unhideWhenUsed/>
    <w:rsid w:val="00AF45BA"/>
    <w:pPr>
      <w:spacing w:after="100"/>
      <w:ind w:left="880"/>
    </w:pPr>
  </w:style>
  <w:style w:type="paragraph" w:styleId="TDC6">
    <w:name w:val="toc 6"/>
    <w:basedOn w:val="Normal"/>
    <w:next w:val="Normal"/>
    <w:autoRedefine/>
    <w:uiPriority w:val="39"/>
    <w:semiHidden/>
    <w:unhideWhenUsed/>
    <w:rsid w:val="00AF45BA"/>
    <w:pPr>
      <w:spacing w:after="100"/>
      <w:ind w:left="1100"/>
    </w:pPr>
  </w:style>
  <w:style w:type="paragraph" w:styleId="TDC7">
    <w:name w:val="toc 7"/>
    <w:basedOn w:val="Normal"/>
    <w:next w:val="Normal"/>
    <w:autoRedefine/>
    <w:uiPriority w:val="39"/>
    <w:semiHidden/>
    <w:unhideWhenUsed/>
    <w:rsid w:val="00AF45BA"/>
    <w:pPr>
      <w:spacing w:after="100"/>
      <w:ind w:left="1320"/>
    </w:pPr>
  </w:style>
  <w:style w:type="paragraph" w:styleId="TDC8">
    <w:name w:val="toc 8"/>
    <w:basedOn w:val="Normal"/>
    <w:next w:val="Normal"/>
    <w:autoRedefine/>
    <w:uiPriority w:val="39"/>
    <w:semiHidden/>
    <w:unhideWhenUsed/>
    <w:rsid w:val="00AF45BA"/>
    <w:pPr>
      <w:spacing w:after="100"/>
      <w:ind w:left="1540"/>
    </w:pPr>
  </w:style>
  <w:style w:type="paragraph" w:styleId="TDC9">
    <w:name w:val="toc 9"/>
    <w:basedOn w:val="Normal"/>
    <w:next w:val="Normal"/>
    <w:autoRedefine/>
    <w:uiPriority w:val="39"/>
    <w:semiHidden/>
    <w:unhideWhenUsed/>
    <w:rsid w:val="00AF45BA"/>
    <w:pPr>
      <w:spacing w:after="100"/>
      <w:ind w:left="1760"/>
    </w:pPr>
  </w:style>
  <w:style w:type="character" w:styleId="TecladoHTML">
    <w:name w:val="HTML Keyboard"/>
    <w:basedOn w:val="Fuentedeprrafopredeter"/>
    <w:uiPriority w:val="99"/>
    <w:semiHidden/>
    <w:unhideWhenUsed/>
    <w:rsid w:val="00AF45BA"/>
    <w:rPr>
      <w:rFonts w:ascii="Consolas" w:hAnsi="Consolas"/>
      <w:sz w:val="20"/>
      <w:szCs w:val="20"/>
    </w:rPr>
  </w:style>
  <w:style w:type="paragraph" w:styleId="Textoconsangra">
    <w:name w:val="table of authorities"/>
    <w:basedOn w:val="Normal"/>
    <w:next w:val="Normal"/>
    <w:uiPriority w:val="99"/>
    <w:semiHidden/>
    <w:unhideWhenUsed/>
    <w:rsid w:val="00AF45BA"/>
    <w:pPr>
      <w:spacing w:after="0"/>
      <w:ind w:left="220" w:hanging="220"/>
    </w:pPr>
  </w:style>
  <w:style w:type="paragraph" w:styleId="Textodebloque">
    <w:name w:val="Block Text"/>
    <w:basedOn w:val="Normal"/>
    <w:uiPriority w:val="99"/>
    <w:semiHidden/>
    <w:unhideWhenUsed/>
    <w:rsid w:val="00AF45B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Textodeglobo">
    <w:name w:val="Balloon Text"/>
    <w:basedOn w:val="Normal"/>
    <w:link w:val="TextodegloboCar"/>
    <w:uiPriority w:val="99"/>
    <w:semiHidden/>
    <w:unhideWhenUsed/>
    <w:rsid w:val="00AF45B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45BA"/>
    <w:rPr>
      <w:rFonts w:ascii="Segoe UI" w:hAnsi="Segoe UI" w:cs="Segoe UI"/>
      <w:sz w:val="18"/>
      <w:szCs w:val="18"/>
    </w:rPr>
  </w:style>
  <w:style w:type="character" w:styleId="Textodelmarcadordeposicin">
    <w:name w:val="Placeholder Text"/>
    <w:basedOn w:val="Fuentedeprrafopredeter"/>
    <w:uiPriority w:val="99"/>
    <w:semiHidden/>
    <w:rsid w:val="00AF45BA"/>
    <w:rPr>
      <w:color w:val="666666"/>
    </w:rPr>
  </w:style>
  <w:style w:type="paragraph" w:styleId="Textoindependiente">
    <w:name w:val="Body Text"/>
    <w:basedOn w:val="Normal"/>
    <w:link w:val="TextoindependienteCar"/>
    <w:uiPriority w:val="99"/>
    <w:semiHidden/>
    <w:unhideWhenUsed/>
    <w:rsid w:val="00AF45BA"/>
    <w:pPr>
      <w:spacing w:after="120"/>
    </w:pPr>
  </w:style>
  <w:style w:type="character" w:customStyle="1" w:styleId="TextoindependienteCar">
    <w:name w:val="Texto independiente Car"/>
    <w:basedOn w:val="Fuentedeprrafopredeter"/>
    <w:link w:val="Textoindependiente"/>
    <w:uiPriority w:val="99"/>
    <w:semiHidden/>
    <w:rsid w:val="00AF45BA"/>
  </w:style>
  <w:style w:type="paragraph" w:styleId="Textoindependiente2">
    <w:name w:val="Body Text 2"/>
    <w:basedOn w:val="Normal"/>
    <w:link w:val="Textoindependiente2Car"/>
    <w:uiPriority w:val="99"/>
    <w:semiHidden/>
    <w:unhideWhenUsed/>
    <w:rsid w:val="00AF45BA"/>
    <w:pPr>
      <w:spacing w:after="120" w:line="480" w:lineRule="auto"/>
    </w:pPr>
  </w:style>
  <w:style w:type="character" w:customStyle="1" w:styleId="Textoindependiente2Car">
    <w:name w:val="Texto independiente 2 Car"/>
    <w:basedOn w:val="Fuentedeprrafopredeter"/>
    <w:link w:val="Textoindependiente2"/>
    <w:uiPriority w:val="99"/>
    <w:semiHidden/>
    <w:rsid w:val="00AF45BA"/>
  </w:style>
  <w:style w:type="paragraph" w:styleId="Textoindependiente3">
    <w:name w:val="Body Text 3"/>
    <w:basedOn w:val="Normal"/>
    <w:link w:val="Textoindependiente3Car"/>
    <w:uiPriority w:val="99"/>
    <w:semiHidden/>
    <w:unhideWhenUsed/>
    <w:rsid w:val="00AF45BA"/>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F45BA"/>
    <w:rPr>
      <w:sz w:val="16"/>
      <w:szCs w:val="16"/>
    </w:rPr>
  </w:style>
  <w:style w:type="paragraph" w:styleId="Textoindependienteprimerasangra">
    <w:name w:val="Body Text First Indent"/>
    <w:basedOn w:val="Textoindependiente"/>
    <w:link w:val="TextoindependienteprimerasangraCar"/>
    <w:uiPriority w:val="99"/>
    <w:semiHidden/>
    <w:unhideWhenUsed/>
    <w:rsid w:val="00AF45BA"/>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F45BA"/>
  </w:style>
  <w:style w:type="paragraph" w:styleId="Textoindependienteprimerasangra2">
    <w:name w:val="Body Text First Indent 2"/>
    <w:basedOn w:val="Sangradetextonormal"/>
    <w:link w:val="Textoindependienteprimerasangra2Car"/>
    <w:uiPriority w:val="99"/>
    <w:semiHidden/>
    <w:unhideWhenUsed/>
    <w:rsid w:val="00AF45BA"/>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F45BA"/>
  </w:style>
  <w:style w:type="paragraph" w:styleId="Textomacro">
    <w:name w:val="macro"/>
    <w:link w:val="TextomacroCar"/>
    <w:uiPriority w:val="99"/>
    <w:semiHidden/>
    <w:unhideWhenUsed/>
    <w:rsid w:val="00AF45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AF45BA"/>
    <w:rPr>
      <w:rFonts w:ascii="Consolas" w:hAnsi="Consolas"/>
      <w:sz w:val="20"/>
      <w:szCs w:val="20"/>
    </w:rPr>
  </w:style>
  <w:style w:type="paragraph" w:styleId="Textonotaalfinal">
    <w:name w:val="endnote text"/>
    <w:basedOn w:val="Normal"/>
    <w:link w:val="TextonotaalfinalCar"/>
    <w:uiPriority w:val="99"/>
    <w:semiHidden/>
    <w:unhideWhenUsed/>
    <w:rsid w:val="00AF45B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F45BA"/>
    <w:rPr>
      <w:sz w:val="20"/>
      <w:szCs w:val="20"/>
    </w:rPr>
  </w:style>
  <w:style w:type="paragraph" w:styleId="Textonotapie">
    <w:name w:val="footnote text"/>
    <w:basedOn w:val="Normal"/>
    <w:link w:val="TextonotapieCar"/>
    <w:uiPriority w:val="99"/>
    <w:semiHidden/>
    <w:unhideWhenUsed/>
    <w:rsid w:val="00AF45B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F45BA"/>
    <w:rPr>
      <w:sz w:val="20"/>
      <w:szCs w:val="20"/>
    </w:rPr>
  </w:style>
  <w:style w:type="paragraph" w:styleId="Textosinformato">
    <w:name w:val="Plain Text"/>
    <w:basedOn w:val="Normal"/>
    <w:link w:val="TextosinformatoCar"/>
    <w:uiPriority w:val="99"/>
    <w:semiHidden/>
    <w:unhideWhenUsed/>
    <w:rsid w:val="00AF45B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F45BA"/>
    <w:rPr>
      <w:rFonts w:ascii="Consolas" w:hAnsi="Consolas"/>
      <w:sz w:val="21"/>
      <w:szCs w:val="21"/>
    </w:rPr>
  </w:style>
  <w:style w:type="paragraph" w:styleId="Ttulodendice">
    <w:name w:val="index heading"/>
    <w:basedOn w:val="Normal"/>
    <w:next w:val="ndice1"/>
    <w:uiPriority w:val="99"/>
    <w:semiHidden/>
    <w:unhideWhenUsed/>
    <w:rsid w:val="00AF45BA"/>
    <w:rPr>
      <w:rFonts w:asciiTheme="majorHAnsi" w:eastAsiaTheme="majorEastAsia" w:hAnsiTheme="majorHAnsi" w:cstheme="majorBidi"/>
      <w:b/>
      <w:bCs/>
    </w:rPr>
  </w:style>
  <w:style w:type="character" w:styleId="Ttulodellibro">
    <w:name w:val="Book Title"/>
    <w:basedOn w:val="Fuentedeprrafopredeter"/>
    <w:uiPriority w:val="33"/>
    <w:qFormat/>
    <w:rsid w:val="00AF45BA"/>
    <w:rPr>
      <w:b/>
      <w:bCs/>
      <w:i/>
      <w:iCs/>
      <w:spacing w:val="5"/>
    </w:rPr>
  </w:style>
  <w:style w:type="paragraph" w:styleId="TtuloTDC">
    <w:name w:val="TOC Heading"/>
    <w:basedOn w:val="Ttulo1"/>
    <w:next w:val="Normal"/>
    <w:uiPriority w:val="39"/>
    <w:semiHidden/>
    <w:unhideWhenUsed/>
    <w:qFormat/>
    <w:rsid w:val="00AF45BA"/>
    <w:pPr>
      <w:spacing w:before="240" w:after="0"/>
      <w:outlineLvl w:val="9"/>
    </w:pPr>
    <w:rPr>
      <w:sz w:val="32"/>
      <w:szCs w:val="32"/>
    </w:rPr>
  </w:style>
  <w:style w:type="character" w:styleId="VariableHTML">
    <w:name w:val="HTML Variable"/>
    <w:basedOn w:val="Fuentedeprrafopredeter"/>
    <w:uiPriority w:val="99"/>
    <w:semiHidden/>
    <w:unhideWhenUsed/>
    <w:rsid w:val="00AF45BA"/>
    <w:rPr>
      <w:i/>
      <w:iCs/>
    </w:rPr>
  </w:style>
  <w:style w:type="paragraph" w:customStyle="1" w:styleId="Bloquedecdigo">
    <w:name w:val="Bloque de código"/>
    <w:rsid w:val="007049FD"/>
    <w:pPr>
      <w:keepNext/>
      <w:keepLines/>
      <w:shd w:val="clear" w:color="auto" w:fill="F2F2F2"/>
      <w:spacing w:after="0" w:line="240" w:lineRule="atLeast"/>
      <w:ind w:left="238" w:right="238"/>
    </w:pPr>
    <w:rPr>
      <w:rFonts w:ascii="Consolas" w:hAnsi="Consolas"/>
      <w:color w:val="1F1F1F"/>
      <w:sz w:val="19"/>
      <w:lang w:val="es-AR" w:eastAsia="es-AR"/>
    </w:rPr>
  </w:style>
  <w:style w:type="character" w:customStyle="1" w:styleId="Cdigoenlnea">
    <w:name w:val="Código en línea"/>
    <w:rsid w:val="007049FD"/>
    <w:rPr>
      <w:rFonts w:ascii="Consolas" w:hAnsi="Consolas"/>
      <w:sz w:val="20"/>
      <w:shd w:val="clear" w:color="auto" w:fill="EEEEEE"/>
    </w:rPr>
  </w:style>
  <w:style w:type="paragraph" w:customStyle="1" w:styleId="Subttulodelcaptulo">
    <w:name w:val="Subtítulo del capítulo"/>
    <w:rsid w:val="007049FD"/>
    <w:pPr>
      <w:spacing w:after="280"/>
    </w:pPr>
    <w:rPr>
      <w:rFonts w:ascii="Calibri" w:hAnsi="Calibri" w:cs="Calibri"/>
      <w:color w:val="595959"/>
      <w:lang w:val="es-AR" w:eastAsia="es-AR"/>
    </w:rPr>
  </w:style>
  <w:style w:type="paragraph" w:customStyle="1" w:styleId="Epgrafedefigura">
    <w:name w:val="Epígrafe de figura"/>
    <w:rsid w:val="007049FD"/>
    <w:pPr>
      <w:spacing w:before="120" w:after="280" w:line="240" w:lineRule="atLeast"/>
      <w:jc w:val="center"/>
    </w:pPr>
    <w:rPr>
      <w:rFonts w:ascii="Calibri" w:hAnsi="Calibri" w:cs="Calibri"/>
      <w:color w:val="595959"/>
      <w:sz w:val="18"/>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6F37BC-216B-4E34-A9F9-01974B19E299}">
  <we:reference id="wa200010725" version="1.0.0.1" store="es-ES" storeType="OMEX"/>
  <we:alternateReferences>
    <we:reference id="wa200010725" version="1.0.0.1" store="" storeType="OMEX"/>
  </we:alternateReferences>
  <we:properties>
    <we:property name="claude.fileId" value="&quot;e53819c7-bba6-44ad-b60d-c329061c5b0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TotalTime>
  <Pages>19</Pages>
  <Words>7391</Words>
  <Characters>40651</Characters>
  <Application>Microsoft Office Word</Application>
  <DocSecurity>0</DocSecurity>
  <Lines>338</Lines>
  <Paragraphs>95</Paragraphs>
  <ScaleCrop>false</ScaleCrop>
  <Company/>
  <LinksUpToDate>false</LinksUpToDate>
  <CharactersWithSpaces>47947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Espejo</dc:creator>
  <cp:keywords/>
  <dc:description/>
  <cp:lastModifiedBy>Giuliano Espejo</cp:lastModifiedBy>
  <cp:revision>37</cp:revision>
  <cp:lastPrinted>2026-08-31T19:50:00Z</cp:lastPrinted>
  <dcterms:created xsi:type="dcterms:W3CDTF">2026-08-31T19:24:00Z</dcterms:created>
  <dcterms:modified xsi:type="dcterms:W3CDTF">2026-08-31T19:51:00Z</dcterms:modified>
</cp:coreProperties>
</file>