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011DE" w:rsidRDefault="00F011DE" w:rsidP="00F011DE">
      <w:pPr>
        <w:pStyle w:val="Ttulo"/>
        <w:jc w:val="center"/>
        <w:rPr>
          <w:lang w:val="es-ES"/>
        </w:rPr>
      </w:pPr>
      <w:r>
        <w:rPr>
          <w:lang w:val="es-ES"/>
        </w:rPr>
        <w:t xml:space="preserve">Actividad unidad 2: </w:t>
      </w:r>
    </w:p>
    <w:p w:rsidR="00F011DE" w:rsidRPr="00D57074" w:rsidRDefault="00F011DE" w:rsidP="00F011DE">
      <w:pPr>
        <w:pStyle w:val="Ttulo"/>
        <w:jc w:val="center"/>
        <w:rPr>
          <w:lang w:val="es-ES"/>
        </w:rPr>
      </w:pPr>
      <w:r w:rsidRPr="00D57074">
        <w:rPr>
          <w:lang w:val="es-AR"/>
        </w:rPr>
        <w:t>El caso de la orangutana Sandra y la Persona de Derecho</w:t>
      </w:r>
    </w:p>
    <w:p w:rsidR="00F011DE" w:rsidRPr="00F011DE" w:rsidRDefault="00F011DE" w:rsidP="00F011DE">
      <w:pPr>
        <w:jc w:val="center"/>
        <w:rPr>
          <w:rFonts w:asciiTheme="majorHAnsi" w:hAnsiTheme="majorHAnsi" w:cstheme="majorHAnsi"/>
          <w:lang w:val="es-ES"/>
        </w:rPr>
      </w:pPr>
      <w:r w:rsidRPr="00F011DE">
        <w:rPr>
          <w:rFonts w:asciiTheme="majorHAnsi" w:hAnsiTheme="majorHAnsi" w:cstheme="majorHAnsi"/>
          <w:lang w:val="es-ES"/>
        </w:rPr>
        <w:t>Bassi Tomas</w:t>
      </w:r>
    </w:p>
    <w:p w:rsidR="00F011DE" w:rsidRPr="00F011DE" w:rsidRDefault="00F011DE" w:rsidP="00F011DE">
      <w:pPr>
        <w:jc w:val="center"/>
        <w:rPr>
          <w:rFonts w:asciiTheme="majorHAnsi" w:hAnsiTheme="majorHAnsi" w:cstheme="majorHAnsi"/>
          <w:lang w:val="es-ES"/>
        </w:rPr>
      </w:pPr>
      <w:r w:rsidRPr="00F011DE">
        <w:rPr>
          <w:rFonts w:asciiTheme="majorHAnsi" w:hAnsiTheme="majorHAnsi" w:cstheme="majorHAnsi"/>
          <w:lang w:val="es-ES"/>
        </w:rPr>
        <w:t>Benedetti Matías</w:t>
      </w:r>
    </w:p>
    <w:p w:rsidR="00F011DE" w:rsidRPr="00F011DE" w:rsidRDefault="00F011DE" w:rsidP="00F011DE">
      <w:pPr>
        <w:jc w:val="center"/>
        <w:rPr>
          <w:rFonts w:asciiTheme="majorHAnsi" w:hAnsiTheme="majorHAnsi" w:cstheme="majorHAnsi"/>
          <w:lang w:val="es-ES"/>
        </w:rPr>
      </w:pPr>
      <w:r w:rsidRPr="00F011DE">
        <w:rPr>
          <w:rFonts w:asciiTheme="majorHAnsi" w:hAnsiTheme="majorHAnsi" w:cstheme="majorHAnsi"/>
          <w:lang w:val="es-ES"/>
        </w:rPr>
        <w:t xml:space="preserve">Tecnicatura universitaria en programación, </w:t>
      </w:r>
    </w:p>
    <w:p w:rsidR="00F011DE" w:rsidRPr="00F011DE" w:rsidRDefault="00F011DE" w:rsidP="00F011DE">
      <w:pPr>
        <w:jc w:val="center"/>
        <w:rPr>
          <w:rFonts w:asciiTheme="majorHAnsi" w:hAnsiTheme="majorHAnsi" w:cstheme="majorHAnsi"/>
          <w:lang w:val="es-ES"/>
        </w:rPr>
      </w:pPr>
      <w:r w:rsidRPr="00F011DE">
        <w:rPr>
          <w:rFonts w:asciiTheme="majorHAnsi" w:hAnsiTheme="majorHAnsi" w:cstheme="majorHAnsi"/>
          <w:lang w:val="es-ES"/>
        </w:rPr>
        <w:t>Universidad Tecnológica Nacional</w:t>
      </w:r>
    </w:p>
    <w:p w:rsidR="00F011DE" w:rsidRPr="00F011DE" w:rsidRDefault="00F011DE" w:rsidP="00F011DE">
      <w:pPr>
        <w:jc w:val="center"/>
        <w:rPr>
          <w:rFonts w:asciiTheme="majorHAnsi" w:hAnsiTheme="majorHAnsi" w:cstheme="majorHAnsi"/>
          <w:lang w:val="es-ES"/>
        </w:rPr>
      </w:pPr>
      <w:r w:rsidRPr="00F011DE">
        <w:rPr>
          <w:rFonts w:asciiTheme="majorHAnsi" w:hAnsiTheme="majorHAnsi" w:cstheme="majorHAnsi"/>
          <w:lang w:val="es-ES"/>
        </w:rPr>
        <w:t xml:space="preserve">Legislación </w:t>
      </w:r>
    </w:p>
    <w:p w:rsidR="00F011DE" w:rsidRPr="00F011DE" w:rsidRDefault="00F011DE" w:rsidP="00F011DE">
      <w:pPr>
        <w:jc w:val="center"/>
        <w:rPr>
          <w:rFonts w:asciiTheme="majorHAnsi" w:hAnsiTheme="majorHAnsi" w:cstheme="majorHAnsi"/>
          <w:lang w:val="es-ES"/>
        </w:rPr>
      </w:pPr>
      <w:r w:rsidRPr="00F011DE">
        <w:rPr>
          <w:rFonts w:asciiTheme="majorHAnsi" w:hAnsiTheme="majorHAnsi" w:cstheme="majorHAnsi"/>
          <w:lang w:val="es-ES"/>
        </w:rPr>
        <w:t>Fecha de Entrega: 23/09/2025</w:t>
      </w:r>
    </w:p>
    <w:p w:rsidR="00D55665" w:rsidRPr="009B6F13" w:rsidRDefault="00951CDD">
      <w:pPr>
        <w:rPr>
          <w:lang w:val="es-ES"/>
        </w:rPr>
      </w:pPr>
      <w:r w:rsidRPr="009B6F13">
        <w:rPr>
          <w:lang w:val="es-ES"/>
        </w:rPr>
        <w:br w:type="page"/>
      </w:r>
    </w:p>
    <w:p w:rsidR="00D55665" w:rsidRDefault="00F011DE" w:rsidP="00FC127B">
      <w:pPr>
        <w:pStyle w:val="Ttulo1"/>
        <w:jc w:val="center"/>
        <w:rPr>
          <w:lang w:val="es-ES"/>
        </w:rPr>
      </w:pPr>
      <w:r>
        <w:rPr>
          <w:lang w:val="es-ES"/>
        </w:rPr>
        <w:lastRenderedPageBreak/>
        <w:t xml:space="preserve">Introducción </w:t>
      </w:r>
    </w:p>
    <w:p w:rsidR="00F011DE" w:rsidRPr="00F011DE" w:rsidRDefault="00F011DE" w:rsidP="00F011DE">
      <w:pPr>
        <w:rPr>
          <w:lang w:val="es-ES"/>
        </w:rPr>
      </w:pPr>
    </w:p>
    <w:p w:rsidR="00F011DE" w:rsidRPr="00F011DE" w:rsidRDefault="002C4EB4" w:rsidP="00F011DE">
      <w:pPr>
        <w:rPr>
          <w:rFonts w:asciiTheme="majorHAnsi" w:hAnsiTheme="majorHAnsi" w:cstheme="majorHAnsi"/>
          <w:lang w:val="es-AR"/>
        </w:rPr>
      </w:pPr>
      <w:r>
        <w:rPr>
          <w:rFonts w:asciiTheme="majorHAnsi" w:hAnsiTheme="majorHAnsi" w:cstheme="majorHAnsi"/>
          <w:lang w:val="es-AR"/>
        </w:rPr>
        <w:t>En la actividad de la unidad 2</w:t>
      </w:r>
      <w:r w:rsidR="00F011DE" w:rsidRPr="00F011DE">
        <w:rPr>
          <w:rFonts w:asciiTheme="majorHAnsi" w:hAnsiTheme="majorHAnsi" w:cstheme="majorHAnsi"/>
          <w:lang w:val="es-AR"/>
        </w:rPr>
        <w:t xml:space="preserve"> </w:t>
      </w:r>
      <w:r w:rsidR="00920FC0">
        <w:rPr>
          <w:rFonts w:asciiTheme="majorHAnsi" w:hAnsiTheme="majorHAnsi" w:cstheme="majorHAnsi"/>
          <w:lang w:val="es-AR"/>
        </w:rPr>
        <w:t>se abordaran</w:t>
      </w:r>
      <w:r w:rsidR="00F011DE" w:rsidRPr="00F011DE">
        <w:rPr>
          <w:rFonts w:asciiTheme="majorHAnsi" w:hAnsiTheme="majorHAnsi" w:cstheme="majorHAnsi"/>
          <w:lang w:val="es-AR"/>
        </w:rPr>
        <w:t xml:space="preserve"> los fundamentos legales de la persona, analizando qué se entiende por persona desde la perspectiva del Derecho Civil argentino. Se hará hincapié en los atributos de la personalidad como la capacidad, el nombre, el domicilio, el estado y el patrimonio, explicando por qué son indispensables para cualquier sujeto de derecho.</w:t>
      </w:r>
    </w:p>
    <w:p w:rsidR="00F011DE" w:rsidRPr="00F011DE" w:rsidRDefault="00F011DE" w:rsidP="00F011DE">
      <w:pPr>
        <w:rPr>
          <w:rFonts w:asciiTheme="majorHAnsi" w:hAnsiTheme="majorHAnsi" w:cstheme="majorHAnsi"/>
          <w:lang w:val="es-AR"/>
        </w:rPr>
      </w:pPr>
      <w:r w:rsidRPr="00F011DE">
        <w:rPr>
          <w:rFonts w:asciiTheme="majorHAnsi" w:hAnsiTheme="majorHAnsi" w:cstheme="majorHAnsi"/>
          <w:lang w:val="es-AR"/>
        </w:rPr>
        <w:t xml:space="preserve">Posteriormente, estudiaremos el precedente legal del caso de la </w:t>
      </w:r>
      <w:r w:rsidR="00317970" w:rsidRPr="00F011DE">
        <w:rPr>
          <w:rFonts w:asciiTheme="majorHAnsi" w:hAnsiTheme="majorHAnsi" w:cstheme="majorHAnsi"/>
          <w:lang w:val="es-AR"/>
        </w:rPr>
        <w:t>orangután</w:t>
      </w:r>
      <w:r w:rsidRPr="00F011DE">
        <w:rPr>
          <w:rFonts w:asciiTheme="majorHAnsi" w:hAnsiTheme="majorHAnsi" w:cstheme="majorHAnsi"/>
          <w:lang w:val="es-AR"/>
        </w:rPr>
        <w:t xml:space="preserve"> Sandra. Discutiremos cómo la jurisprudencia argentina innovó al reconocerla como un "sujeto de derechos".</w:t>
      </w:r>
    </w:p>
    <w:p w:rsidR="00F011DE" w:rsidRPr="00F011DE" w:rsidRDefault="00F011DE" w:rsidP="00F011DE">
      <w:pPr>
        <w:rPr>
          <w:rFonts w:asciiTheme="majorHAnsi" w:hAnsiTheme="majorHAnsi" w:cstheme="majorHAnsi"/>
          <w:lang w:val="es-AR"/>
        </w:rPr>
      </w:pPr>
      <w:r w:rsidRPr="00F011DE">
        <w:rPr>
          <w:rFonts w:asciiTheme="majorHAnsi" w:hAnsiTheme="majorHAnsi" w:cstheme="majorHAnsi"/>
          <w:lang w:val="es-AR"/>
        </w:rPr>
        <w:t xml:space="preserve">Finalmente, el informe explorará las implicaciones de extender los derechos a los animales. Se examinarán tanto los beneficios como los desafíos que esto generaría, incluyendo su impacto </w:t>
      </w:r>
      <w:r w:rsidR="002C4EB4">
        <w:rPr>
          <w:rFonts w:asciiTheme="majorHAnsi" w:hAnsiTheme="majorHAnsi" w:cstheme="majorHAnsi"/>
          <w:lang w:val="es-AR"/>
        </w:rPr>
        <w:t>a nivel legislativo y social</w:t>
      </w:r>
      <w:r w:rsidRPr="00F011DE">
        <w:rPr>
          <w:rFonts w:asciiTheme="majorHAnsi" w:hAnsiTheme="majorHAnsi" w:cstheme="majorHAnsi"/>
          <w:lang w:val="es-AR"/>
        </w:rPr>
        <w:t>.</w:t>
      </w:r>
    </w:p>
    <w:p w:rsidR="009B6F13" w:rsidRDefault="009B6F13">
      <w:pPr>
        <w:rPr>
          <w:rFonts w:asciiTheme="majorHAnsi" w:eastAsiaTheme="majorEastAsia" w:hAnsiTheme="majorHAnsi" w:cstheme="majorBidi"/>
          <w:b/>
          <w:bCs/>
          <w:color w:val="365F91" w:themeColor="accent1" w:themeShade="BF"/>
          <w:sz w:val="28"/>
          <w:szCs w:val="28"/>
          <w:lang w:val="es-ES"/>
        </w:rPr>
      </w:pPr>
      <w:r>
        <w:rPr>
          <w:lang w:val="es-ES"/>
        </w:rPr>
        <w:br w:type="page"/>
      </w:r>
    </w:p>
    <w:p w:rsidR="00D55665" w:rsidRDefault="00F011DE" w:rsidP="00F011DE">
      <w:pPr>
        <w:pStyle w:val="Ttulo1"/>
        <w:numPr>
          <w:ilvl w:val="0"/>
          <w:numId w:val="10"/>
        </w:numPr>
        <w:rPr>
          <w:lang w:val="es-AR"/>
        </w:rPr>
      </w:pPr>
      <w:r>
        <w:rPr>
          <w:lang w:val="es-ES"/>
        </w:rPr>
        <w:lastRenderedPageBreak/>
        <w:t>Define el concepto de “persona de derecho”</w:t>
      </w:r>
      <w:r>
        <w:rPr>
          <w:lang w:val="es-AR"/>
        </w:rPr>
        <w:t>. ¿Qué características son esenciales para que un ser sea considerado como tal</w:t>
      </w:r>
      <w:r w:rsidRPr="00F011DE">
        <w:rPr>
          <w:lang w:val="es-AR"/>
        </w:rPr>
        <w:t>?</w:t>
      </w:r>
    </w:p>
    <w:p w:rsidR="00F011DE" w:rsidRPr="00F011DE" w:rsidRDefault="00F011DE" w:rsidP="00F011DE">
      <w:pPr>
        <w:rPr>
          <w:lang w:val="es-AR"/>
        </w:rPr>
      </w:pPr>
    </w:p>
    <w:p w:rsidR="00F011DE" w:rsidRPr="00F011DE" w:rsidRDefault="00F011DE" w:rsidP="00F011DE">
      <w:pPr>
        <w:rPr>
          <w:rFonts w:asciiTheme="majorHAnsi" w:hAnsiTheme="majorHAnsi" w:cstheme="majorHAnsi"/>
          <w:lang w:val="es-AR"/>
        </w:rPr>
      </w:pPr>
      <w:r w:rsidRPr="00F011DE">
        <w:rPr>
          <w:rFonts w:asciiTheme="majorHAnsi" w:hAnsiTheme="majorHAnsi" w:cstheme="majorHAnsi"/>
          <w:lang w:val="es-AR"/>
        </w:rPr>
        <w:t xml:space="preserve">Una persona </w:t>
      </w:r>
      <w:r w:rsidRPr="00F011DE">
        <w:rPr>
          <w:rFonts w:asciiTheme="majorHAnsi" w:hAnsiTheme="majorHAnsi" w:cstheme="majorHAnsi"/>
          <w:b/>
          <w:bCs/>
          <w:lang w:val="es-AR"/>
        </w:rPr>
        <w:t>de derecho</w:t>
      </w:r>
      <w:r w:rsidRPr="00F011DE">
        <w:rPr>
          <w:rFonts w:asciiTheme="majorHAnsi" w:hAnsiTheme="majorHAnsi" w:cstheme="majorHAnsi"/>
          <w:lang w:val="es-AR"/>
        </w:rPr>
        <w:t xml:space="preserve"> es básicamente alguien que el sistema legal reconoce como capaz de tener derechos y obligaciones. Esto incluye a la </w:t>
      </w:r>
      <w:r w:rsidRPr="00F011DE">
        <w:rPr>
          <w:rFonts w:asciiTheme="majorHAnsi" w:hAnsiTheme="majorHAnsi" w:cstheme="majorHAnsi"/>
          <w:b/>
          <w:bCs/>
          <w:lang w:val="es-AR"/>
        </w:rPr>
        <w:t>persona humana</w:t>
      </w:r>
      <w:r w:rsidRPr="00F011DE">
        <w:rPr>
          <w:rFonts w:asciiTheme="majorHAnsi" w:hAnsiTheme="majorHAnsi" w:cstheme="majorHAnsi"/>
          <w:lang w:val="es-AR"/>
        </w:rPr>
        <w:t xml:space="preserve">, cuya existencia comienza con la concepción según el </w:t>
      </w:r>
      <w:r w:rsidRPr="00F011DE">
        <w:rPr>
          <w:rFonts w:asciiTheme="majorHAnsi" w:hAnsiTheme="majorHAnsi" w:cstheme="majorHAnsi"/>
          <w:b/>
          <w:bCs/>
          <w:lang w:val="es-AR"/>
        </w:rPr>
        <w:t>artículo 19 del C.C.C.</w:t>
      </w:r>
      <w:r w:rsidRPr="00F011DE">
        <w:rPr>
          <w:rFonts w:asciiTheme="majorHAnsi" w:hAnsiTheme="majorHAnsi" w:cstheme="majorHAnsi"/>
          <w:lang w:val="es-AR"/>
        </w:rPr>
        <w:t>: "La existencia de la persona humana comienza con la concepción".</w:t>
      </w:r>
    </w:p>
    <w:p w:rsidR="00F011DE" w:rsidRPr="00F011DE" w:rsidRDefault="00F011DE" w:rsidP="00F011DE">
      <w:pPr>
        <w:rPr>
          <w:rFonts w:asciiTheme="majorHAnsi" w:hAnsiTheme="majorHAnsi" w:cstheme="majorHAnsi"/>
          <w:lang w:val="es-AR"/>
        </w:rPr>
      </w:pPr>
      <w:r w:rsidRPr="00F011DE">
        <w:rPr>
          <w:rFonts w:asciiTheme="majorHAnsi" w:hAnsiTheme="majorHAnsi" w:cstheme="majorHAnsi"/>
          <w:lang w:val="es-AR"/>
        </w:rPr>
        <w:t>Atributos de la personalidad (las "características básicas" de toda persona en lo legal):</w:t>
      </w:r>
    </w:p>
    <w:p w:rsidR="00FC127B" w:rsidRPr="00F011DE" w:rsidRDefault="00F011DE" w:rsidP="00FC127B">
      <w:pPr>
        <w:rPr>
          <w:rFonts w:asciiTheme="majorHAnsi" w:hAnsiTheme="majorHAnsi" w:cstheme="majorHAnsi"/>
          <w:lang w:val="es-AR"/>
        </w:rPr>
      </w:pPr>
      <w:r w:rsidRPr="00F011DE">
        <w:rPr>
          <w:rFonts w:asciiTheme="majorHAnsi" w:hAnsiTheme="majorHAnsi" w:cstheme="majorHAnsi"/>
          <w:lang w:val="es-AR"/>
        </w:rPr>
        <w:t>Para que alguien sea considerado persona en lo jurídico, tiene que tener ciertos atributos que son sí o sí obligatorios:</w:t>
      </w:r>
    </w:p>
    <w:p w:rsidR="00F011DE" w:rsidRPr="00F011DE" w:rsidRDefault="00F011DE" w:rsidP="00F011DE">
      <w:pPr>
        <w:ind w:firstLine="720"/>
        <w:rPr>
          <w:rFonts w:asciiTheme="majorHAnsi" w:hAnsiTheme="majorHAnsi" w:cstheme="majorHAnsi"/>
          <w:lang w:val="es-ES"/>
        </w:rPr>
      </w:pPr>
      <w:r w:rsidRPr="00F011DE">
        <w:rPr>
          <w:rFonts w:asciiTheme="majorHAnsi" w:hAnsiTheme="majorHAnsi" w:cstheme="majorHAnsi"/>
          <w:lang w:val="es-ES"/>
        </w:rPr>
        <w:t>Necesarios: todos los tienen, no hay forma de no tenerlos.</w:t>
      </w:r>
    </w:p>
    <w:p w:rsidR="00F011DE" w:rsidRPr="00F011DE" w:rsidRDefault="00F011DE" w:rsidP="00F011DE">
      <w:pPr>
        <w:ind w:firstLine="720"/>
        <w:rPr>
          <w:rFonts w:asciiTheme="majorHAnsi" w:hAnsiTheme="majorHAnsi" w:cstheme="majorHAnsi"/>
          <w:lang w:val="es-ES"/>
        </w:rPr>
      </w:pPr>
      <w:r w:rsidRPr="00F011DE">
        <w:rPr>
          <w:rFonts w:asciiTheme="majorHAnsi" w:hAnsiTheme="majorHAnsi" w:cstheme="majorHAnsi"/>
          <w:lang w:val="es-ES"/>
        </w:rPr>
        <w:t>Inalienables: las personas no pueden desprenderse de ellos o transferirlos.</w:t>
      </w:r>
    </w:p>
    <w:p w:rsidR="00F011DE" w:rsidRPr="00F011DE" w:rsidRDefault="00F011DE" w:rsidP="00F011DE">
      <w:pPr>
        <w:ind w:firstLine="720"/>
        <w:rPr>
          <w:rFonts w:asciiTheme="majorHAnsi" w:hAnsiTheme="majorHAnsi" w:cstheme="majorHAnsi"/>
          <w:lang w:val="es-ES"/>
        </w:rPr>
      </w:pPr>
      <w:r w:rsidRPr="00F011DE">
        <w:rPr>
          <w:rFonts w:asciiTheme="majorHAnsi" w:hAnsiTheme="majorHAnsi" w:cstheme="majorHAnsi"/>
          <w:lang w:val="es-ES"/>
        </w:rPr>
        <w:t>Imprescriptibles: no se pierden ni se adquieren con el tiempo.</w:t>
      </w:r>
    </w:p>
    <w:p w:rsidR="00F011DE" w:rsidRPr="00F011DE" w:rsidRDefault="00F011DE" w:rsidP="00F011DE">
      <w:pPr>
        <w:rPr>
          <w:rFonts w:asciiTheme="majorHAnsi" w:hAnsiTheme="majorHAnsi" w:cstheme="majorHAnsi"/>
          <w:lang w:val="es-ES"/>
        </w:rPr>
      </w:pPr>
      <w:r w:rsidRPr="00F011DE">
        <w:rPr>
          <w:rFonts w:asciiTheme="majorHAnsi" w:hAnsiTheme="majorHAnsi" w:cstheme="majorHAnsi"/>
          <w:lang w:val="es-ES"/>
        </w:rPr>
        <w:t>Los principales atributos son:</w:t>
      </w:r>
    </w:p>
    <w:p w:rsidR="00F011DE" w:rsidRPr="00F011DE" w:rsidRDefault="00F011DE" w:rsidP="00F011DE">
      <w:pPr>
        <w:ind w:firstLine="720"/>
        <w:rPr>
          <w:rFonts w:asciiTheme="majorHAnsi" w:hAnsiTheme="majorHAnsi" w:cstheme="majorHAnsi"/>
          <w:lang w:val="es-ES"/>
        </w:rPr>
      </w:pPr>
      <w:r w:rsidRPr="00F011DE">
        <w:rPr>
          <w:rFonts w:asciiTheme="majorHAnsi" w:hAnsiTheme="majorHAnsi" w:cstheme="majorHAnsi"/>
          <w:lang w:val="es-ES"/>
        </w:rPr>
        <w:t xml:space="preserve">Capacidad: significa que </w:t>
      </w:r>
      <w:r w:rsidRPr="00F011DE">
        <w:rPr>
          <w:rFonts w:asciiTheme="majorHAnsi" w:hAnsiTheme="majorHAnsi" w:cstheme="majorHAnsi"/>
          <w:lang w:val="es-ES"/>
        </w:rPr>
        <w:t>podés</w:t>
      </w:r>
      <w:r w:rsidRPr="00F011DE">
        <w:rPr>
          <w:rFonts w:asciiTheme="majorHAnsi" w:hAnsiTheme="majorHAnsi" w:cstheme="majorHAnsi"/>
          <w:lang w:val="es-ES"/>
        </w:rPr>
        <w:t xml:space="preserve"> ser titular de derechos y obligaciones (capacidad de derecho), y también que </w:t>
      </w:r>
      <w:r w:rsidRPr="00F011DE">
        <w:rPr>
          <w:rFonts w:asciiTheme="majorHAnsi" w:hAnsiTheme="majorHAnsi" w:cstheme="majorHAnsi"/>
          <w:lang w:val="es-ES"/>
        </w:rPr>
        <w:t>podés</w:t>
      </w:r>
      <w:r w:rsidRPr="00F011DE">
        <w:rPr>
          <w:rFonts w:asciiTheme="majorHAnsi" w:hAnsiTheme="majorHAnsi" w:cstheme="majorHAnsi"/>
          <w:lang w:val="es-ES"/>
        </w:rPr>
        <w:t xml:space="preserve"> llevar a cabo actos jurídicos y ejercer esos derechos de manera efectiva (capacidad de ejercicio). La capacidad de derecho se define en el artículo 22 del C.C.C. como "la aptitud para ser titular de derechos y deberes jurídicos".</w:t>
      </w:r>
    </w:p>
    <w:p w:rsidR="00F011DE" w:rsidRPr="00F011DE" w:rsidRDefault="00F011DE" w:rsidP="00F011DE">
      <w:pPr>
        <w:ind w:firstLine="720"/>
        <w:rPr>
          <w:rFonts w:asciiTheme="majorHAnsi" w:hAnsiTheme="majorHAnsi" w:cstheme="majorHAnsi"/>
          <w:lang w:val="es-ES"/>
        </w:rPr>
      </w:pPr>
      <w:r w:rsidRPr="00F011DE">
        <w:rPr>
          <w:rFonts w:asciiTheme="majorHAnsi" w:hAnsiTheme="majorHAnsi" w:cstheme="majorHAnsi"/>
          <w:lang w:val="es-ES"/>
        </w:rPr>
        <w:t>Nombre: tu nombre y apellido, que la ley protege para que no haya problemas o abusos.</w:t>
      </w:r>
    </w:p>
    <w:p w:rsidR="00F011DE" w:rsidRPr="00F011DE" w:rsidRDefault="00F011DE" w:rsidP="00F011DE">
      <w:pPr>
        <w:ind w:firstLine="720"/>
        <w:rPr>
          <w:rFonts w:asciiTheme="majorHAnsi" w:hAnsiTheme="majorHAnsi" w:cstheme="majorHAnsi"/>
          <w:lang w:val="es-ES"/>
        </w:rPr>
      </w:pPr>
      <w:r w:rsidRPr="00F011DE">
        <w:rPr>
          <w:rFonts w:asciiTheme="majorHAnsi" w:hAnsiTheme="majorHAnsi" w:cstheme="majorHAnsi"/>
          <w:lang w:val="es-ES"/>
        </w:rPr>
        <w:t>Domicilio: el lugar donde vivís o donde la ley dice que se te puede ubicar para asuntos legales. Puede ser real (donde vivís), legal (el que la ley considera) o especial (para algo puntual).</w:t>
      </w:r>
    </w:p>
    <w:p w:rsidR="00F011DE" w:rsidRPr="00F011DE" w:rsidRDefault="00F011DE" w:rsidP="00F011DE">
      <w:pPr>
        <w:ind w:firstLine="720"/>
        <w:rPr>
          <w:rFonts w:asciiTheme="majorHAnsi" w:hAnsiTheme="majorHAnsi" w:cstheme="majorHAnsi"/>
          <w:lang w:val="es-ES"/>
        </w:rPr>
      </w:pPr>
      <w:r w:rsidRPr="00F011DE">
        <w:rPr>
          <w:rFonts w:asciiTheme="majorHAnsi" w:hAnsiTheme="majorHAnsi" w:cstheme="majorHAnsi"/>
          <w:lang w:val="es-ES"/>
        </w:rPr>
        <w:t>Estado: tu situación personal y familiar, como estar casado, soltero, tener hijos, etc.</w:t>
      </w:r>
    </w:p>
    <w:p w:rsidR="00F011DE" w:rsidRDefault="00F011DE" w:rsidP="00F011DE">
      <w:pPr>
        <w:ind w:firstLine="720"/>
        <w:rPr>
          <w:rFonts w:asciiTheme="majorHAnsi" w:hAnsiTheme="majorHAnsi" w:cstheme="majorHAnsi"/>
          <w:lang w:val="es-ES"/>
        </w:rPr>
      </w:pPr>
      <w:r w:rsidRPr="00F011DE">
        <w:rPr>
          <w:rFonts w:asciiTheme="majorHAnsi" w:hAnsiTheme="majorHAnsi" w:cstheme="majorHAnsi"/>
          <w:lang w:val="es-ES"/>
        </w:rPr>
        <w:t>Patrimonio: son los bienes y derechos que tiene una persona, conformando su situación económica y legal.</w:t>
      </w:r>
    </w:p>
    <w:p w:rsidR="00F011DE" w:rsidRDefault="00F011DE" w:rsidP="00F011DE">
      <w:pPr>
        <w:pStyle w:val="Ttulo1"/>
        <w:numPr>
          <w:ilvl w:val="0"/>
          <w:numId w:val="10"/>
        </w:numPr>
        <w:rPr>
          <w:lang w:val="es-AR"/>
        </w:rPr>
      </w:pPr>
      <w:r>
        <w:rPr>
          <w:lang w:val="es-AR"/>
        </w:rPr>
        <w:lastRenderedPageBreak/>
        <w:t xml:space="preserve">¿Cómo se aplica el concepto de </w:t>
      </w:r>
      <w:r w:rsidRPr="00F011DE">
        <w:rPr>
          <w:lang w:val="es-AR"/>
        </w:rPr>
        <w:t>“</w:t>
      </w:r>
      <w:r>
        <w:rPr>
          <w:lang w:val="es-AR"/>
        </w:rPr>
        <w:t>persona de derecho” al caso de Sandra? Menciona un argumento clave que apoye su consideración como sujeto de derechos.</w:t>
      </w:r>
    </w:p>
    <w:p w:rsidR="00F011DE" w:rsidRPr="00F011DE" w:rsidRDefault="00F011DE" w:rsidP="00F011DE">
      <w:pPr>
        <w:rPr>
          <w:lang w:val="es-AR"/>
        </w:rPr>
      </w:pPr>
    </w:p>
    <w:p w:rsidR="00F011DE" w:rsidRPr="00F011DE" w:rsidRDefault="00F011DE" w:rsidP="00F011DE">
      <w:pPr>
        <w:rPr>
          <w:rFonts w:asciiTheme="majorHAnsi" w:hAnsiTheme="majorHAnsi" w:cstheme="majorHAnsi"/>
          <w:lang w:val="es-ES"/>
        </w:rPr>
      </w:pPr>
      <w:r w:rsidRPr="00F011DE">
        <w:rPr>
          <w:rFonts w:asciiTheme="majorHAnsi" w:hAnsiTheme="majorHAnsi" w:cstheme="majorHAnsi"/>
          <w:lang w:val="es-ES"/>
        </w:rPr>
        <w:t>El concepto de persona de derecho en Sandra no se aplicó de forma clásica (persona humana o jurídica), sino que se lo adaptó. En 2015, un tribunal argentino la reconoció como sujeto de derechos por ser un “ser sintiente y consciente”. No fue considerada persona en sentido estricto del Código Civil, pero este reconocimiento permitió proteger su bienestar y ordenó su traslado a un santuario.</w:t>
      </w:r>
    </w:p>
    <w:p w:rsidR="00F011DE" w:rsidRDefault="00F011DE" w:rsidP="00F011DE">
      <w:pPr>
        <w:pStyle w:val="Ttulo1"/>
        <w:numPr>
          <w:ilvl w:val="0"/>
          <w:numId w:val="10"/>
        </w:numPr>
        <w:rPr>
          <w:lang w:val="es-AR"/>
        </w:rPr>
      </w:pPr>
      <w:r>
        <w:rPr>
          <w:lang w:val="es-ES"/>
        </w:rPr>
        <w:t xml:space="preserve">Si se extendiera el concepto de “persona de derecho” a los animales en general, </w:t>
      </w:r>
      <w:r>
        <w:rPr>
          <w:lang w:val="es-AR"/>
        </w:rPr>
        <w:t xml:space="preserve">¿Qué </w:t>
      </w:r>
      <w:r w:rsidRPr="00F011DE">
        <w:rPr>
          <w:lang w:val="es-AR"/>
        </w:rPr>
        <w:t>c</w:t>
      </w:r>
      <w:r>
        <w:rPr>
          <w:lang w:val="es-AR"/>
        </w:rPr>
        <w:t>ambios legislativos o sociales podrían surgir? Menciona al menos un posible beneficio y un desafío.</w:t>
      </w:r>
    </w:p>
    <w:p w:rsidR="00F011DE" w:rsidRPr="00F011DE" w:rsidRDefault="00F011DE" w:rsidP="00F011DE">
      <w:pPr>
        <w:rPr>
          <w:lang w:val="es-AR"/>
        </w:rPr>
      </w:pPr>
    </w:p>
    <w:p w:rsidR="00F011DE" w:rsidRPr="00F011DE" w:rsidRDefault="00F011DE" w:rsidP="00F011DE">
      <w:pPr>
        <w:rPr>
          <w:rFonts w:asciiTheme="majorHAnsi" w:hAnsiTheme="majorHAnsi" w:cstheme="majorHAnsi"/>
          <w:lang w:val="es-ES"/>
        </w:rPr>
      </w:pPr>
      <w:r w:rsidRPr="00F011DE">
        <w:rPr>
          <w:rFonts w:asciiTheme="majorHAnsi" w:hAnsiTheme="majorHAnsi" w:cstheme="majorHAnsi"/>
          <w:lang w:val="es-ES"/>
        </w:rPr>
        <w:t>Si se ampliara el concepto de persona de derecho a los animales en general, posibles beneficios podrían ser:  un crecimiento en la protección legal contra el maltrato de los animales y se garantizaría que vivan en condiciones adecuadas (con esto, vendría el fin de los zoológicos).</w:t>
      </w:r>
    </w:p>
    <w:p w:rsidR="009B6F13" w:rsidRDefault="00F011DE" w:rsidP="00F011DE">
      <w:pPr>
        <w:rPr>
          <w:lang w:val="es-ES"/>
        </w:rPr>
      </w:pPr>
      <w:r w:rsidRPr="00F011DE">
        <w:rPr>
          <w:rFonts w:asciiTheme="majorHAnsi" w:hAnsiTheme="majorHAnsi" w:cstheme="majorHAnsi"/>
          <w:lang w:val="es-ES"/>
        </w:rPr>
        <w:t>En cuanto a desafíos, con respecto a lo económico por ejemplo, habría un impacto en industrias como ganadería, pesca, laboratorios o entretenimiento con animales. Luego, creo que en cuanto a lo legal, generaría redefinir muchas normas (herencia o propiedad por ejemplo). Y también se me ocurren cambios sociales y culturales como la costumbre de consumir carne, usar cueros para confeccionar ropa, etc.</w:t>
      </w:r>
      <w:r w:rsidRPr="00F011DE">
        <w:rPr>
          <w:lang w:val="es-ES"/>
        </w:rPr>
        <w:t xml:space="preserve"> </w:t>
      </w:r>
      <w:r w:rsidR="009B6F13">
        <w:rPr>
          <w:lang w:val="es-ES"/>
        </w:rPr>
        <w:br w:type="page"/>
      </w:r>
    </w:p>
    <w:p w:rsidR="00D55665" w:rsidRDefault="00951CDD">
      <w:pPr>
        <w:pStyle w:val="Ttulo1"/>
        <w:rPr>
          <w:lang w:val="es-ES"/>
        </w:rPr>
      </w:pPr>
      <w:r w:rsidRPr="009B6F13">
        <w:rPr>
          <w:lang w:val="es-ES"/>
        </w:rPr>
        <w:lastRenderedPageBreak/>
        <w:t>Referencias</w:t>
      </w:r>
    </w:p>
    <w:p w:rsidR="00906842" w:rsidRPr="00906842" w:rsidRDefault="00906842" w:rsidP="00906842">
      <w:pPr>
        <w:rPr>
          <w:lang w:val="es-ES"/>
        </w:rPr>
      </w:pPr>
    </w:p>
    <w:p w:rsidR="00F011DE" w:rsidRPr="00F011DE" w:rsidRDefault="00F011DE" w:rsidP="00F011DE">
      <w:pPr>
        <w:rPr>
          <w:rFonts w:asciiTheme="majorHAnsi" w:hAnsiTheme="majorHAnsi" w:cstheme="majorHAnsi"/>
          <w:lang w:val="es-AR"/>
        </w:rPr>
      </w:pPr>
      <w:r w:rsidRPr="00F011DE">
        <w:rPr>
          <w:rFonts w:asciiTheme="majorHAnsi" w:hAnsiTheme="majorHAnsi" w:cstheme="majorHAnsi"/>
          <w:lang w:val="es-AR"/>
        </w:rPr>
        <w:t xml:space="preserve">Cátedra de </w:t>
      </w:r>
      <w:r w:rsidRPr="00906842">
        <w:rPr>
          <w:rFonts w:asciiTheme="majorHAnsi" w:hAnsiTheme="majorHAnsi" w:cstheme="majorHAnsi"/>
          <w:lang w:val="es-AR"/>
        </w:rPr>
        <w:t>Legislación</w:t>
      </w:r>
      <w:r w:rsidRPr="00F011DE">
        <w:rPr>
          <w:rFonts w:asciiTheme="majorHAnsi" w:hAnsiTheme="majorHAnsi" w:cstheme="majorHAnsi"/>
          <w:lang w:val="es-AR"/>
        </w:rPr>
        <w:t xml:space="preserve">. (2025). </w:t>
      </w:r>
      <w:r w:rsidRPr="00F011DE">
        <w:rPr>
          <w:rFonts w:asciiTheme="majorHAnsi" w:hAnsiTheme="majorHAnsi" w:cstheme="majorHAnsi"/>
          <w:i/>
          <w:iCs/>
          <w:lang w:val="es-AR"/>
        </w:rPr>
        <w:t>Unidad 2: La persona en el Derecho</w:t>
      </w:r>
      <w:r w:rsidRPr="00F011DE">
        <w:rPr>
          <w:rFonts w:asciiTheme="majorHAnsi" w:hAnsiTheme="majorHAnsi" w:cstheme="majorHAnsi"/>
          <w:lang w:val="es-AR"/>
        </w:rPr>
        <w:t>. Plataforma educativa del Campus Virtual.</w:t>
      </w:r>
    </w:p>
    <w:p w:rsidR="00F011DE" w:rsidRPr="00F011DE" w:rsidRDefault="00F011DE" w:rsidP="00F011DE">
      <w:pPr>
        <w:rPr>
          <w:rFonts w:asciiTheme="majorHAnsi" w:hAnsiTheme="majorHAnsi" w:cstheme="majorHAnsi"/>
          <w:lang w:val="es-AR"/>
        </w:rPr>
      </w:pPr>
      <w:r w:rsidRPr="00906842">
        <w:rPr>
          <w:rFonts w:asciiTheme="majorHAnsi" w:hAnsiTheme="majorHAnsi" w:cstheme="majorHAnsi"/>
          <w:lang w:val="es-AR"/>
        </w:rPr>
        <w:t>Canal 13</w:t>
      </w:r>
      <w:r w:rsidRPr="00F011DE">
        <w:rPr>
          <w:rFonts w:asciiTheme="majorHAnsi" w:hAnsiTheme="majorHAnsi" w:cstheme="majorHAnsi"/>
          <w:lang w:val="es-AR"/>
        </w:rPr>
        <w:t xml:space="preserve">. (2015, 23 de diciembre). </w:t>
      </w:r>
      <w:r w:rsidRPr="00906842">
        <w:rPr>
          <w:rFonts w:asciiTheme="majorHAnsi" w:hAnsiTheme="majorHAnsi" w:cstheme="majorHAnsi"/>
          <w:i/>
          <w:iCs/>
          <w:lang w:val="es-AR"/>
        </w:rPr>
        <w:t>La orangután es “persona”. Telenoche</w:t>
      </w:r>
    </w:p>
    <w:p w:rsidR="00E64DCA" w:rsidRDefault="00E64DCA" w:rsidP="00F011DE">
      <w:pPr>
        <w:rPr>
          <w:lang w:val="es-ES"/>
        </w:rPr>
      </w:pPr>
    </w:p>
    <w:p w:rsidR="00E64DCA" w:rsidRDefault="00E64DCA" w:rsidP="00E64DCA">
      <w:pPr>
        <w:rPr>
          <w:lang w:val="es-ES"/>
        </w:rPr>
      </w:pPr>
      <w:r>
        <w:rPr>
          <w:lang w:val="es-ES"/>
        </w:rPr>
        <w:br w:type="page"/>
      </w:r>
    </w:p>
    <w:p w:rsidR="00E64DCA" w:rsidRPr="009B6F13" w:rsidRDefault="00E64DCA" w:rsidP="00E64DCA">
      <w:pPr>
        <w:pStyle w:val="Ttulo1"/>
        <w:rPr>
          <w:lang w:val="es-ES"/>
        </w:rPr>
      </w:pPr>
      <w:r>
        <w:rPr>
          <w:lang w:val="es-ES"/>
        </w:rPr>
        <w:lastRenderedPageBreak/>
        <w:t>Anexo</w:t>
      </w:r>
    </w:p>
    <w:p w:rsidR="00E64DCA" w:rsidRDefault="00E64DCA" w:rsidP="00E64DCA">
      <w:pPr>
        <w:rPr>
          <w:lang w:val="es-ES"/>
        </w:rPr>
      </w:pPr>
    </w:p>
    <w:p w:rsidR="00A44A1A" w:rsidRPr="00906842" w:rsidRDefault="00A44A1A" w:rsidP="00E64DCA">
      <w:pPr>
        <w:rPr>
          <w:rFonts w:asciiTheme="majorHAnsi" w:hAnsiTheme="majorHAnsi" w:cstheme="majorHAnsi"/>
          <w:lang w:val="es-AR"/>
        </w:rPr>
      </w:pPr>
      <w:r w:rsidRPr="00906842">
        <w:rPr>
          <w:rFonts w:asciiTheme="majorHAnsi" w:hAnsiTheme="majorHAnsi" w:cstheme="majorHAnsi"/>
          <w:lang w:val="es-AR"/>
        </w:rPr>
        <w:t>Información sobre Sandra en el Center for Great Apes</w:t>
      </w:r>
      <w:r w:rsidRPr="00906842">
        <w:rPr>
          <w:rFonts w:asciiTheme="majorHAnsi" w:hAnsiTheme="majorHAnsi" w:cstheme="majorHAnsi"/>
          <w:lang w:val="es-AR"/>
        </w:rPr>
        <w:t xml:space="preserve"> </w:t>
      </w:r>
    </w:p>
    <w:p w:rsidR="00D55665" w:rsidRDefault="00A44A1A" w:rsidP="00F011DE">
      <w:pPr>
        <w:rPr>
          <w:lang w:val="es-ES"/>
        </w:rPr>
      </w:pPr>
      <w:r>
        <w:rPr>
          <w:noProof/>
        </w:rPr>
        <w:drawing>
          <wp:inline distT="0" distB="0" distL="0" distR="0">
            <wp:extent cx="2057400" cy="2743200"/>
            <wp:effectExtent l="0" t="0" r="0" b="0"/>
            <wp:docPr id="2595536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062605" cy="2750140"/>
                    </a:xfrm>
                    <a:prstGeom prst="rect">
                      <a:avLst/>
                    </a:prstGeom>
                    <a:noFill/>
                    <a:ln>
                      <a:noFill/>
                    </a:ln>
                  </pic:spPr>
                </pic:pic>
              </a:graphicData>
            </a:graphic>
          </wp:inline>
        </w:drawing>
      </w:r>
    </w:p>
    <w:p w:rsidR="00A44A1A" w:rsidRPr="00906842" w:rsidRDefault="00A44A1A" w:rsidP="00F011DE">
      <w:pPr>
        <w:rPr>
          <w:rFonts w:asciiTheme="majorHAnsi" w:hAnsiTheme="majorHAnsi" w:cstheme="majorHAnsi"/>
          <w:lang w:val="es-AR"/>
        </w:rPr>
      </w:pPr>
      <w:hyperlink r:id="rId9" w:history="1">
        <w:r w:rsidRPr="00906842">
          <w:rPr>
            <w:rStyle w:val="Hipervnculo"/>
            <w:rFonts w:asciiTheme="majorHAnsi" w:hAnsiTheme="majorHAnsi" w:cstheme="majorHAnsi"/>
            <w:lang w:val="es-AR"/>
          </w:rPr>
          <w:t>https://centerforgreatapes-org.translat</w:t>
        </w:r>
        <w:r w:rsidRPr="00906842">
          <w:rPr>
            <w:rStyle w:val="Hipervnculo"/>
            <w:rFonts w:asciiTheme="majorHAnsi" w:hAnsiTheme="majorHAnsi" w:cstheme="majorHAnsi"/>
            <w:lang w:val="es-AR"/>
          </w:rPr>
          <w:t>e</w:t>
        </w:r>
        <w:r w:rsidRPr="00906842">
          <w:rPr>
            <w:rStyle w:val="Hipervnculo"/>
            <w:rFonts w:asciiTheme="majorHAnsi" w:hAnsiTheme="majorHAnsi" w:cstheme="majorHAnsi"/>
            <w:lang w:val="es-AR"/>
          </w:rPr>
          <w:t>.goog/orangutan/sandra/?_x_tr_sl=en&amp;_x_tr_tl=es&amp;_x_tr_hl=es&amp;_x_tr_pto=tc</w:t>
        </w:r>
      </w:hyperlink>
    </w:p>
    <w:sectPr w:rsidR="00A44A1A" w:rsidRPr="00906842" w:rsidSect="00034616">
      <w:headerReference w:type="default" r:id="rId10"/>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CC174A" w:rsidRDefault="00CC174A">
      <w:pPr>
        <w:spacing w:after="0" w:line="240" w:lineRule="auto"/>
      </w:pPr>
      <w:r>
        <w:separator/>
      </w:r>
    </w:p>
  </w:endnote>
  <w:endnote w:type="continuationSeparator" w:id="0">
    <w:p w:rsidR="00CC174A" w:rsidRDefault="00CC17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CC174A" w:rsidRDefault="00CC174A">
      <w:pPr>
        <w:spacing w:after="0" w:line="240" w:lineRule="auto"/>
      </w:pPr>
      <w:r>
        <w:separator/>
      </w:r>
    </w:p>
  </w:footnote>
  <w:footnote w:type="continuationSeparator" w:id="0">
    <w:p w:rsidR="00CC174A" w:rsidRDefault="00CC174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8323871"/>
      <w:docPartObj>
        <w:docPartGallery w:val="Page Numbers (Top of Page)"/>
        <w:docPartUnique/>
      </w:docPartObj>
    </w:sdtPr>
    <w:sdtContent>
      <w:p w:rsidR="00D55665" w:rsidRDefault="00F011DE" w:rsidP="00FC127B">
        <w:pPr>
          <w:pStyle w:val="Encabezado"/>
          <w:tabs>
            <w:tab w:val="left" w:pos="315"/>
            <w:tab w:val="right" w:pos="8640"/>
          </w:tabs>
        </w:pPr>
        <w:r>
          <w:t>Unidad 2</w:t>
        </w:r>
        <w:r w:rsidR="00FC127B">
          <w:tab/>
        </w:r>
        <w:r w:rsidR="00FC127B">
          <w:tab/>
        </w:r>
        <w:r w:rsidR="00FC127B">
          <w:fldChar w:fldCharType="begin"/>
        </w:r>
        <w:r w:rsidR="00FC127B">
          <w:instrText>PAGE   \* MERGEFORMAT</w:instrText>
        </w:r>
        <w:r w:rsidR="00FC127B">
          <w:fldChar w:fldCharType="separate"/>
        </w:r>
        <w:r w:rsidR="00FC127B" w:rsidRPr="00FC127B">
          <w:rPr>
            <w:noProof/>
            <w:lang w:val="es-ES"/>
          </w:rPr>
          <w:t>1</w:t>
        </w:r>
        <w:r w:rsidR="00FC127B">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2B993EB1"/>
    <w:multiLevelType w:val="hybridMultilevel"/>
    <w:tmpl w:val="DA6012DE"/>
    <w:lvl w:ilvl="0" w:tplc="2C0A000F">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num w:numId="1" w16cid:durableId="812332620">
    <w:abstractNumId w:val="8"/>
  </w:num>
  <w:num w:numId="2" w16cid:durableId="582185452">
    <w:abstractNumId w:val="6"/>
  </w:num>
  <w:num w:numId="3" w16cid:durableId="560553999">
    <w:abstractNumId w:val="5"/>
  </w:num>
  <w:num w:numId="4" w16cid:durableId="37316696">
    <w:abstractNumId w:val="4"/>
  </w:num>
  <w:num w:numId="5" w16cid:durableId="1400133899">
    <w:abstractNumId w:val="7"/>
  </w:num>
  <w:num w:numId="6" w16cid:durableId="1475290862">
    <w:abstractNumId w:val="3"/>
  </w:num>
  <w:num w:numId="7" w16cid:durableId="340857105">
    <w:abstractNumId w:val="2"/>
  </w:num>
  <w:num w:numId="8" w16cid:durableId="1148327341">
    <w:abstractNumId w:val="1"/>
  </w:num>
  <w:num w:numId="9" w16cid:durableId="796215550">
    <w:abstractNumId w:val="0"/>
  </w:num>
  <w:num w:numId="10" w16cid:durableId="101530436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730"/>
    <w:rsid w:val="00034616"/>
    <w:rsid w:val="0006063C"/>
    <w:rsid w:val="0015074B"/>
    <w:rsid w:val="0029639D"/>
    <w:rsid w:val="002C4EB4"/>
    <w:rsid w:val="00317970"/>
    <w:rsid w:val="00326F90"/>
    <w:rsid w:val="00906842"/>
    <w:rsid w:val="00913C9B"/>
    <w:rsid w:val="00920FC0"/>
    <w:rsid w:val="00951CDD"/>
    <w:rsid w:val="009B6F13"/>
    <w:rsid w:val="00A44A1A"/>
    <w:rsid w:val="00AA1D8D"/>
    <w:rsid w:val="00B47730"/>
    <w:rsid w:val="00CB0664"/>
    <w:rsid w:val="00CC174A"/>
    <w:rsid w:val="00D543A4"/>
    <w:rsid w:val="00D55665"/>
    <w:rsid w:val="00E64DCA"/>
    <w:rsid w:val="00F011DE"/>
    <w:rsid w:val="00FC127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0586043"/>
  <w14:defaultImageDpi w14:val="300"/>
  <w15:docId w15:val="{185CD5BB-BC4E-4C7E-B8F8-B4720CBCF5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ipervnculo">
    <w:name w:val="Hyperlink"/>
    <w:basedOn w:val="Fuentedeprrafopredeter"/>
    <w:uiPriority w:val="99"/>
    <w:unhideWhenUsed/>
    <w:rsid w:val="00A44A1A"/>
    <w:rPr>
      <w:color w:val="0000FF" w:themeColor="hyperlink"/>
      <w:u w:val="single"/>
    </w:rPr>
  </w:style>
  <w:style w:type="character" w:styleId="Mencinsinresolver">
    <w:name w:val="Unresolved Mention"/>
    <w:basedOn w:val="Fuentedeprrafopredeter"/>
    <w:uiPriority w:val="99"/>
    <w:semiHidden/>
    <w:unhideWhenUsed/>
    <w:rsid w:val="00A44A1A"/>
    <w:rPr>
      <w:color w:val="605E5C"/>
      <w:shd w:val="clear" w:color="auto" w:fill="E1DFDD"/>
    </w:rPr>
  </w:style>
  <w:style w:type="character" w:styleId="Hipervnculovisitado">
    <w:name w:val="FollowedHyperlink"/>
    <w:basedOn w:val="Fuentedeprrafopredeter"/>
    <w:uiPriority w:val="99"/>
    <w:semiHidden/>
    <w:unhideWhenUsed/>
    <w:rsid w:val="00A44A1A"/>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2835658">
      <w:bodyDiv w:val="1"/>
      <w:marLeft w:val="0"/>
      <w:marRight w:val="0"/>
      <w:marTop w:val="0"/>
      <w:marBottom w:val="0"/>
      <w:divBdr>
        <w:top w:val="none" w:sz="0" w:space="0" w:color="auto"/>
        <w:left w:val="none" w:sz="0" w:space="0" w:color="auto"/>
        <w:bottom w:val="none" w:sz="0" w:space="0" w:color="auto"/>
        <w:right w:val="none" w:sz="0" w:space="0" w:color="auto"/>
      </w:divBdr>
    </w:div>
    <w:div w:id="571811233">
      <w:bodyDiv w:val="1"/>
      <w:marLeft w:val="0"/>
      <w:marRight w:val="0"/>
      <w:marTop w:val="0"/>
      <w:marBottom w:val="0"/>
      <w:divBdr>
        <w:top w:val="none" w:sz="0" w:space="0" w:color="auto"/>
        <w:left w:val="none" w:sz="0" w:space="0" w:color="auto"/>
        <w:bottom w:val="none" w:sz="0" w:space="0" w:color="auto"/>
        <w:right w:val="none" w:sz="0" w:space="0" w:color="auto"/>
      </w:divBdr>
    </w:div>
    <w:div w:id="597492112">
      <w:bodyDiv w:val="1"/>
      <w:marLeft w:val="0"/>
      <w:marRight w:val="0"/>
      <w:marTop w:val="0"/>
      <w:marBottom w:val="0"/>
      <w:divBdr>
        <w:top w:val="none" w:sz="0" w:space="0" w:color="auto"/>
        <w:left w:val="none" w:sz="0" w:space="0" w:color="auto"/>
        <w:bottom w:val="none" w:sz="0" w:space="0" w:color="auto"/>
        <w:right w:val="none" w:sz="0" w:space="0" w:color="auto"/>
      </w:divBdr>
    </w:div>
    <w:div w:id="2000840179">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centerforgreatapes-org.translate.goog/orangutan/sandra/?_x_tr_sl=en&amp;_x_tr_tl=es&amp;_x_tr_hl=es&amp;_x_tr_pto=t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CCF4637-EB1D-4042-8A2F-4F7433451A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6</Pages>
  <Words>708</Words>
  <Characters>3894</Characters>
  <Application>Microsoft Office Word</Application>
  <DocSecurity>0</DocSecurity>
  <Lines>32</Lines>
  <Paragraphs>9</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4593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Matias Benedetti</cp:lastModifiedBy>
  <cp:revision>5</cp:revision>
  <dcterms:created xsi:type="dcterms:W3CDTF">2025-09-23T00:55:00Z</dcterms:created>
  <dcterms:modified xsi:type="dcterms:W3CDTF">2025-09-23T01:05:00Z</dcterms:modified>
  <cp:category/>
</cp:coreProperties>
</file>