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84C" w:rsidRDefault="002D084C" w:rsidP="002D084C">
      <w:pPr>
        <w:jc w:val="center"/>
        <w:rPr>
          <w:rFonts w:ascii="Calibri" w:hAnsi="Calibri" w:cs="Calibri"/>
          <w:b/>
          <w:bCs/>
          <w:sz w:val="36"/>
        </w:rPr>
      </w:pPr>
      <w:r>
        <w:rPr>
          <w:rFonts w:ascii="Calibri" w:hAnsi="Calibri" w:cs="Calibri"/>
          <w:b/>
          <w:sz w:val="28"/>
        </w:rPr>
        <w:t>projekt</w:t>
      </w:r>
      <w:r>
        <w:rPr>
          <w:rFonts w:ascii="Calibri" w:hAnsi="Calibri" w:cs="Calibri"/>
          <w:sz w:val="28"/>
        </w:rPr>
        <w:t xml:space="preserve"> do předmětu </w:t>
      </w:r>
      <w:r>
        <w:rPr>
          <w:rFonts w:ascii="Calibri" w:hAnsi="Calibri" w:cs="Calibri"/>
          <w:b/>
          <w:sz w:val="28"/>
        </w:rPr>
        <w:t>GAL – Grafové algoritmy</w:t>
      </w:r>
    </w:p>
    <w:p w:rsidR="002D084C" w:rsidRPr="002D084C" w:rsidRDefault="002D084C" w:rsidP="002D084C">
      <w:pPr>
        <w:jc w:val="center"/>
        <w:rPr>
          <w:rFonts w:ascii="Calibri" w:hAnsi="Calibri" w:cs="Calibri"/>
          <w:b/>
          <w:bCs/>
          <w:sz w:val="56"/>
          <w:szCs w:val="56"/>
        </w:rPr>
      </w:pPr>
      <w:proofErr w:type="spellStart"/>
      <w:r w:rsidRPr="002D084C">
        <w:rPr>
          <w:rFonts w:ascii="Calibri" w:hAnsi="Calibri" w:cs="Calibri"/>
          <w:b/>
          <w:bCs/>
          <w:sz w:val="56"/>
          <w:szCs w:val="56"/>
        </w:rPr>
        <w:t>Dinicův</w:t>
      </w:r>
      <w:proofErr w:type="spellEnd"/>
      <w:r w:rsidRPr="002D084C">
        <w:rPr>
          <w:rFonts w:ascii="Calibri" w:hAnsi="Calibri" w:cs="Calibri"/>
          <w:b/>
          <w:bCs/>
          <w:sz w:val="56"/>
          <w:szCs w:val="56"/>
        </w:rPr>
        <w:t xml:space="preserve"> algoritmus</w:t>
      </w:r>
    </w:p>
    <w:p w:rsidR="002D084C" w:rsidRPr="002D084C" w:rsidRDefault="002D084C" w:rsidP="002D084C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2D084C">
        <w:rPr>
          <w:rFonts w:ascii="Calibri" w:hAnsi="Calibri" w:cs="Calibri"/>
          <w:b/>
          <w:bCs/>
          <w:sz w:val="52"/>
          <w:szCs w:val="52"/>
        </w:rPr>
        <w:t>Demonstrační úloha</w:t>
      </w:r>
    </w:p>
    <w:p w:rsidR="002D084C" w:rsidRDefault="002D084C" w:rsidP="002D084C">
      <w:pPr>
        <w:rPr>
          <w:rFonts w:ascii="Calibri" w:hAnsi="Calibri" w:cs="Calibri"/>
          <w:b/>
          <w:bCs/>
          <w:sz w:val="36"/>
        </w:rPr>
      </w:pPr>
    </w:p>
    <w:p w:rsidR="002D084C" w:rsidRDefault="002D084C" w:rsidP="002D084C">
      <w:pPr>
        <w:ind w:left="1410" w:hanging="1410"/>
        <w:jc w:val="left"/>
      </w:pPr>
      <w:r>
        <w:t>řešitelé:</w:t>
      </w:r>
      <w:r>
        <w:tab/>
      </w:r>
      <w:r>
        <w:rPr>
          <w:b/>
        </w:rPr>
        <w:t>Petr Svoboda</w:t>
      </w:r>
      <w:r>
        <w:t>, xsvobo91</w:t>
      </w:r>
      <w:r>
        <w:br/>
      </w:r>
      <w:r w:rsidRPr="002D084C">
        <w:rPr>
          <w:b/>
        </w:rPr>
        <w:t>Martin Matoušek</w:t>
      </w:r>
      <w:r>
        <w:t>, xmatou</w:t>
      </w:r>
      <w:r w:rsidR="004443FB">
        <w:t>21</w:t>
      </w:r>
    </w:p>
    <w:p w:rsidR="002D084C" w:rsidRDefault="002D084C" w:rsidP="002D084C">
      <w:pPr>
        <w:ind w:left="1410" w:hanging="1410"/>
        <w:jc w:val="left"/>
      </w:pPr>
    </w:p>
    <w:p w:rsidR="002D084C" w:rsidRDefault="002D084C" w:rsidP="002D084C">
      <w:pPr>
        <w:pStyle w:val="Nadpis1"/>
      </w:pPr>
      <w:r>
        <w:t>Použité zdroje a knihovny</w:t>
      </w:r>
    </w:p>
    <w:p w:rsidR="00E418E0" w:rsidRDefault="002D084C" w:rsidP="002D084C">
      <w:r>
        <w:t xml:space="preserve">Demonstrační aplikace byla napsána v jazyce C++ a pro vytvoření grafického rozhraní byla použita knihovna </w:t>
      </w:r>
      <w:hyperlink r:id="rId6" w:history="1">
        <w:proofErr w:type="spellStart"/>
        <w:r w:rsidRPr="00A0087B">
          <w:rPr>
            <w:rStyle w:val="Hypertextovodkaz"/>
          </w:rPr>
          <w:t>Qt</w:t>
        </w:r>
        <w:proofErr w:type="spellEnd"/>
        <w:r w:rsidRPr="00A0087B">
          <w:rPr>
            <w:rStyle w:val="Hypertextovodkaz"/>
          </w:rPr>
          <w:t>.</w:t>
        </w:r>
      </w:hyperlink>
      <w:r w:rsidR="00364564">
        <w:t xml:space="preserve"> </w:t>
      </w:r>
      <w:r w:rsidR="00E418E0">
        <w:t xml:space="preserve">Pro ukládání, načítání a výpočet rozložení grafu byla použita knihovna </w:t>
      </w:r>
      <w:hyperlink r:id="rId7" w:history="1">
        <w:r w:rsidR="00E418E0" w:rsidRPr="00E418E0">
          <w:rPr>
            <w:rStyle w:val="Hypertextovodkaz"/>
          </w:rPr>
          <w:t>OGDF</w:t>
        </w:r>
      </w:hyperlink>
      <w:r w:rsidR="00E418E0">
        <w:t>.</w:t>
      </w:r>
    </w:p>
    <w:p w:rsidR="00A0087B" w:rsidRDefault="00A0087B" w:rsidP="002D084C">
      <w:r>
        <w:t>Informace o algoritmu, jeho vlastnostech a jeho modifikacích jsme čerpali z </w:t>
      </w:r>
      <w:hyperlink r:id="rId8" w:history="1">
        <w:r w:rsidRPr="00A0087B">
          <w:rPr>
            <w:rStyle w:val="Hypertextovodkaz"/>
          </w:rPr>
          <w:t>osobních stránek</w:t>
        </w:r>
      </w:hyperlink>
      <w:r>
        <w:t xml:space="preserve"> tvůrce algoritmu </w:t>
      </w:r>
      <w:proofErr w:type="spellStart"/>
      <w:r>
        <w:t>Yefima</w:t>
      </w:r>
      <w:proofErr w:type="spellEnd"/>
      <w:r>
        <w:t xml:space="preserve"> </w:t>
      </w:r>
      <w:proofErr w:type="spellStart"/>
      <w:r>
        <w:t>Dinitze</w:t>
      </w:r>
      <w:proofErr w:type="spellEnd"/>
      <w:r>
        <w:t xml:space="preserve">. </w:t>
      </w:r>
    </w:p>
    <w:p w:rsidR="003E58C8" w:rsidRDefault="00A0087B" w:rsidP="002D084C">
      <w:r>
        <w:t xml:space="preserve">Při tvorbě aplikace samotné jsme vycházeli a inspirovali se z ilustračních příkladů knihovny </w:t>
      </w:r>
      <w:proofErr w:type="spellStart"/>
      <w:r>
        <w:t>Qt</w:t>
      </w:r>
      <w:proofErr w:type="spellEnd"/>
      <w:r>
        <w:t xml:space="preserve">, pro samotný algoritmus jsme použili </w:t>
      </w:r>
      <w:hyperlink r:id="rId9" w:history="1">
        <w:r w:rsidRPr="00A0087B">
          <w:rPr>
            <w:rStyle w:val="Hypertextovodkaz"/>
          </w:rPr>
          <w:t>tento zdroj</w:t>
        </w:r>
      </w:hyperlink>
      <w:r>
        <w:t>, který jsme pro naše účely upravili.</w:t>
      </w:r>
    </w:p>
    <w:p w:rsidR="003E58C8" w:rsidRDefault="003E58C8" w:rsidP="002D084C"/>
    <w:p w:rsidR="003E58C8" w:rsidRDefault="003E58C8" w:rsidP="003E58C8">
      <w:pPr>
        <w:pStyle w:val="Nadpis1"/>
      </w:pPr>
      <w:r>
        <w:t>Minimální požadavky</w:t>
      </w:r>
    </w:p>
    <w:p w:rsidR="003E58C8" w:rsidRDefault="003E58C8" w:rsidP="003E58C8">
      <w:r>
        <w:t xml:space="preserve">Vzhledem k použití knihovny </w:t>
      </w:r>
      <w:proofErr w:type="spellStart"/>
      <w:r>
        <w:t>Qt</w:t>
      </w:r>
      <w:proofErr w:type="spellEnd"/>
      <w:r>
        <w:t xml:space="preserve"> je aplikace multiplatformní a dále nezávislá na jiných knihovnách. K překladu zdrojových souborů byl použit překladač </w:t>
      </w:r>
      <w:hyperlink r:id="rId10" w:history="1">
        <w:proofErr w:type="spellStart"/>
        <w:r w:rsidRPr="003E58C8">
          <w:rPr>
            <w:rStyle w:val="Hypertextovodkaz"/>
          </w:rPr>
          <w:t>gcc</w:t>
        </w:r>
        <w:proofErr w:type="spellEnd"/>
        <w:r w:rsidRPr="003E58C8">
          <w:rPr>
            <w:rStyle w:val="Hypertextovodkaz"/>
          </w:rPr>
          <w:t>.</w:t>
        </w:r>
      </w:hyperlink>
      <w:r>
        <w:t xml:space="preserve"> Projekt samotný byl testován na operačním systému </w:t>
      </w:r>
      <w:r w:rsidR="004443FB">
        <w:t>Linux</w:t>
      </w:r>
      <w:r>
        <w:t>.</w:t>
      </w:r>
    </w:p>
    <w:p w:rsidR="003E58C8" w:rsidRDefault="003E58C8" w:rsidP="003E58C8"/>
    <w:p w:rsidR="003E58C8" w:rsidRDefault="003E58C8" w:rsidP="003E58C8">
      <w:pPr>
        <w:pStyle w:val="Nadpis1"/>
      </w:pPr>
      <w:r>
        <w:t xml:space="preserve">Úvod k </w:t>
      </w:r>
      <w:proofErr w:type="spellStart"/>
      <w:r>
        <w:t>Dinicovu</w:t>
      </w:r>
      <w:proofErr w:type="spellEnd"/>
      <w:r>
        <w:t xml:space="preserve"> algoritmu</w:t>
      </w:r>
    </w:p>
    <w:p w:rsidR="00B21BAE" w:rsidRDefault="003E58C8" w:rsidP="003E58C8">
      <w:r>
        <w:t xml:space="preserve">Je </w:t>
      </w:r>
      <w:r w:rsidR="00233D31">
        <w:t>vhodné</w:t>
      </w:r>
      <w:r>
        <w:t xml:space="preserve"> uvést několik málo poznámek k samotnému </w:t>
      </w:r>
      <w:proofErr w:type="spellStart"/>
      <w:r>
        <w:t>Dinicovu</w:t>
      </w:r>
      <w:proofErr w:type="spellEnd"/>
      <w:r>
        <w:t xml:space="preserve"> algoritmu.</w:t>
      </w:r>
      <w:r w:rsidR="00233D31">
        <w:t xml:space="preserve"> Veškeré následující informace jsou čerpány z publikace „</w:t>
      </w:r>
      <w:proofErr w:type="spellStart"/>
      <w:r w:rsidR="00414FD8">
        <w:fldChar w:fldCharType="begin"/>
      </w:r>
      <w:r w:rsidR="00414FD8">
        <w:instrText xml:space="preserve"> HYPERLINK "http://www.cs.bgu.ac.il/~dinitz/Papers/Dinitz_alg.pdf" </w:instrText>
      </w:r>
      <w:r w:rsidR="00414FD8">
        <w:fldChar w:fldCharType="separate"/>
      </w:r>
      <w:r w:rsidR="00233D31" w:rsidRPr="00233D31">
        <w:rPr>
          <w:rStyle w:val="Hypertextovodkaz"/>
        </w:rPr>
        <w:t>Dinitz</w:t>
      </w:r>
      <w:proofErr w:type="spellEnd"/>
      <w:r w:rsidR="00233D31" w:rsidRPr="00233D31">
        <w:rPr>
          <w:rStyle w:val="Hypertextovodkaz"/>
        </w:rPr>
        <w:t xml:space="preserve">' </w:t>
      </w:r>
      <w:proofErr w:type="spellStart"/>
      <w:r w:rsidR="00233D31" w:rsidRPr="00233D31">
        <w:rPr>
          <w:rStyle w:val="Hypertextovodkaz"/>
        </w:rPr>
        <w:t>Algorithm</w:t>
      </w:r>
      <w:proofErr w:type="spellEnd"/>
      <w:r w:rsidR="00233D31" w:rsidRPr="00233D31">
        <w:rPr>
          <w:rStyle w:val="Hypertextovodkaz"/>
        </w:rPr>
        <w:t xml:space="preserve">: </w:t>
      </w:r>
      <w:proofErr w:type="spellStart"/>
      <w:r w:rsidR="00233D31" w:rsidRPr="00233D31">
        <w:rPr>
          <w:rStyle w:val="Hypertextovodkaz"/>
        </w:rPr>
        <w:t>The</w:t>
      </w:r>
      <w:proofErr w:type="spellEnd"/>
      <w:r w:rsidR="00233D31" w:rsidRPr="00233D31">
        <w:rPr>
          <w:rStyle w:val="Hypertextovodkaz"/>
        </w:rPr>
        <w:t xml:space="preserve"> </w:t>
      </w:r>
      <w:proofErr w:type="spellStart"/>
      <w:r w:rsidR="00233D31" w:rsidRPr="00233D31">
        <w:rPr>
          <w:rStyle w:val="Hypertextovodkaz"/>
        </w:rPr>
        <w:t>Original</w:t>
      </w:r>
      <w:proofErr w:type="spellEnd"/>
      <w:r w:rsidR="00233D31" w:rsidRPr="00233D31">
        <w:rPr>
          <w:rStyle w:val="Hypertextovodkaz"/>
        </w:rPr>
        <w:t xml:space="preserve"> </w:t>
      </w:r>
      <w:proofErr w:type="spellStart"/>
      <w:r w:rsidR="00233D31" w:rsidRPr="00233D31">
        <w:rPr>
          <w:rStyle w:val="Hypertextovodkaz"/>
        </w:rPr>
        <w:t>Version</w:t>
      </w:r>
      <w:proofErr w:type="spellEnd"/>
      <w:r w:rsidR="00233D31" w:rsidRPr="00233D31">
        <w:rPr>
          <w:rStyle w:val="Hypertextovodkaz"/>
        </w:rPr>
        <w:t xml:space="preserve"> and </w:t>
      </w:r>
      <w:proofErr w:type="spellStart"/>
      <w:r w:rsidR="00233D31" w:rsidRPr="00233D31">
        <w:rPr>
          <w:rStyle w:val="Hypertextovodkaz"/>
        </w:rPr>
        <w:t>Even's</w:t>
      </w:r>
      <w:proofErr w:type="spellEnd"/>
      <w:r w:rsidR="00233D31" w:rsidRPr="00233D31">
        <w:rPr>
          <w:rStyle w:val="Hypertextovodkaz"/>
        </w:rPr>
        <w:t xml:space="preserve"> </w:t>
      </w:r>
      <w:proofErr w:type="spellStart"/>
      <w:r w:rsidR="00233D31" w:rsidRPr="00233D31">
        <w:rPr>
          <w:rStyle w:val="Hypertextovodkaz"/>
        </w:rPr>
        <w:t>Version</w:t>
      </w:r>
      <w:proofErr w:type="spellEnd"/>
      <w:r w:rsidR="00414FD8">
        <w:rPr>
          <w:rStyle w:val="Hypertextovodkaz"/>
        </w:rPr>
        <w:fldChar w:fldCharType="end"/>
      </w:r>
      <w:r w:rsidR="00233D31">
        <w:t xml:space="preserve">“ samotného autora algoritmu </w:t>
      </w:r>
      <w:proofErr w:type="spellStart"/>
      <w:r w:rsidR="00233D31">
        <w:t>Yefima</w:t>
      </w:r>
      <w:proofErr w:type="spellEnd"/>
      <w:r w:rsidR="00233D31">
        <w:t xml:space="preserve"> </w:t>
      </w:r>
      <w:proofErr w:type="spellStart"/>
      <w:r w:rsidR="00233D31">
        <w:t>Dinitze</w:t>
      </w:r>
      <w:proofErr w:type="spellEnd"/>
      <w:r w:rsidR="00233D31">
        <w:t xml:space="preserve"> z jeho osob</w:t>
      </w:r>
      <w:r w:rsidR="00B21BAE">
        <w:t>ních stránek zmíněných v úvodu.</w:t>
      </w:r>
    </w:p>
    <w:p w:rsidR="00B21BAE" w:rsidRDefault="00233D31" w:rsidP="003E58C8">
      <w:r>
        <w:t>Samotný algoritmus vychází z Ford-</w:t>
      </w:r>
      <w:proofErr w:type="spellStart"/>
      <w:r>
        <w:t>Fulkersonova</w:t>
      </w:r>
      <w:proofErr w:type="spellEnd"/>
      <w:r>
        <w:t xml:space="preserve"> algoritmu a je jeho modifikací. Na konci sekce 2.2 ve výše zmíněném dokumentu je popis originálního, původního </w:t>
      </w:r>
      <w:proofErr w:type="spellStart"/>
      <w:r>
        <w:t>Dinicova</w:t>
      </w:r>
      <w:proofErr w:type="spellEnd"/>
      <w:r>
        <w:t xml:space="preserve"> algoritmu. Tento původní algoritmus byl však během let modifikován dalšími lidmi, přičemž modifikace se týkaly především konkrétních implementačních kroků. Jedna z nejvíce populárních modifikací je od pánů </w:t>
      </w:r>
      <w:proofErr w:type="spellStart"/>
      <w:r>
        <w:t>Shimona</w:t>
      </w:r>
      <w:proofErr w:type="spellEnd"/>
      <w:r>
        <w:t xml:space="preserve"> </w:t>
      </w:r>
      <w:proofErr w:type="spellStart"/>
      <w:r>
        <w:t>Evena</w:t>
      </w:r>
      <w:proofErr w:type="spellEnd"/>
      <w:r>
        <w:t xml:space="preserve">  a </w:t>
      </w:r>
      <w:proofErr w:type="spellStart"/>
      <w:r>
        <w:t>Alona</w:t>
      </w:r>
      <w:proofErr w:type="spellEnd"/>
      <w:r>
        <w:t xml:space="preserve"> </w:t>
      </w:r>
      <w:proofErr w:type="spellStart"/>
      <w:r>
        <w:t>Itai</w:t>
      </w:r>
      <w:proofErr w:type="spellEnd"/>
      <w:r>
        <w:t>, která v implementaci využila již známé algoritmy BFS a DFS.</w:t>
      </w:r>
      <w:r w:rsidR="00EA6470">
        <w:t xml:space="preserve"> </w:t>
      </w:r>
    </w:p>
    <w:p w:rsidR="00EA6470" w:rsidRDefault="00EA6470" w:rsidP="003E58C8">
      <w:r>
        <w:t xml:space="preserve">Nad co nejefektivnější implementací se zamýšlel také Boris </w:t>
      </w:r>
      <w:proofErr w:type="spellStart"/>
      <w:r>
        <w:t>Cherkassky</w:t>
      </w:r>
      <w:proofErr w:type="spellEnd"/>
      <w:r>
        <w:t>, jehož úprava, resp. jistá modifikace, je použita v projektu. Je nutno podotknout, že tento algoritmus využívá opět již zmíněné algoritmy DFS a BFS.</w:t>
      </w:r>
    </w:p>
    <w:p w:rsidR="00EA6470" w:rsidRDefault="00EA6470" w:rsidP="003E58C8"/>
    <w:p w:rsidR="00792B0C" w:rsidRDefault="00792B0C" w:rsidP="00EA6470">
      <w:pPr>
        <w:pStyle w:val="Nadpis1"/>
      </w:pPr>
    </w:p>
    <w:p w:rsidR="00792B0C" w:rsidRDefault="00792B0C" w:rsidP="00EA6470">
      <w:pPr>
        <w:pStyle w:val="Nadpis1"/>
      </w:pPr>
    </w:p>
    <w:p w:rsidR="00792B0C" w:rsidRDefault="00792B0C" w:rsidP="00792B0C"/>
    <w:p w:rsidR="00792B0C" w:rsidRPr="00792B0C" w:rsidRDefault="00792B0C" w:rsidP="00792B0C"/>
    <w:p w:rsidR="00EA6470" w:rsidRDefault="00EA6470" w:rsidP="00EA6470">
      <w:pPr>
        <w:pStyle w:val="Nadpis1"/>
      </w:pPr>
      <w:r>
        <w:t>Popis rozhraní demonstrační aplikace</w:t>
      </w:r>
    </w:p>
    <w:p w:rsidR="00792B0C" w:rsidRDefault="00792B0C" w:rsidP="003947F3">
      <w:pPr>
        <w:pStyle w:val="Titulek"/>
      </w:pPr>
      <w:r>
        <w:rPr>
          <w:noProof/>
          <w:lang w:eastAsia="cs-CZ"/>
        </w:rPr>
        <w:drawing>
          <wp:inline distT="0" distB="0" distL="0" distR="0">
            <wp:extent cx="4991100" cy="2609850"/>
            <wp:effectExtent l="0" t="0" r="0" b="0"/>
            <wp:docPr id="7" name="Obrázek 7" descr="C:\Users\Martin\AppData\Local\Microsoft\Windows\INetCache\Content.Word\Snímek obrazovky (93) - k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\AppData\Local\Microsoft\Windows\INetCache\Content.Word\Snímek obrazovky (93) - kop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70" w:rsidRPr="00EA6470" w:rsidRDefault="003947F3" w:rsidP="00792B0C">
      <w:pPr>
        <w:pStyle w:val="Titulek"/>
        <w:jc w:val="left"/>
      </w:pPr>
      <w:r>
        <w:t xml:space="preserve">Obrázek </w:t>
      </w:r>
      <w:r w:rsidR="00307D23">
        <w:fldChar w:fldCharType="begin"/>
      </w:r>
      <w:r w:rsidR="00307D23">
        <w:instrText xml:space="preserve"> SEQ Obrázek \* ARABIC </w:instrText>
      </w:r>
      <w:r w:rsidR="00307D23">
        <w:fldChar w:fldCharType="separate"/>
      </w:r>
      <w:r w:rsidR="00307D23">
        <w:rPr>
          <w:noProof/>
        </w:rPr>
        <w:t>1</w:t>
      </w:r>
      <w:r w:rsidR="00307D23">
        <w:rPr>
          <w:noProof/>
        </w:rPr>
        <w:fldChar w:fldCharType="end"/>
      </w:r>
      <w:r>
        <w:t xml:space="preserve"> - Rozhraní</w:t>
      </w:r>
    </w:p>
    <w:p w:rsidR="003E58C8" w:rsidRPr="003E58C8" w:rsidRDefault="003E58C8" w:rsidP="003E58C8"/>
    <w:p w:rsidR="00A0087B" w:rsidRDefault="003947F3" w:rsidP="002D084C">
      <w:r>
        <w:t>Na Obrázku 1 je okno hlavního programu s popisem jednotlivých grafických prvků, se kterými lze interagovat. Jejich popis je následující:</w:t>
      </w:r>
    </w:p>
    <w:p w:rsidR="003947F3" w:rsidRDefault="003947F3" w:rsidP="002D084C">
      <w:r>
        <w:t>1 – při aktivaci tohoto tlačítka můžete kliknutím a tahem posouvat jednotlivé uzly (na obr. popisky 6,7 a 8), dvojklikem na 9 měnit kapacitu hrany a případně klikem na uzly je vybírat. Kolem vybraného uzlu se vykreslí čtverec, který označuje vybraný uzel. Tento vybraný uzel pak lze označit pomocí tlačítek 5 „Start“ a „Cíl“ jako zdroj a spotřebič. Vybírat lze také hrany, které se označí stejným způsobem jako uzly.</w:t>
      </w:r>
    </w:p>
    <w:p w:rsidR="003947F3" w:rsidRDefault="003947F3" w:rsidP="002D084C">
      <w:r>
        <w:t>2 – kreslení uzlů. Při aktivaci tohoto tlačítka a následném kliknutí na plátno se na daném místě vykreslí uzel.</w:t>
      </w:r>
    </w:p>
    <w:p w:rsidR="003947F3" w:rsidRDefault="003947F3" w:rsidP="002D084C">
      <w:r>
        <w:t>3 – kreslení hran. Při aktivaci tohoto tlačítka a kliknutí a tahu od jednoho uzlu k druhému se mezi těmito uzly vykreslí hrana s daným směrem kreslení.</w:t>
      </w:r>
    </w:p>
    <w:p w:rsidR="003947F3" w:rsidRDefault="003947F3" w:rsidP="002D084C">
      <w:r>
        <w:t>4 – tlačítko pro mazání hran či uzlů. Kliknutím křížku na jednotlivé uzly či hrany se tento objekt vymaže.</w:t>
      </w:r>
    </w:p>
    <w:p w:rsidR="003947F3" w:rsidRDefault="003947F3" w:rsidP="002D084C">
      <w:r>
        <w:t xml:space="preserve">5 – tlačítka </w:t>
      </w:r>
      <w:r w:rsidR="0011035F">
        <w:t>pro označová</w:t>
      </w:r>
      <w:r>
        <w:t>ní zdroje (Start) a spotřebiče (Cíl). Při označování musí být daný uzel vybraný (viz 1)</w:t>
      </w:r>
    </w:p>
    <w:p w:rsidR="003947F3" w:rsidRDefault="003947F3" w:rsidP="002D084C">
      <w:r>
        <w:t xml:space="preserve">6 – zelený uzel značí </w:t>
      </w:r>
      <w:r w:rsidR="0011035F">
        <w:t>zdroj</w:t>
      </w:r>
    </w:p>
    <w:p w:rsidR="0011035F" w:rsidRDefault="0011035F" w:rsidP="002D084C">
      <w:r>
        <w:t>7 – bílý, nezabarvený uzel značí „obyčejný“ uzel</w:t>
      </w:r>
    </w:p>
    <w:p w:rsidR="0011035F" w:rsidRDefault="0011035F" w:rsidP="002D084C">
      <w:r>
        <w:t>8 – červený uzel značí uzel spotřebitele</w:t>
      </w:r>
    </w:p>
    <w:p w:rsidR="0011035F" w:rsidRDefault="0011035F" w:rsidP="002D084C">
      <w:r>
        <w:t>9 – hrana s hodnotami ve formátu „tok/kapacita“. Kliknutím na daný popis (číslo) lze editovat kapacitu pomocí vstupu z klávesnice. Zadává se v tomto případě pouze jediné číslo, bez dalšího formátování, které označuje kapacitu.</w:t>
      </w:r>
    </w:p>
    <w:p w:rsidR="0011035F" w:rsidRDefault="0011035F" w:rsidP="002D084C">
      <w:r>
        <w:t xml:space="preserve">10 </w:t>
      </w:r>
      <w:r w:rsidR="00EB4EDA">
        <w:t>–</w:t>
      </w:r>
      <w:r>
        <w:t xml:space="preserve"> restart</w:t>
      </w:r>
      <w:r w:rsidR="00EB4EDA">
        <w:t xml:space="preserve"> všech kroků, uvádí graf do počáteční konfigurace.</w:t>
      </w:r>
    </w:p>
    <w:p w:rsidR="00EB4EDA" w:rsidRDefault="00EB4EDA" w:rsidP="002D084C">
      <w:r>
        <w:t>11 – krok zpět</w:t>
      </w:r>
    </w:p>
    <w:p w:rsidR="00EB4EDA" w:rsidRDefault="00EB4EDA" w:rsidP="002D084C">
      <w:r>
        <w:t xml:space="preserve">13 – </w:t>
      </w:r>
      <w:r w:rsidR="00364564">
        <w:t>krok vpřed</w:t>
      </w:r>
      <w:r w:rsidR="00364564">
        <w:t xml:space="preserve"> „&gt;&gt;“</w:t>
      </w:r>
      <w:r w:rsidR="00364564">
        <w:t xml:space="preserve">, </w:t>
      </w:r>
      <w:r w:rsidR="00364564">
        <w:t xml:space="preserve">který </w:t>
      </w:r>
      <w:r w:rsidR="00364564">
        <w:t>lze krokovat zpětně pomocí 11</w:t>
      </w:r>
      <w:r w:rsidR="00364564">
        <w:t xml:space="preserve"> a tlačítko „Maximální tok“ což </w:t>
      </w:r>
      <w:r>
        <w:t>výsledné řešení, které nelze krokovat zpět</w:t>
      </w:r>
    </w:p>
    <w:p w:rsidR="00792B0C" w:rsidRPr="002D084C" w:rsidRDefault="00792B0C" w:rsidP="002D084C">
      <w:r>
        <w:lastRenderedPageBreak/>
        <w:t>14 – maximální tok daného kroku</w:t>
      </w:r>
    </w:p>
    <w:p w:rsidR="002D084C" w:rsidRPr="002D084C" w:rsidRDefault="002D084C" w:rsidP="002D084C"/>
    <w:p w:rsidR="003D3B92" w:rsidRDefault="003D3B92" w:rsidP="003D3B92">
      <w:pPr>
        <w:pStyle w:val="Nadpis2"/>
      </w:pPr>
      <w:r>
        <w:t>Vysvětlení grafického řešení úlohy</w:t>
      </w:r>
    </w:p>
    <w:p w:rsidR="003D3B92" w:rsidRDefault="003D3B92" w:rsidP="00214107">
      <w:r>
        <w:t>Při hledání maximálního toku jednotlivých úloh nad grafem se mění zbarvení hran jednotlivých hran při krokování algoritmu a navíc zbarvení výsledného řešení u postupného krokování se liší od výsledného zbarvení při zmáčknutí tlačítka 13, tedy kompletního řešení.</w:t>
      </w:r>
    </w:p>
    <w:p w:rsidR="003D3B92" w:rsidRDefault="003D3B92" w:rsidP="003D3B92">
      <w:pPr>
        <w:pStyle w:val="Nadpis3"/>
      </w:pPr>
      <w:r>
        <w:t>Postupné krokování</w:t>
      </w:r>
    </w:p>
    <w:p w:rsidR="00214107" w:rsidRDefault="003D3B92" w:rsidP="00214107">
      <w:pPr>
        <w:keepNext/>
      </w:pPr>
      <w:r>
        <w:rPr>
          <w:noProof/>
          <w:lang w:eastAsia="cs-CZ"/>
        </w:rPr>
        <w:drawing>
          <wp:inline distT="0" distB="0" distL="0" distR="0" wp14:anchorId="739FC0C5" wp14:editId="52B34684">
            <wp:extent cx="3264361" cy="29051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98" cy="29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92" w:rsidRPr="003D3B92" w:rsidRDefault="00214107" w:rsidP="00214107">
      <w:pPr>
        <w:pStyle w:val="Titulek"/>
      </w:pPr>
      <w:r>
        <w:t xml:space="preserve">Obrázek </w:t>
      </w:r>
      <w:r w:rsidR="00307D23">
        <w:fldChar w:fldCharType="begin"/>
      </w:r>
      <w:r w:rsidR="00307D23">
        <w:instrText xml:space="preserve"> SEQ Obrázek \* ARABIC </w:instrText>
      </w:r>
      <w:r w:rsidR="00307D23">
        <w:fldChar w:fldCharType="separate"/>
      </w:r>
      <w:r w:rsidR="00307D23">
        <w:rPr>
          <w:noProof/>
        </w:rPr>
        <w:t>2</w:t>
      </w:r>
      <w:r w:rsidR="00307D23">
        <w:rPr>
          <w:noProof/>
        </w:rPr>
        <w:fldChar w:fldCharType="end"/>
      </w:r>
    </w:p>
    <w:p w:rsidR="003D3B92" w:rsidRPr="003D3B92" w:rsidRDefault="00214107" w:rsidP="003D3B92">
      <w:r>
        <w:t>Na obrázku 2 vidíme počáteční stav úlohy s hranami nastavenými na své kapacity a označenými uzly zdroj a spotřebič.</w:t>
      </w:r>
    </w:p>
    <w:p w:rsidR="00214107" w:rsidRDefault="00214107" w:rsidP="00214107">
      <w:pPr>
        <w:keepNext/>
      </w:pPr>
      <w:r>
        <w:rPr>
          <w:noProof/>
          <w:lang w:eastAsia="cs-CZ"/>
        </w:rPr>
        <w:drawing>
          <wp:inline distT="0" distB="0" distL="0" distR="0" wp14:anchorId="4E5E32F3" wp14:editId="0ED58439">
            <wp:extent cx="3176575" cy="2895600"/>
            <wp:effectExtent l="0" t="0" r="508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9" cy="29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4C" w:rsidRDefault="00214107" w:rsidP="00214107">
      <w:pPr>
        <w:pStyle w:val="Titulek"/>
      </w:pPr>
      <w:r>
        <w:t xml:space="preserve">Obrázek </w:t>
      </w:r>
      <w:r w:rsidR="00307D23">
        <w:fldChar w:fldCharType="begin"/>
      </w:r>
      <w:r w:rsidR="00307D23">
        <w:instrText xml:space="preserve"> SEQ Obrázek \* ARABIC </w:instrText>
      </w:r>
      <w:r w:rsidR="00307D23">
        <w:fldChar w:fldCharType="separate"/>
      </w:r>
      <w:r w:rsidR="00307D23">
        <w:rPr>
          <w:noProof/>
        </w:rPr>
        <w:t>3</w:t>
      </w:r>
      <w:r w:rsidR="00307D23">
        <w:rPr>
          <w:noProof/>
        </w:rPr>
        <w:fldChar w:fldCharType="end"/>
      </w:r>
    </w:p>
    <w:p w:rsidR="00214107" w:rsidRDefault="00214107" w:rsidP="00214107">
      <w:r>
        <w:t xml:space="preserve">Obrázek 3 ilustruje graf po první kroku algoritmu. Zde se zelenými šipkami vykreslí všechny možné cesty, kterými se lze v grafu pohybovat. Tato ilustrace vždy neodpovídá výstupu algoritmu BFS. Jde pouze o ilustraci, zda se dá dostat v daném kroku do koncového </w:t>
      </w:r>
      <w:r>
        <w:lastRenderedPageBreak/>
        <w:t>uzlu. Tato ilustrace bude užitečnější a názorněji bude ilustrovat princip fungování algoritmu s přibývajícími kroky.</w:t>
      </w:r>
    </w:p>
    <w:p w:rsidR="00214107" w:rsidRDefault="00214107" w:rsidP="00214107">
      <w:pPr>
        <w:keepNext/>
      </w:pPr>
      <w:r>
        <w:rPr>
          <w:noProof/>
          <w:lang w:eastAsia="cs-CZ"/>
        </w:rPr>
        <w:drawing>
          <wp:inline distT="0" distB="0" distL="0" distR="0" wp14:anchorId="3018DC8F" wp14:editId="44D232BD">
            <wp:extent cx="3479200" cy="3028950"/>
            <wp:effectExtent l="0" t="0" r="698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33" cy="30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07" w:rsidRDefault="00214107" w:rsidP="00214107">
      <w:pPr>
        <w:pStyle w:val="Titulek"/>
      </w:pPr>
      <w:r>
        <w:t xml:space="preserve">Obrázek </w:t>
      </w:r>
      <w:r w:rsidR="00307D23">
        <w:fldChar w:fldCharType="begin"/>
      </w:r>
      <w:r w:rsidR="00307D23">
        <w:instrText xml:space="preserve"> SEQ Obrázek \* ARABIC </w:instrText>
      </w:r>
      <w:r w:rsidR="00307D23">
        <w:fldChar w:fldCharType="separate"/>
      </w:r>
      <w:r w:rsidR="00307D23">
        <w:rPr>
          <w:noProof/>
        </w:rPr>
        <w:t>4</w:t>
      </w:r>
      <w:r w:rsidR="00307D23">
        <w:rPr>
          <w:noProof/>
        </w:rPr>
        <w:fldChar w:fldCharType="end"/>
      </w:r>
    </w:p>
    <w:p w:rsidR="00214107" w:rsidRDefault="00214107" w:rsidP="00214107">
      <w:r>
        <w:t>Na tomto obrázku vidíme, že původní zelené barvy se změnily v obyčejné černé a cesta ze zdroje do spotřebiče má nyní dvě barvy, červenou a modrou. Červená značí samotnou barvu cesty od zdroje ke spotřebiči a modrá barva na této cestě znázorňuje hranu, na které se naplnila kapacita a jejíž hodnota je minimem na dané cestě.</w:t>
      </w:r>
    </w:p>
    <w:p w:rsidR="00214107" w:rsidRDefault="00214107" w:rsidP="00214107">
      <w:pPr>
        <w:keepNext/>
      </w:pPr>
      <w:r>
        <w:rPr>
          <w:noProof/>
          <w:lang w:eastAsia="cs-CZ"/>
        </w:rPr>
        <w:drawing>
          <wp:inline distT="0" distB="0" distL="0" distR="0" wp14:anchorId="1AF0C98C" wp14:editId="2270C44F">
            <wp:extent cx="3429000" cy="2936911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51" cy="29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07" w:rsidRDefault="00214107" w:rsidP="00214107">
      <w:pPr>
        <w:pStyle w:val="Titulek"/>
      </w:pPr>
      <w:r>
        <w:t xml:space="preserve">Obrázek </w:t>
      </w:r>
      <w:r w:rsidR="00307D23">
        <w:fldChar w:fldCharType="begin"/>
      </w:r>
      <w:r w:rsidR="00307D23">
        <w:instrText xml:space="preserve"> SEQ Obrázek \* ARABIC </w:instrText>
      </w:r>
      <w:r w:rsidR="00307D23">
        <w:fldChar w:fldCharType="separate"/>
      </w:r>
      <w:r w:rsidR="00307D23">
        <w:rPr>
          <w:noProof/>
        </w:rPr>
        <w:t>5</w:t>
      </w:r>
      <w:r w:rsidR="00307D23">
        <w:rPr>
          <w:noProof/>
        </w:rPr>
        <w:fldChar w:fldCharType="end"/>
      </w:r>
    </w:p>
    <w:p w:rsidR="00214107" w:rsidRDefault="00214107" w:rsidP="00214107">
      <w:r>
        <w:t>Finální obrázek řešení. Šedé hrany zdůrazňují maximální využitou kapacitu hrany a zelené ukazují, že ze zdroje se již nedá dostat do spotřebitele a tedy algoritmus tímto končí.</w:t>
      </w:r>
    </w:p>
    <w:p w:rsidR="00214107" w:rsidRDefault="00214107" w:rsidP="00214107"/>
    <w:p w:rsidR="00214107" w:rsidRDefault="00945B1F" w:rsidP="00214107">
      <w:pPr>
        <w:pStyle w:val="Nadpis3"/>
      </w:pPr>
      <w:r>
        <w:lastRenderedPageBreak/>
        <w:t>Kompletní vyřešení úlohy</w:t>
      </w:r>
    </w:p>
    <w:p w:rsidR="00945B1F" w:rsidRDefault="00945B1F" w:rsidP="00945B1F">
      <w:pPr>
        <w:keepNext/>
      </w:pPr>
      <w:r>
        <w:rPr>
          <w:noProof/>
          <w:lang w:eastAsia="cs-CZ"/>
        </w:rPr>
        <w:drawing>
          <wp:inline distT="0" distB="0" distL="0" distR="0" wp14:anchorId="41F0B44B" wp14:editId="4A41770A">
            <wp:extent cx="4276725" cy="369570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k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1F" w:rsidRPr="00945B1F" w:rsidRDefault="00945B1F" w:rsidP="00945B1F">
      <w:pPr>
        <w:pStyle w:val="Titulek"/>
      </w:pPr>
      <w:r>
        <w:t xml:space="preserve">Obrázek </w:t>
      </w:r>
      <w:r w:rsidR="00307D23">
        <w:fldChar w:fldCharType="begin"/>
      </w:r>
      <w:r w:rsidR="00307D23">
        <w:instrText xml:space="preserve"> SEQ Obrázek \* ARABIC </w:instrText>
      </w:r>
      <w:r w:rsidR="00307D23">
        <w:fldChar w:fldCharType="separate"/>
      </w:r>
      <w:r w:rsidR="00307D23">
        <w:rPr>
          <w:noProof/>
        </w:rPr>
        <w:t>6</w:t>
      </w:r>
      <w:r w:rsidR="00307D23">
        <w:rPr>
          <w:noProof/>
        </w:rPr>
        <w:fldChar w:fldCharType="end"/>
      </w:r>
    </w:p>
    <w:p w:rsidR="00214107" w:rsidRDefault="00945B1F" w:rsidP="00214107">
      <w:r>
        <w:t>Na obrázku 6 je vyobrazeno konečné řešení při stisku tlačítka 13. Jsou zde pouze červené a černé hrany. Červené hrany znázorňují cestu, po které „je distribuován“ vypočítaný maximální tok.</w:t>
      </w:r>
    </w:p>
    <w:p w:rsidR="000B2AE4" w:rsidRDefault="000B2AE4" w:rsidP="00214107"/>
    <w:p w:rsidR="000B2AE4" w:rsidRDefault="000B2AE4" w:rsidP="000B2AE4">
      <w:pPr>
        <w:pStyle w:val="Nadpis1"/>
      </w:pPr>
      <w:r>
        <w:t xml:space="preserve">Překlad a spuštění </w:t>
      </w:r>
    </w:p>
    <w:p w:rsidR="000B2AE4" w:rsidRPr="000B2AE4" w:rsidRDefault="000B2AE4" w:rsidP="000B2AE4">
      <w:r>
        <w:t>V archivu se zdrojovými soubory je přiložen soubor README.txt, který obsahuje postup pro překlad projektu v závislosti na platformě. Projekt byl vyzkoušen na školním serveru merlin.</w:t>
      </w:r>
      <w:bookmarkStart w:id="0" w:name="_GoBack"/>
      <w:bookmarkEnd w:id="0"/>
    </w:p>
    <w:p w:rsidR="000A14FA" w:rsidRDefault="00307D23"/>
    <w:sectPr w:rsidR="000A1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4C"/>
    <w:rsid w:val="000B2AE4"/>
    <w:rsid w:val="000F4FC8"/>
    <w:rsid w:val="0011035F"/>
    <w:rsid w:val="00214107"/>
    <w:rsid w:val="00233D31"/>
    <w:rsid w:val="002D084C"/>
    <w:rsid w:val="00307D23"/>
    <w:rsid w:val="00364564"/>
    <w:rsid w:val="003947F3"/>
    <w:rsid w:val="003D3B92"/>
    <w:rsid w:val="003E58C8"/>
    <w:rsid w:val="00414FD8"/>
    <w:rsid w:val="004443FB"/>
    <w:rsid w:val="00792B0C"/>
    <w:rsid w:val="009440E6"/>
    <w:rsid w:val="00945B1F"/>
    <w:rsid w:val="00A0087B"/>
    <w:rsid w:val="00B21BAE"/>
    <w:rsid w:val="00E418E0"/>
    <w:rsid w:val="00EA6470"/>
    <w:rsid w:val="00EB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D084C"/>
    <w:pPr>
      <w:suppressAutoHyphens/>
      <w:spacing w:after="80" w:line="240" w:lineRule="auto"/>
      <w:jc w:val="both"/>
    </w:pPr>
    <w:rPr>
      <w:rFonts w:ascii="Book Antiqua" w:eastAsia="Calibri" w:hAnsi="Book Antiqua" w:cs="Book Antiqua"/>
      <w:lang w:eastAsia="zh-CN"/>
    </w:rPr>
  </w:style>
  <w:style w:type="paragraph" w:styleId="Nadpis1">
    <w:name w:val="heading 1"/>
    <w:basedOn w:val="Normln"/>
    <w:next w:val="Normln"/>
    <w:link w:val="Nadpis1Char"/>
    <w:qFormat/>
    <w:rsid w:val="002D084C"/>
    <w:pPr>
      <w:keepNext/>
      <w:keepLines/>
      <w:numPr>
        <w:numId w:val="1"/>
      </w:numPr>
      <w:spacing w:before="200" w:after="0"/>
      <w:outlineLvl w:val="0"/>
    </w:pPr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3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D3B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2D084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A0087B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647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6470"/>
    <w:rPr>
      <w:rFonts w:ascii="Tahoma" w:eastAsia="Calibri" w:hAnsi="Tahoma" w:cs="Tahoma"/>
      <w:sz w:val="16"/>
      <w:szCs w:val="16"/>
      <w:lang w:eastAsia="zh-CN"/>
    </w:rPr>
  </w:style>
  <w:style w:type="paragraph" w:styleId="Titulek">
    <w:name w:val="caption"/>
    <w:basedOn w:val="Normln"/>
    <w:next w:val="Normln"/>
    <w:uiPriority w:val="35"/>
    <w:unhideWhenUsed/>
    <w:qFormat/>
    <w:rsid w:val="003947F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3D3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Nadpis3Char">
    <w:name w:val="Nadpis 3 Char"/>
    <w:basedOn w:val="Standardnpsmoodstavce"/>
    <w:link w:val="Nadpis3"/>
    <w:uiPriority w:val="9"/>
    <w:rsid w:val="003D3B92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Bezmezer">
    <w:name w:val="No Spacing"/>
    <w:uiPriority w:val="1"/>
    <w:qFormat/>
    <w:rsid w:val="00214107"/>
    <w:pPr>
      <w:suppressAutoHyphens/>
      <w:spacing w:after="0" w:line="240" w:lineRule="auto"/>
      <w:jc w:val="both"/>
    </w:pPr>
    <w:rPr>
      <w:rFonts w:ascii="Book Antiqua" w:eastAsia="Calibri" w:hAnsi="Book Antiqua" w:cs="Book Antiqua"/>
      <w:lang w:eastAsia="zh-CN"/>
    </w:rPr>
  </w:style>
  <w:style w:type="character" w:styleId="Sledovanodkaz">
    <w:name w:val="FollowedHyperlink"/>
    <w:basedOn w:val="Standardnpsmoodstavce"/>
    <w:uiPriority w:val="99"/>
    <w:semiHidden/>
    <w:unhideWhenUsed/>
    <w:rsid w:val="004443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D084C"/>
    <w:pPr>
      <w:suppressAutoHyphens/>
      <w:spacing w:after="80" w:line="240" w:lineRule="auto"/>
      <w:jc w:val="both"/>
    </w:pPr>
    <w:rPr>
      <w:rFonts w:ascii="Book Antiqua" w:eastAsia="Calibri" w:hAnsi="Book Antiqua" w:cs="Book Antiqua"/>
      <w:lang w:eastAsia="zh-CN"/>
    </w:rPr>
  </w:style>
  <w:style w:type="paragraph" w:styleId="Nadpis1">
    <w:name w:val="heading 1"/>
    <w:basedOn w:val="Normln"/>
    <w:next w:val="Normln"/>
    <w:link w:val="Nadpis1Char"/>
    <w:qFormat/>
    <w:rsid w:val="002D084C"/>
    <w:pPr>
      <w:keepNext/>
      <w:keepLines/>
      <w:numPr>
        <w:numId w:val="1"/>
      </w:numPr>
      <w:spacing w:before="200" w:after="0"/>
      <w:outlineLvl w:val="0"/>
    </w:pPr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3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D3B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2D084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A0087B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647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6470"/>
    <w:rPr>
      <w:rFonts w:ascii="Tahoma" w:eastAsia="Calibri" w:hAnsi="Tahoma" w:cs="Tahoma"/>
      <w:sz w:val="16"/>
      <w:szCs w:val="16"/>
      <w:lang w:eastAsia="zh-CN"/>
    </w:rPr>
  </w:style>
  <w:style w:type="paragraph" w:styleId="Titulek">
    <w:name w:val="caption"/>
    <w:basedOn w:val="Normln"/>
    <w:next w:val="Normln"/>
    <w:uiPriority w:val="35"/>
    <w:unhideWhenUsed/>
    <w:qFormat/>
    <w:rsid w:val="003947F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3D3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Nadpis3Char">
    <w:name w:val="Nadpis 3 Char"/>
    <w:basedOn w:val="Standardnpsmoodstavce"/>
    <w:link w:val="Nadpis3"/>
    <w:uiPriority w:val="9"/>
    <w:rsid w:val="003D3B92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Bezmezer">
    <w:name w:val="No Spacing"/>
    <w:uiPriority w:val="1"/>
    <w:qFormat/>
    <w:rsid w:val="00214107"/>
    <w:pPr>
      <w:suppressAutoHyphens/>
      <w:spacing w:after="0" w:line="240" w:lineRule="auto"/>
      <w:jc w:val="both"/>
    </w:pPr>
    <w:rPr>
      <w:rFonts w:ascii="Book Antiqua" w:eastAsia="Calibri" w:hAnsi="Book Antiqua" w:cs="Book Antiqua"/>
      <w:lang w:eastAsia="zh-CN"/>
    </w:rPr>
  </w:style>
  <w:style w:type="character" w:styleId="Sledovanodkaz">
    <w:name w:val="FollowedHyperlink"/>
    <w:basedOn w:val="Standardnpsmoodstavce"/>
    <w:uiPriority w:val="99"/>
    <w:semiHidden/>
    <w:unhideWhenUsed/>
    <w:rsid w:val="004443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bgu.ac.il/~dinitz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ogdf.ne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qt-project.org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cc.gnu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indy256/algo_cpp/dinic_flow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843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9</cp:revision>
  <cp:lastPrinted>2014-12-12T10:19:00Z</cp:lastPrinted>
  <dcterms:created xsi:type="dcterms:W3CDTF">2014-12-10T18:47:00Z</dcterms:created>
  <dcterms:modified xsi:type="dcterms:W3CDTF">2014-12-12T10:20:00Z</dcterms:modified>
</cp:coreProperties>
</file>