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color w:val="bdc1c6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¿Qué es el código ASCII?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color w:val="40404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b w:val="1"/>
          <w:color w:val="494949"/>
          <w:sz w:val="20"/>
          <w:szCs w:val="20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color w:val="404040"/>
          <w:sz w:val="20"/>
          <w:szCs w:val="20"/>
          <w:highlight w:val="white"/>
          <w:rtl w:val="0"/>
        </w:rPr>
        <w:t xml:space="preserve">El código ascii también pronunciado cómo “ASKI” es una </w:t>
      </w:r>
      <w:r w:rsidDel="00000000" w:rsidR="00000000" w:rsidRPr="00000000">
        <w:rPr>
          <w:rFonts w:ascii="Montserrat" w:cs="Montserrat" w:eastAsia="Montserrat" w:hAnsi="Montserrat"/>
          <w:b w:val="1"/>
          <w:color w:val="404040"/>
          <w:sz w:val="20"/>
          <w:szCs w:val="20"/>
          <w:highlight w:val="white"/>
          <w:rtl w:val="0"/>
        </w:rPr>
        <w:t xml:space="preserve">tabla de codificación alfanumérica</w:t>
      </w:r>
      <w:r w:rsidDel="00000000" w:rsidR="00000000" w:rsidRPr="00000000">
        <w:rPr>
          <w:rFonts w:ascii="Montserrat" w:cs="Montserrat" w:eastAsia="Montserrat" w:hAnsi="Montserrat"/>
          <w:color w:val="404040"/>
          <w:sz w:val="20"/>
          <w:szCs w:val="20"/>
          <w:highlight w:val="white"/>
          <w:rtl w:val="0"/>
        </w:rPr>
        <w:t xml:space="preserve"> del alfabeto latino para que los sistemas informáticos puedan almacenar textos, se desarrollo para </w:t>
      </w:r>
      <w:r w:rsidDel="00000000" w:rsidR="00000000" w:rsidRPr="00000000">
        <w:rPr>
          <w:rFonts w:ascii="Montserrat" w:cs="Montserrat" w:eastAsia="Montserrat" w:hAnsi="Montserrat"/>
          <w:color w:val="494949"/>
          <w:sz w:val="20"/>
          <w:szCs w:val="20"/>
          <w:shd w:fill="fcfcfc" w:val="clear"/>
          <w:rtl w:val="0"/>
        </w:rPr>
        <w:t xml:space="preserve">que</w:t>
      </w:r>
      <w:r w:rsidDel="00000000" w:rsidR="00000000" w:rsidRPr="00000000">
        <w:rPr>
          <w:rFonts w:ascii="Raleway" w:cs="Raleway" w:eastAsia="Raleway" w:hAnsi="Raleway"/>
          <w:color w:val="494949"/>
          <w:sz w:val="27"/>
          <w:szCs w:val="27"/>
          <w:shd w:fill="fcfcfc" w:val="clear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494949"/>
          <w:sz w:val="20"/>
          <w:szCs w:val="20"/>
          <w:shd w:fill="fcfcfc" w:val="clear"/>
          <w:rtl w:val="0"/>
        </w:rPr>
        <w:t xml:space="preserve">las computadoras y dispositivos de distintos fabricantes tuvieran un lenguaje común</w:t>
      </w:r>
      <w:r w:rsidDel="00000000" w:rsidR="00000000" w:rsidRPr="00000000">
        <w:rPr>
          <w:rFonts w:ascii="Montserrat" w:cs="Montserrat" w:eastAsia="Montserrat" w:hAnsi="Montserrat"/>
          <w:color w:val="494949"/>
          <w:sz w:val="20"/>
          <w:szCs w:val="20"/>
          <w:shd w:fill="fcfcfc" w:val="clear"/>
          <w:rtl w:val="0"/>
        </w:rPr>
        <w:t xml:space="preserve"> con el cual comunicarse y de este modo poder ofrecer una compatibilidad más flexible y segura entre ellos. </w:t>
      </w:r>
      <w:r w:rsidDel="00000000" w:rsidR="00000000" w:rsidRPr="00000000">
        <w:rPr>
          <w:rFonts w:ascii="Montserrat" w:cs="Montserrat" w:eastAsia="Montserrat" w:hAnsi="Montserrat"/>
          <w:b w:val="1"/>
          <w:color w:val="494949"/>
          <w:sz w:val="20"/>
          <w:szCs w:val="20"/>
          <w:shd w:fill="fcfcfc" w:val="clear"/>
          <w:rtl w:val="0"/>
        </w:rPr>
        <w:t xml:space="preserve">IDIOMA UNIVERSAL.</w:t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color w:val="494949"/>
          <w:sz w:val="20"/>
          <w:szCs w:val="20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color w:val="494949"/>
          <w:sz w:val="20"/>
          <w:szCs w:val="20"/>
          <w:shd w:fill="fcfcfc" w:val="clear"/>
          <w:rtl w:val="0"/>
        </w:rPr>
        <w:t xml:space="preserve">En la actualidad, el código ASCII utiliza 7 bits los cuales nos permiten representar todos los caracteres que necesitamos y utilizamos a diarios, sin embargo en sus orígenes utilizaba un bit adicional llamado “de paridad” que era empleado para la detección de fallos en la transmisión de datos.</w:t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color w:val="494949"/>
          <w:sz w:val="20"/>
          <w:szCs w:val="20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color w:val="494949"/>
          <w:sz w:val="20"/>
          <w:szCs w:val="20"/>
          <w:shd w:fill="fcfcfc" w:val="clear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1822613</wp:posOffset>
            </wp:positionH>
            <wp:positionV relativeFrom="paragraph">
              <wp:posOffset>126223</wp:posOffset>
            </wp:positionV>
            <wp:extent cx="2086199" cy="1333531"/>
            <wp:effectExtent b="0" l="0" r="0" t="0"/>
            <wp:wrapSquare wrapText="bothSides" distB="114300" distT="114300" distL="114300" distR="114300"/>
            <wp:docPr id="3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199" cy="13335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hd w:fill="fcfcfc" w:val="clear"/>
          <w:rtl w:val="0"/>
        </w:rPr>
        <w:t xml:space="preserve">¿CÓMO PONER CARÁCTERES ASCII SI TENGO UNA NOTEBOOK O CONFIGURACIÓN EN INGLÉS? 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hd w:fill="fcfcfc" w:val="clear"/>
          <w:rtl w:val="0"/>
        </w:rPr>
        <w:t xml:space="preserve">-Desplega tu panel de inicio</w:t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hd w:fill="fcfcfc" w:val="clear"/>
          <w:rtl w:val="0"/>
        </w:rPr>
        <w:t xml:space="preserve">-Coloca en el buscador “Teclado”</w:t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hd w:fill="fcfcfc" w:val="clear"/>
          <w:rtl w:val="0"/>
        </w:rPr>
        <w:t xml:space="preserve">-Clickea en “Teclado en pantalla” </w:t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hd w:fill="fcfcfc" w:val="clear"/>
          <w:rtl w:val="0"/>
        </w:rPr>
        <w:t xml:space="preserve">-En opciones de telcado podés cambiar el seleccionable y activar el teclado númerico </w:t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b w:val="1"/>
          <w:color w:val="38761d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hd w:fill="fcfcfc" w:val="clear"/>
          <w:rtl w:val="0"/>
        </w:rPr>
        <w:t xml:space="preserve">¡Listo, disfurta explorando el código ASCII!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color w:val="494949"/>
          <w:sz w:val="20"/>
          <w:szCs w:val="20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b w:val="1"/>
          <w:color w:val="494949"/>
          <w:sz w:val="24"/>
          <w:szCs w:val="24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94949"/>
          <w:sz w:val="24"/>
          <w:szCs w:val="24"/>
          <w:shd w:fill="fcfcfc" w:val="clear"/>
          <w:rtl w:val="0"/>
        </w:rPr>
        <w:t xml:space="preserve"> INGRESAR UN CÓDIGO ASCII EN CUALQUIER LUGAR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b w:val="1"/>
          <w:color w:val="494949"/>
          <w:sz w:val="20"/>
          <w:szCs w:val="20"/>
          <w:shd w:fill="fcfcfc" w:val="clear"/>
        </w:rPr>
      </w:pPr>
      <w:r w:rsidDel="00000000" w:rsidR="00000000" w:rsidRPr="00000000">
        <w:rPr>
          <w:rFonts w:ascii="Montserrat" w:cs="Montserrat" w:eastAsia="Montserrat" w:hAnsi="Montserrat"/>
          <w:color w:val="494949"/>
          <w:sz w:val="20"/>
          <w:szCs w:val="20"/>
          <w:shd w:fill="fcfcfc" w:val="clear"/>
          <w:rtl w:val="0"/>
        </w:rPr>
        <w:t xml:space="preserve">Siempre para generar un código es necesaria la tecla </w:t>
      </w:r>
      <w:r w:rsidDel="00000000" w:rsidR="00000000" w:rsidRPr="00000000">
        <w:rPr>
          <w:rFonts w:ascii="Montserrat" w:cs="Montserrat" w:eastAsia="Montserrat" w:hAnsi="Montserrat"/>
          <w:b w:val="1"/>
          <w:color w:val="494949"/>
          <w:sz w:val="20"/>
          <w:szCs w:val="20"/>
          <w:shd w:fill="fcfcfc" w:val="clear"/>
          <w:rtl w:val="0"/>
        </w:rPr>
        <w:t xml:space="preserve">Alt 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b w:val="1"/>
          <w:color w:val="494949"/>
          <w:sz w:val="20"/>
          <w:szCs w:val="20"/>
          <w:shd w:fill="fcfcfc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236700</wp:posOffset>
            </wp:positionH>
            <wp:positionV relativeFrom="paragraph">
              <wp:posOffset>397110</wp:posOffset>
            </wp:positionV>
            <wp:extent cx="5261991" cy="2248714"/>
            <wp:effectExtent b="0" l="0" r="0" t="0"/>
            <wp:wrapTopAndBottom distB="114300" distT="11430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991" cy="2248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fcfc" w:val="clear"/>
        <w:spacing w:before="280" w:line="312" w:lineRule="auto"/>
        <w:rPr>
          <w:b w:val="1"/>
          <w:color w:val="003300"/>
          <w:sz w:val="18"/>
          <w:szCs w:val="18"/>
          <w:shd w:fill="fcfcfc" w:val="clear"/>
        </w:rPr>
      </w:pPr>
      <w:bookmarkStart w:colFirst="0" w:colLast="0" w:name="_z27c4lealy4r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114300</wp:posOffset>
            </wp:positionV>
            <wp:extent cx="2492401" cy="4129325"/>
            <wp:effectExtent b="0" l="0" r="0" t="0"/>
            <wp:wrapTopAndBottom distB="114300" distT="11430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2401" cy="412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2590800</wp:posOffset>
            </wp:positionH>
            <wp:positionV relativeFrom="paragraph">
              <wp:posOffset>157129</wp:posOffset>
            </wp:positionV>
            <wp:extent cx="3709988" cy="1626109"/>
            <wp:effectExtent b="0" l="0" r="0" t="0"/>
            <wp:wrapTopAndBottom distB="114300" distT="11430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626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2759077</wp:posOffset>
            </wp:positionV>
            <wp:extent cx="1883831" cy="1433513"/>
            <wp:effectExtent b="0" l="0" r="0" t="0"/>
            <wp:wrapSquare wrapText="bothSides" distB="114300" distT="114300" distL="114300" distR="114300"/>
            <wp:docPr id="1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3831" cy="1433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b w:val="1"/>
          <w:color w:val="38761d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8"/>
          <w:szCs w:val="28"/>
          <w:rtl w:val="0"/>
        </w:rPr>
        <w:t xml:space="preserve">ATAJOS DE TECLADO EN EXCEL - TECLAS DE FUNCIÓN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0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tv3gke5mdq54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F1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Muestra la ayuda de Excel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tv3gke5mdq54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F2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Entra en modo de edición para la celda activa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tv3gke5mdq54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F3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En caso de existir un nombre definido, muestra el cuadro de diálogo Pegar nombre.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sphhc5h81iy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F4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Repite la última acción. Además, al escribir una fórmula permite cambiar entre referencias relativas, absolutas y mixtas.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tv3gke5mdq54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F5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Muestra el cuadro de diálogo Ir a.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tv3gke5mdq54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F6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Moverse entre los paneles de un libro dividido.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tv3gke5mdq54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F7 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Muestra el cuadro de diálogo Ortografía.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tv3gke5mdq54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F8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Activa el modo Ampliar selección que permite aumentar el rango seleccionado utilizando las teclas de dirección.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tv3gke5mdq54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F9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Calcula el resultado de las fórmulas de todas las hojas de los libros abiertos.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tv3gke5mdq54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F10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Activa la barra de menús.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tv3gke5mdq54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F11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Crea una hoja de gráfico con el rango de celdas seleccionado.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6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  <w:shd w:fill="fcfcfc" w:val="clear"/>
        </w:rPr>
      </w:pPr>
      <w:bookmarkStart w:colFirst="0" w:colLast="0" w:name="_m5bm5v2twq9p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shd w:fill="fcfcfc" w:val="clear"/>
          <w:rtl w:val="0"/>
        </w:rPr>
        <w:t xml:space="preserve">F12</w:t>
      </w:r>
      <w:r w:rsidDel="00000000" w:rsidR="00000000" w:rsidRPr="00000000">
        <w:rPr>
          <w:rFonts w:ascii="Montserrat" w:cs="Montserrat" w:eastAsia="Montserrat" w:hAnsi="Montserrat"/>
          <w:color w:val="000000"/>
          <w:sz w:val="20"/>
          <w:szCs w:val="20"/>
          <w:shd w:fill="fcfcfc" w:val="clear"/>
          <w:rtl w:val="0"/>
        </w:rPr>
        <w:t xml:space="preserve"> Muestra el cuadro de diálogo Guardar como.</w:t>
      </w:r>
    </w:p>
    <w:p w:rsidR="00000000" w:rsidDel="00000000" w:rsidP="00000000" w:rsidRDefault="00000000" w:rsidRPr="00000000" w14:paraId="00000027">
      <w:pPr>
        <w:ind w:left="0" w:firstLine="0"/>
        <w:rPr>
          <w:rFonts w:ascii="Montserrat" w:cs="Montserrat" w:eastAsia="Montserrat" w:hAnsi="Montserrat"/>
          <w:b w:val="1"/>
          <w:color w:val="38761d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rtl w:val="0"/>
        </w:rPr>
        <w:t xml:space="preserve">ATAJOS DE UNA SOLA TECLA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0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nz2e9k56xpp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Alt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 Activa la barra de menús.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nz2e9k56xpp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Avpág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 Desplazarse una pantalla abajo dentro de la hoja.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nz2e9k56xpp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Esc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 Cancela la entrada de una celda. También cierra cualquier cuadro de diálogo mostrado.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nz2e9k56xpp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Espacio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 Activa o desactiva una casilla de verificación dentro de un cuadro de diálogo.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nz2e9k56xpp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Fin o Fn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 Activa o desactiva el Modo final. Al estar en Modo final se pueden utilizar las teclas de dirección para moverse hacia la última celda del rango actual.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nz2e9k56xpp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Inicio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 Moverse al inicio de la fila.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nz2e9k56xpp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Repág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 Desplazarse una pantalla arriba dentro de la hoja.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nz2e9k56xpp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Retroceso 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Elimina el contenido de una celda y entra en Modo de edición.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nz2e9k56xpp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Suprimir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 Elimina el contenido de una celda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nz2e9k56xppc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Tabulador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 Completa la entrada de una celda y selecciona la celda a la derecha.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6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222222"/>
          <w:sz w:val="20"/>
          <w:szCs w:val="20"/>
          <w:shd w:fill="fcfcfc" w:val="clear"/>
        </w:rPr>
      </w:pPr>
      <w:bookmarkStart w:colFirst="0" w:colLast="0" w:name="_dc15wwtx1pj5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shd w:fill="fcfcfc" w:val="clear"/>
          <w:rtl w:val="0"/>
        </w:rPr>
        <w:t xml:space="preserve">Teclas de dirección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shd w:fill="fcfcfc" w:val="clear"/>
          <w:rtl w:val="0"/>
        </w:rPr>
        <w:t xml:space="preserve"> Selecciona la celda superior, inferior, izquierda o derecha de acuerdo a la tecla de dirección pulsada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3864300</wp:posOffset>
            </wp:positionH>
            <wp:positionV relativeFrom="paragraph">
              <wp:posOffset>266700</wp:posOffset>
            </wp:positionV>
            <wp:extent cx="1864688" cy="1048419"/>
            <wp:effectExtent b="0" l="0" r="0" t="0"/>
            <wp:wrapSquare wrapText="bothSides" distB="114300" distT="114300" distL="114300" distR="114300"/>
            <wp:docPr id="5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688" cy="1048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hd w:fill="ffffff" w:val="clear"/>
        <w:spacing w:after="300" w:before="300" w:line="264" w:lineRule="auto"/>
        <w:rPr>
          <w:rFonts w:ascii="Montserrat" w:cs="Montserrat" w:eastAsia="Montserrat" w:hAnsi="Montserrat"/>
          <w:b w:val="1"/>
          <w:color w:val="38761d"/>
          <w:sz w:val="20"/>
          <w:szCs w:val="20"/>
        </w:rPr>
      </w:pPr>
      <w:bookmarkStart w:colFirst="0" w:colLast="0" w:name="_e2pqzytr6l7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0"/>
          <w:szCs w:val="20"/>
          <w:rtl w:val="0"/>
        </w:rPr>
        <w:t xml:space="preserve">ATAJOS DE TECLADO BÁSICOS EN EXCEL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hd w:fill="ffffff" w:val="clear"/>
        <w:spacing w:after="0" w:afterAutospacing="0" w:before="10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Ctrl+A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Muestra el cuadro de diálogo Abrir.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Ctrl+B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Muestra el cuadro de diálogo Buscar.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Ctrl+C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Copia las celdas seleccionadas.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Ctrl+D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Copia una fórmula hacia la derecha sobre el rango seleccionado.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Ctrl+E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Selecciona todas las celdas de la hoja actual.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Ctrl+G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Guarda el libro de trabajo.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Ctrl+I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Muestra el cuadro de diálogo Ir a.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Ctrl+J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Copia una fórmula hacia abajo sobre el rango seleccionado.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Ctrl+K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Aplica formato de cursiva al texto seleccionado.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Ctrl+L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Muestra el cuadro de diálogo Reemplazar.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Ctrl+N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Aplica formato de negrita al texto seleccionado.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Ctrl+P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Muestra el cuadro de diálogo Imprimir.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Ctrl+R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Cierra el libro de trabajo.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Ctrl+S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Subraya el texto seleccionado.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Ctrl+T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Muestra el cuadro de diálogo Crear tabla.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Ctrl+U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Nuevo libro de trabajo.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Ctrl+V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Pega el contenido del portapapeles.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Ctrl+X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Corta las celdas seleccionadas.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Ctrl+Y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Rehace la última acción deshecha.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Ctrl+Z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Deshace la última acción.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Ctrl+1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Muestra el cuadro de diálogo Formato de celdas.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Ctrl+2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Aplica formato de negrita al texto seleccionado.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Ctrl+3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Aplica formato de cursiva al texto seleccionado.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Ctrl+4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Subraya el texto seleccionado.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Ctrl+5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Aplica el efecto de tachado al texto.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Ctrl+6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Oculta o muestra los objetos de la hoja.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Ctrl+8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Muestra los símbolos de esquema en la hoja.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Ctrl+9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Oculta las filas seleccionadas.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hd w:fill="ffffff" w:val="clear"/>
        <w:spacing w:after="260" w:before="0" w:beforeAutospacing="0" w:line="445.71428571428567" w:lineRule="auto"/>
        <w:ind w:left="720" w:hanging="360"/>
        <w:rPr>
          <w:color w:val="222222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20"/>
          <w:szCs w:val="20"/>
          <w:rtl w:val="0"/>
        </w:rPr>
        <w:t xml:space="preserve">Ctrl+0</w:t>
      </w:r>
      <w:r w:rsidDel="00000000" w:rsidR="00000000" w:rsidRPr="00000000">
        <w:rPr>
          <w:rFonts w:ascii="Montserrat" w:cs="Montserrat" w:eastAsia="Montserrat" w:hAnsi="Montserrat"/>
          <w:color w:val="222222"/>
          <w:sz w:val="20"/>
          <w:szCs w:val="20"/>
          <w:rtl w:val="0"/>
        </w:rPr>
        <w:t xml:space="preserve"> Oculta las columnas seleccionadas.</w:t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hd w:fill="ffffff" w:val="clear"/>
        <w:spacing w:after="300" w:before="300" w:line="264" w:lineRule="auto"/>
        <w:rPr>
          <w:rFonts w:ascii="Montserrat" w:cs="Montserrat" w:eastAsia="Montserrat" w:hAnsi="Montserrat"/>
          <w:b w:val="1"/>
          <w:color w:val="38761d"/>
          <w:sz w:val="20"/>
          <w:szCs w:val="20"/>
        </w:rPr>
      </w:pPr>
      <w:bookmarkStart w:colFirst="0" w:colLast="0" w:name="_cw8y2o9uvn01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0"/>
          <w:szCs w:val="20"/>
          <w:rtl w:val="0"/>
        </w:rPr>
        <w:t xml:space="preserve">ATAJOS CON CTRL Y TECLAS DE FUNCIÓN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hd w:fill="ffffff" w:val="clear"/>
        <w:spacing w:after="0" w:afterAutospacing="0" w:before="10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Ctrl+F1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Oculta o muestra la Cinta de opciones.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Ctrl+F2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Imprimir.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Ctrl+F3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Administrador de nombres.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Ctrl+F4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Cierra la ventana del libro actual.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Ctrl+F5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Restaura el tamaño de la ventana del libro actual.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Ctrl+F6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al libro abierto siguiente.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Ctrl+F7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Permite mover la ventana del libro cuando la ventana no está maximizada.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Ctrl+F8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Permite cambiar el tamaño de la ventana del libro cuando la ventana no está maximizada.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Ctrl+F9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Minimiza la ventana del libro actual.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Ctrl+F10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Maximiza la ventana de un libro minimizado.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Ctrl+F11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Inserta una hoja de Macros de Microsoft Excel 4.0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hd w:fill="ffffff" w:val="clear"/>
        <w:spacing w:after="26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Ctrl+F12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Abrir.</w:t>
      </w:r>
    </w:p>
    <w:p w:rsidR="00000000" w:rsidDel="00000000" w:rsidP="00000000" w:rsidRDefault="00000000" w:rsidRPr="00000000" w14:paraId="0000005F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b w:val="1"/>
          <w:color w:val="38761d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0"/>
          <w:szCs w:val="20"/>
          <w:rtl w:val="0"/>
        </w:rPr>
        <w:t xml:space="preserve">ATAJOS CON SHIFT Y TECLAS DE FUNCIÓN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hd w:fill="ffffff" w:val="clear"/>
        <w:spacing w:after="0" w:afterAutospacing="0" w:before="10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Shift+F2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Agrega o edita un comentario de celda.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Shift+F3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Insertar función. Al editar una fórmula muestra el cuadro de diálogo Argumentos de función.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Shift+F4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Ejecuta el comando “Buscar siguiente” de acuerdo a los términos de búsqueda indicados previamente.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Shift+F5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Buscar.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Shift+F6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Cambia el foco entre la hoja, la cinta de opciones, la barra de estado y el panel de tareas (si está presente).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Shift+F7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panel de tareas Referencia.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Shift+F8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Permite agregar otro rango de celdas a la selección.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Shift+F9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Calcula las fórmulas de la hoja actual.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Shift+F10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menú de clic derecho para la selección.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Shift+F11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Inserta una nueva hoja.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hd w:fill="ffffff" w:val="clear"/>
        <w:spacing w:after="26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Shift+F12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Guardar como.</w:t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hd w:fill="ffffff" w:val="clear"/>
        <w:spacing w:after="300" w:before="300" w:line="264" w:lineRule="auto"/>
        <w:rPr>
          <w:rFonts w:ascii="Montserrat" w:cs="Montserrat" w:eastAsia="Montserrat" w:hAnsi="Montserrat"/>
          <w:b w:val="1"/>
          <w:color w:val="38761d"/>
          <w:sz w:val="20"/>
          <w:szCs w:val="20"/>
        </w:rPr>
      </w:pPr>
      <w:bookmarkStart w:colFirst="0" w:colLast="0" w:name="_18r725nizveg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0"/>
          <w:szCs w:val="20"/>
          <w:rtl w:val="0"/>
        </w:rPr>
        <w:t xml:space="preserve">ATAJOS CON ALT Y TECLAS DE FUNCIÓN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hd w:fill="ffffff" w:val="clear"/>
        <w:spacing w:after="0" w:afterAutospacing="0" w:before="10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Alt+F1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Inserta un gráfico en la hoja actual.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Alt+F2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Guardar como.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Alt+F4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Cierra Excel.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Alt+F8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Abre el cuadro de diálogo Macro.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Alt+F10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panel “Selección y visibilidad” para formas.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hd w:fill="ffffff" w:val="clear"/>
        <w:spacing w:after="26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40404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Alt+F11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Abre el Editor de Visual Basic para Aplicaciones</w:t>
      </w:r>
      <w:r w:rsidDel="00000000" w:rsidR="00000000" w:rsidRPr="00000000">
        <w:rPr>
          <w:rFonts w:ascii="Montserrat" w:cs="Montserrat" w:eastAsia="Montserrat" w:hAnsi="Montserrat"/>
          <w:color w:val="40404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72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hd w:fill="ffffff" w:val="clear"/>
        <w:spacing w:after="300" w:before="300" w:line="264" w:lineRule="auto"/>
        <w:rPr>
          <w:rFonts w:ascii="Montserrat" w:cs="Montserrat" w:eastAsia="Montserrat" w:hAnsi="Montserrat"/>
          <w:b w:val="1"/>
          <w:color w:val="38761d"/>
          <w:sz w:val="20"/>
          <w:szCs w:val="20"/>
        </w:rPr>
      </w:pPr>
      <w:bookmarkStart w:colFirst="0" w:colLast="0" w:name="_f2xyd2r3hwh2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0"/>
          <w:szCs w:val="20"/>
          <w:rtl w:val="0"/>
        </w:rPr>
        <w:t xml:space="preserve">ATAJOS CON LAS TECLAS CTRL+SHIFT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hd w:fill="ffffff" w:val="clear"/>
        <w:spacing w:after="0" w:afterAutospacing="0" w:before="10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Ctrl+Shift+F3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Crear nombres a partir de la selección.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Ctrl+Shift+F6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al libro abierto anterior.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Ctrl+Shift+F10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Activa la barra de menú.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Ctrl+Shift+F12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Imprimir.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Ctrl+Shift+F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la pestaña Fuente del cuadro de diálogo Formato de celdas.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Ctrl+Shift+L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Activa o desactiva los filtros en un rango.</w:t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Ctrl+Shift+O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Selecciona las celdas con comentarios.</w:t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Ctrl+Shift+U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Expande la barra de fórmulas.</w:t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Ctrl+Shift+Entrar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Ingresa una fórmula como una fórmula matricial.</w:t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Ctrl+Shift+Inicio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Extiende la selección hasta el inicio de la hoja.</w:t>
      </w:r>
    </w:p>
    <w:p w:rsidR="00000000" w:rsidDel="00000000" w:rsidP="00000000" w:rsidRDefault="00000000" w:rsidRPr="00000000" w14:paraId="0000007F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Ctrl+Shift+Fin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Extiende la selección hasta la última celda utilizada en la hoja.</w:t>
      </w:r>
    </w:p>
    <w:p w:rsidR="00000000" w:rsidDel="00000000" w:rsidP="00000000" w:rsidRDefault="00000000" w:rsidRPr="00000000" w14:paraId="00000080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Ctrl+Shift+Avpág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Agrega la siguiente hoja a la selección de hojas.</w:t>
      </w:r>
    </w:p>
    <w:p w:rsidR="00000000" w:rsidDel="00000000" w:rsidP="00000000" w:rsidRDefault="00000000" w:rsidRPr="00000000" w14:paraId="00000081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Ctrl+Shift+Repág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Agrega la hoja previa a la selección de hojas.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Ctrl+Shift+Tecla dirección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Extiende la selección a la última celda no vacía en la misma dirección de la tecla pulsada.</w:t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Ctrl+Shift+Espacio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Selecciona el rango de celdas actual o la hoja completa.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Ctrl+Shift+(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las filas ocultas dentro del rango seleccionado.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Ctrl+Shift+)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las columnas ocultas dentro del rango seleccionado.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Ctrl+Shift+!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Aplica el formato Número con dos decimales.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Ctrl+Shift+#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Aplica el formato Fecha en la forma dd-mmm-aa.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Ctrl+Shift+$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Aplica el formato Moneda con dos decimales.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Ctrl+Shift+%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Aplica el formato Porcentaje sin decimales.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Ctrl+Shift+/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Aplica el formato de notación Científica.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Aplica el formato de Hora.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Ctrl+Shift+&amp;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Aplica un borde a la celda.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Ctrl+Shift+-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Remueve los bordes de la celda.</w:t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shd w:fill="ffffff" w:val="clear"/>
        <w:spacing w:after="26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Ctrl+Shift+” (doble comilla)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Copia el contenido de la celda superior.</w:t>
      </w:r>
    </w:p>
    <w:p w:rsidR="00000000" w:rsidDel="00000000" w:rsidP="00000000" w:rsidRDefault="00000000" w:rsidRPr="00000000" w14:paraId="0000008F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hd w:fill="ffffff" w:val="clear"/>
        <w:spacing w:after="300" w:before="300" w:line="264" w:lineRule="auto"/>
        <w:rPr>
          <w:rFonts w:ascii="Montserrat" w:cs="Montserrat" w:eastAsia="Montserrat" w:hAnsi="Montserrat"/>
          <w:b w:val="1"/>
          <w:color w:val="38761d"/>
          <w:sz w:val="20"/>
          <w:szCs w:val="20"/>
        </w:rPr>
      </w:pPr>
      <w:bookmarkStart w:colFirst="0" w:colLast="0" w:name="_zbhdaxikcgzf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0"/>
          <w:szCs w:val="20"/>
          <w:rtl w:val="0"/>
        </w:rPr>
        <w:t xml:space="preserve">ATAJOS DE TECLADO PARA MOVERSE EN EXCEL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hd w:fill="ffffff" w:val="clear"/>
        <w:spacing w:after="0" w:afterAutospacing="0" w:before="10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Alt+Avpág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una pantalla a la derecha en la hoja.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Alt+Repág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una pantalla a la izquierda en la hoja.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Ctrl+.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a la siguiente esquina de un rango seleccionado.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Ctrl+Avpág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a la hoja siguiente.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Ctrl+Repág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a la hoja anterior.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Ctrl+Inicio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a la celda A1 o a la celda superior izquierda visible en la hoja.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Ctrl+Fin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a la última celda utilizada del rango actual.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Ctrl+Retroceso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Desplaza la pantalla para mostrar la celda activa.</w:t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Ctrl+Tabulador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al siguiente libro abierto.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shd w:fill="ffffff" w:val="clear"/>
        <w:spacing w:after="26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Ctrl+Tecla dirección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Moverse al extremo de la fila o columna actual de acuerdo a la tecla de dirección pulsada.</w:t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hd w:fill="ffffff" w:val="clear"/>
        <w:spacing w:after="300" w:before="300" w:line="264" w:lineRule="auto"/>
        <w:rPr>
          <w:rFonts w:ascii="Montserrat" w:cs="Montserrat" w:eastAsia="Montserrat" w:hAnsi="Montserrat"/>
          <w:b w:val="1"/>
          <w:color w:val="38761d"/>
          <w:sz w:val="20"/>
          <w:szCs w:val="20"/>
        </w:rPr>
      </w:pPr>
      <w:bookmarkStart w:colFirst="0" w:colLast="0" w:name="_qr2v8nxm3s0e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0"/>
          <w:szCs w:val="20"/>
          <w:rtl w:val="0"/>
        </w:rPr>
        <w:t xml:space="preserve">ATAJOS DE TECLADO PARA SELECCIONAR DATOS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hd w:fill="ffffff" w:val="clear"/>
        <w:spacing w:after="0" w:afterAutospacing="0" w:before="100" w:line="445.71428571428567" w:lineRule="auto"/>
        <w:ind w:left="720" w:hanging="36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Ctrl+*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Selecciona la región actual de celdas con datos.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Ctrl+Espacio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Selecciona la columna actual.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Shift+Avpág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Extiende la selección hacia abajo por una pantalla.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Shift+Repág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Extiende la selección hacia arriba por una pantalla.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Shift+Inicio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Extiende la selección hasta el inicio de la fila.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Shift+Espacio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Selecciona la fila actual.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hd w:fill="ffffff" w:val="clear"/>
        <w:spacing w:after="26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Shift+Tecla dirección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Extiende la selección una celda en la misma dirección de la tecla pulsada.</w:t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hd w:fill="ffffff" w:val="clear"/>
        <w:spacing w:after="300" w:before="300" w:line="264" w:lineRule="auto"/>
        <w:rPr>
          <w:rFonts w:ascii="Montserrat" w:cs="Montserrat" w:eastAsia="Montserrat" w:hAnsi="Montserrat"/>
          <w:b w:val="1"/>
          <w:color w:val="38761d"/>
          <w:sz w:val="20"/>
          <w:szCs w:val="20"/>
        </w:rPr>
      </w:pPr>
      <w:bookmarkStart w:colFirst="0" w:colLast="0" w:name="_v2a28xdn7kn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0"/>
          <w:szCs w:val="20"/>
          <w:rtl w:val="0"/>
        </w:rPr>
        <w:t xml:space="preserve">ATAJOS PARA INGRESAR DATOS Y FÓRMULAS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shd w:fill="ffffff" w:val="clear"/>
        <w:spacing w:after="0" w:afterAutospacing="0" w:before="10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Alt+=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Inserta una Autosuma de las celdas adyacentes.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Alt+Abajo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Despliega las opciones de una lista de validación de datos.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Alt+Entrar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Inserta un salto de línea dentro de una celda.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Ctrl+, (coma)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Insertar la fecha actual.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Insertar la hora actual.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Ctrl+” (comillas dobles)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Copia el valor de la celda superior.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Ctrl+’ (comilla simple)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Copia la fórmula de la celda superior.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Ctrl+Entrar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Llena el rango de celdas seleccionado con la entrada actual.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Ctrl+Suprimir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Borra todo el texto hasta el final de la línea.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Ctrl+Alt+K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Insertar un hipervínculo.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Shift+Entrar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Completa la entrada de celda y selecciona la celda superior.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hd w:fill="ffffff" w:val="clear"/>
        <w:spacing w:after="26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Shift+Tabulador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Completa la entrada de celda y selecciona la celda a la izquierda.</w:t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hd w:fill="ffffff" w:val="clear"/>
        <w:spacing w:after="300" w:before="300" w:line="264" w:lineRule="auto"/>
        <w:rPr>
          <w:rFonts w:ascii="Montserrat" w:cs="Montserrat" w:eastAsia="Montserrat" w:hAnsi="Montserrat"/>
          <w:b w:val="1"/>
          <w:color w:val="38761d"/>
          <w:sz w:val="20"/>
          <w:szCs w:val="20"/>
        </w:rPr>
      </w:pPr>
      <w:bookmarkStart w:colFirst="0" w:colLast="0" w:name="_b40op4ho6ck7" w:id="13"/>
      <w:bookmarkEnd w:id="13"/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0"/>
          <w:szCs w:val="20"/>
          <w:rtl w:val="0"/>
        </w:rPr>
        <w:t xml:space="preserve">OTROS ATAJOS DE TECLADO EN EXCEL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hd w:fill="ffffff" w:val="clear"/>
        <w:spacing w:after="0" w:afterAutospacing="0" w:before="10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Alt+Espacio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Abre el menú de control de la venta de Excel.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Alt+’ (comilla simple)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Estilo.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Alt+Ctrl+Izquierda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Se mueve hacia la izquierda entre las celdas no adyacentes de un rango seleccionado.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Alt+Ctrl+Derecha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Se mueve hacia la derecha entre las celdas no adyacentes de un rango seleccionado.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Ctrl+-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Eliminar celdas.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hd w:fill="ffffff" w:val="clear"/>
        <w:spacing w:after="0" w:afterAutospacing="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Ctrl++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Insertar celdas.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hd w:fill="ffffff" w:val="clear"/>
        <w:spacing w:after="260" w:before="0" w:beforeAutospacing="0" w:line="445.71428571428567" w:lineRule="auto"/>
        <w:ind w:left="720" w:hanging="360"/>
        <w:rPr>
          <w:rFonts w:ascii="Montserrat" w:cs="Montserrat" w:eastAsia="Montserrat" w:hAnsi="Montserrat"/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Ctrl+Alt+V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Muestra el cuadro de diálogo Pegado especial.</w:t>
      </w:r>
    </w:p>
    <w:p w:rsidR="00000000" w:rsidDel="00000000" w:rsidP="00000000" w:rsidRDefault="00000000" w:rsidRPr="00000000" w14:paraId="000000B8">
      <w:pPr>
        <w:shd w:fill="ffffff" w:val="clear"/>
        <w:spacing w:after="260" w:before="100" w:line="445.71428571428567" w:lineRule="auto"/>
        <w:ind w:left="720" w:firstLine="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b w:val="1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 xml:space="preserve">TAMARA SOL ZACHARONOK - TUTORA DE CODERHOUSE</w:t>
      </w:r>
    </w:p>
    <w:p w:rsidR="00000000" w:rsidDel="00000000" w:rsidP="00000000" w:rsidRDefault="00000000" w:rsidRPr="00000000" w14:paraId="000000BA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260" w:before="100" w:line="445.71428571428567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after="260" w:before="100" w:line="445.71428571428567" w:lineRule="auto"/>
        <w:rPr>
          <w:rFonts w:ascii="Montserrat" w:cs="Montserrat" w:eastAsia="Montserrat" w:hAnsi="Montserrat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fcfc" w:val="clear"/>
        <w:spacing w:before="280" w:line="312" w:lineRule="auto"/>
        <w:rPr>
          <w:rFonts w:ascii="Raleway" w:cs="Raleway" w:eastAsia="Raleway" w:hAnsi="Raleway"/>
          <w:b w:val="1"/>
          <w:color w:val="222222"/>
          <w:shd w:fill="fcfcfc" w:val="clear"/>
        </w:rPr>
      </w:pPr>
      <w:bookmarkStart w:colFirst="0" w:colLast="0" w:name="_tyxcxggdmh9i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fcfc" w:val="clear"/>
        <w:spacing w:before="280" w:line="312" w:lineRule="auto"/>
        <w:rPr>
          <w:rFonts w:ascii="Raleway" w:cs="Raleway" w:eastAsia="Raleway" w:hAnsi="Raleway"/>
          <w:b w:val="1"/>
          <w:color w:val="222222"/>
          <w:shd w:fill="fcfcfc" w:val="clear"/>
        </w:rPr>
      </w:pPr>
      <w:bookmarkStart w:colFirst="0" w:colLast="0" w:name="_l7a9zufcgcm9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fcfc" w:val="clear"/>
        <w:spacing w:before="280" w:line="312" w:lineRule="auto"/>
        <w:rPr>
          <w:rFonts w:ascii="Raleway" w:cs="Raleway" w:eastAsia="Raleway" w:hAnsi="Raleway"/>
          <w:b w:val="1"/>
          <w:color w:val="222222"/>
          <w:shd w:fill="fcfcfc" w:val="clear"/>
        </w:rPr>
      </w:pPr>
      <w:bookmarkStart w:colFirst="0" w:colLast="0" w:name="_gpbaycom093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fcfc" w:val="clear"/>
        <w:spacing w:before="280" w:line="312" w:lineRule="auto"/>
        <w:rPr>
          <w:rFonts w:ascii="Raleway" w:cs="Raleway" w:eastAsia="Raleway" w:hAnsi="Raleway"/>
          <w:b w:val="1"/>
          <w:color w:val="222222"/>
          <w:shd w:fill="fcfcfc" w:val="clear"/>
        </w:rPr>
      </w:pPr>
      <w:bookmarkStart w:colFirst="0" w:colLast="0" w:name="_yerqmyp4dqgq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Montserrat" w:cs="Montserrat" w:eastAsia="Montserrat" w:hAnsi="Montserrat"/>
          <w:b w:val="1"/>
          <w:color w:val="494949"/>
          <w:sz w:val="20"/>
          <w:szCs w:val="20"/>
          <w:shd w:fill="fcfcfc" w:val="clear"/>
        </w:rPr>
      </w:pPr>
      <w:r w:rsidDel="00000000" w:rsidR="00000000" w:rsidRPr="00000000">
        <w:rPr>
          <w:rtl w:val="0"/>
        </w:rPr>
      </w:r>
    </w:p>
    <w:sectPr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gif"/><Relationship Id="rId10" Type="http://schemas.openxmlformats.org/officeDocument/2006/relationships/image" Target="media/image5.gif"/><Relationship Id="rId12" Type="http://schemas.openxmlformats.org/officeDocument/2006/relationships/footer" Target="footer1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gif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