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2F26C2" w:rsidP="4EF0A75D" w:rsidRDefault="002F26C2" w14:paraId="46F15D54" wp14:textId="5642A719">
      <w:pPr>
        <w:pStyle w:val="Normal"/>
        <w:rPr>
          <w:rFonts w:ascii="Arial" w:hAnsi="Arial" w:eastAsia="Arial" w:cs="Arial"/>
          <w:color w:val="2F5496" w:themeColor="accent1" w:themeTint="FF" w:themeShade="BF"/>
          <w:sz w:val="40"/>
          <w:szCs w:val="40"/>
        </w:rPr>
      </w:pPr>
      <w:r w:rsidRPr="4EF0A75D" w:rsidR="4EF0A75D">
        <w:rPr>
          <w:rFonts w:ascii="Arial" w:hAnsi="Arial" w:eastAsia="Arial" w:cs="Arial"/>
          <w:color w:val="2F5496" w:themeColor="accent1" w:themeTint="FF" w:themeShade="BF"/>
          <w:sz w:val="40"/>
          <w:szCs w:val="40"/>
        </w:rPr>
        <w:t>Prueba técnica - Informe estadístico</w:t>
      </w:r>
    </w:p>
    <w:p xmlns:wp14="http://schemas.microsoft.com/office/word/2010/wordml" w:rsidR="002F26C2" w:rsidP="5B50C9AF" w:rsidRDefault="002F26C2" w14:paraId="4587331D" wp14:textId="1794219E">
      <w:pPr>
        <w:pStyle w:val="Normal"/>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rPr>
        <w:t xml:space="preserve">22/07/2023 </w:t>
      </w:r>
      <w:r>
        <w:br/>
      </w:r>
      <w:r w:rsidRPr="5B50C9AF" w:rsidR="5B50C9AF">
        <w:rPr>
          <w:rFonts w:ascii="Arial" w:hAnsi="Arial" w:eastAsia="Arial" w:cs="Arial"/>
          <w:noProof w:val="0"/>
          <w:color w:val="2F5496" w:themeColor="accent1" w:themeTint="FF" w:themeShade="BF"/>
          <w:sz w:val="24"/>
          <w:szCs w:val="24"/>
          <w:lang w:val="es-MX"/>
        </w:rPr>
        <w:t>Informe sobre el estado actual de las pymes del país en diciembre de 2019</w:t>
      </w:r>
    </w:p>
    <w:p xmlns:wp14="http://schemas.microsoft.com/office/word/2010/wordml" w:rsidR="002F26C2" w:rsidP="5B50C9AF" w:rsidRDefault="002F26C2" w14:paraId="37841479" wp14:textId="2FC52A96">
      <w:pPr>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b w:val="1"/>
          <w:bCs w:val="1"/>
          <w:i w:val="0"/>
          <w:iCs w:val="0"/>
          <w:caps w:val="0"/>
          <w:smallCaps w:val="0"/>
          <w:noProof w:val="0"/>
          <w:color w:val="374151"/>
          <w:sz w:val="22"/>
          <w:szCs w:val="22"/>
          <w:lang w:val="es-MX"/>
        </w:rPr>
        <w:t>Introducción:</w:t>
      </w:r>
      <w:r w:rsidRPr="5B50C9AF" w:rsidR="5B50C9AF">
        <w:rPr>
          <w:rFonts w:ascii="Arial" w:hAnsi="Arial" w:eastAsia="Arial" w:cs="Arial"/>
          <w:b w:val="0"/>
          <w:bCs w:val="0"/>
          <w:i w:val="0"/>
          <w:iCs w:val="0"/>
          <w:caps w:val="0"/>
          <w:smallCaps w:val="0"/>
          <w:noProof w:val="0"/>
          <w:color w:val="374151"/>
          <w:sz w:val="22"/>
          <w:szCs w:val="22"/>
          <w:lang w:val="es-MX"/>
        </w:rPr>
        <w:t xml:space="preserve"> Este informe presenta los resultados obtenidos a partir de la encuesta mensual industrial de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CAME</w:t>
      </w:r>
      <w:r w:rsidRPr="5B50C9AF" w:rsidR="5B50C9AF">
        <w:rPr>
          <w:rFonts w:ascii="Arial" w:hAnsi="Arial" w:eastAsia="Arial" w:cs="Arial"/>
          <w:b w:val="0"/>
          <w:bCs w:val="0"/>
          <w:i w:val="0"/>
          <w:iCs w:val="0"/>
          <w:caps w:val="0"/>
          <w:smallCaps w:val="0"/>
          <w:noProof w:val="0"/>
          <w:color w:val="374151"/>
          <w:sz w:val="22"/>
          <w:szCs w:val="22"/>
          <w:lang w:val="es-MX"/>
        </w:rPr>
        <w:t>, que recopila datos sobre las industrias pymes del país en diciembre de 2019. Se examinan aspectos como la producción, rentabilidad, inversiones futuras, perspectivas económicas y su impacto en las distintas provincias y rubros. Además, se destaca la percepción de las industrias sobre la necesidad de llevar a cabo reformas para mejorar su situación.</w:t>
      </w:r>
    </w:p>
    <w:p xmlns:wp14="http://schemas.microsoft.com/office/word/2010/wordml" w:rsidR="002F26C2" w:rsidP="5B50C9AF" w:rsidRDefault="002F26C2" w14:paraId="5E19AAC0" wp14:textId="48686B41">
      <w:pPr>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b w:val="1"/>
          <w:bCs w:val="1"/>
          <w:i w:val="0"/>
          <w:iCs w:val="0"/>
          <w:caps w:val="0"/>
          <w:smallCaps w:val="0"/>
          <w:noProof w:val="0"/>
          <w:color w:val="374151"/>
          <w:sz w:val="22"/>
          <w:szCs w:val="22"/>
          <w:lang w:val="es-MX"/>
        </w:rPr>
        <w:t>Resultados Principales:</w:t>
      </w:r>
      <w:r w:rsidRPr="5B50C9AF" w:rsidR="5B50C9AF">
        <w:rPr>
          <w:rFonts w:ascii="Arial" w:hAnsi="Arial" w:eastAsia="Arial" w:cs="Arial"/>
          <w:b w:val="0"/>
          <w:bCs w:val="0"/>
          <w:i w:val="0"/>
          <w:iCs w:val="0"/>
          <w:caps w:val="0"/>
          <w:smallCaps w:val="0"/>
          <w:noProof w:val="0"/>
          <w:color w:val="374151"/>
          <w:sz w:val="22"/>
          <w:szCs w:val="22"/>
          <w:lang w:val="es-MX"/>
        </w:rPr>
        <w:t xml:space="preserve"> Se observó una preocupante disminución en la producción de las industrias pymes, con una variación interanual del </w:t>
      </w:r>
      <w:r w:rsidRPr="5B50C9AF" w:rsidR="5B50C9AF">
        <w:rPr>
          <w:rFonts w:ascii="Arial" w:hAnsi="Arial" w:eastAsia="Arial" w:cs="Arial"/>
          <w:b w:val="0"/>
          <w:bCs w:val="0"/>
          <w:i w:val="0"/>
          <w:iCs w:val="0"/>
          <w:caps w:val="0"/>
          <w:smallCaps w:val="0"/>
          <w:noProof w:val="0"/>
          <w:color w:val="374151"/>
          <w:sz w:val="22"/>
          <w:szCs w:val="22"/>
          <w:lang w:val="es-MX"/>
        </w:rPr>
        <w:t>-</w:t>
      </w:r>
      <w:r w:rsidRPr="5B50C9AF" w:rsidR="5B50C9AF">
        <w:rPr>
          <w:rFonts w:ascii="Arial" w:hAnsi="Arial" w:eastAsia="Arial" w:cs="Arial"/>
          <w:noProof w:val="0"/>
          <w:color w:val="2F5496" w:themeColor="accent1" w:themeTint="FF" w:themeShade="BF"/>
          <w:sz w:val="22"/>
          <w:szCs w:val="22"/>
          <w:lang w:val="es-MX"/>
        </w:rPr>
        <w:t>2,16%</w:t>
      </w:r>
      <w:r w:rsidRPr="5B50C9AF" w:rsidR="5B50C9AF">
        <w:rPr>
          <w:rFonts w:ascii="Arial" w:hAnsi="Arial" w:eastAsia="Arial" w:cs="Arial"/>
          <w:b w:val="0"/>
          <w:bCs w:val="0"/>
          <w:i w:val="0"/>
          <w:iCs w:val="0"/>
          <w:caps w:val="0"/>
          <w:smallCaps w:val="0"/>
          <w:noProof w:val="0"/>
          <w:color w:val="374151"/>
          <w:sz w:val="22"/>
          <w:szCs w:val="22"/>
          <w:lang w:val="es-MX"/>
        </w:rPr>
        <w:t xml:space="preserve">. Comparando con el año anterior, en 2018 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41%</w:t>
      </w:r>
      <w:r w:rsidRPr="5B50C9AF" w:rsidR="5B50C9AF">
        <w:rPr>
          <w:rFonts w:ascii="Arial" w:hAnsi="Arial" w:eastAsia="Arial" w:cs="Arial"/>
          <w:b w:val="0"/>
          <w:bCs w:val="0"/>
          <w:i w:val="0"/>
          <w:iCs w:val="0"/>
          <w:caps w:val="0"/>
          <w:smallCaps w:val="0"/>
          <w:noProof w:val="0"/>
          <w:color w:val="374151"/>
          <w:sz w:val="22"/>
          <w:szCs w:val="22"/>
          <w:lang w:val="es-MX"/>
        </w:rPr>
        <w:t xml:space="preserve"> de las empresas presentaron rentabilidad nula y 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35%</w:t>
      </w:r>
      <w:r w:rsidRPr="5B50C9AF" w:rsidR="5B50C9AF">
        <w:rPr>
          <w:rFonts w:ascii="Arial" w:hAnsi="Arial" w:eastAsia="Arial" w:cs="Arial"/>
          <w:b w:val="0"/>
          <w:bCs w:val="0"/>
          <w:i w:val="0"/>
          <w:iCs w:val="0"/>
          <w:caps w:val="0"/>
          <w:smallCaps w:val="0"/>
          <w:noProof w:val="0"/>
          <w:color w:val="374151"/>
          <w:sz w:val="22"/>
          <w:szCs w:val="22"/>
          <w:lang w:val="es-MX"/>
        </w:rPr>
        <w:t xml:space="preserve"> obtuvo ganancias. Aunque 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58%</w:t>
      </w:r>
      <w:r w:rsidRPr="5B50C9AF" w:rsidR="5B50C9AF">
        <w:rPr>
          <w:rFonts w:ascii="Arial" w:hAnsi="Arial" w:eastAsia="Arial" w:cs="Arial"/>
          <w:b w:val="0"/>
          <w:bCs w:val="0"/>
          <w:i w:val="0"/>
          <w:iCs w:val="0"/>
          <w:caps w:val="0"/>
          <w:smallCaps w:val="0"/>
          <w:noProof w:val="0"/>
          <w:color w:val="374151"/>
          <w:sz w:val="22"/>
          <w:szCs w:val="22"/>
          <w:lang w:val="es-MX"/>
        </w:rPr>
        <w:t xml:space="preserve"> de los empresarios no planean invertir a futuro, un alentador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20%</w:t>
      </w:r>
      <w:r w:rsidRPr="5B50C9AF" w:rsidR="5B50C9AF">
        <w:rPr>
          <w:rFonts w:ascii="Arial" w:hAnsi="Arial" w:eastAsia="Arial" w:cs="Arial"/>
          <w:b w:val="0"/>
          <w:bCs w:val="0"/>
          <w:i w:val="0"/>
          <w:iCs w:val="0"/>
          <w:caps w:val="0"/>
          <w:smallCaps w:val="0"/>
          <w:noProof w:val="0"/>
          <w:color w:val="374151"/>
          <w:sz w:val="22"/>
          <w:szCs w:val="22"/>
          <w:lang w:val="es-MX"/>
        </w:rPr>
        <w:t xml:space="preserve"> sí tiene previsto hacerlo. Además, un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53%</w:t>
      </w:r>
      <w:r w:rsidRPr="5B50C9AF" w:rsidR="5B50C9AF">
        <w:rPr>
          <w:rFonts w:ascii="Arial" w:hAnsi="Arial" w:eastAsia="Arial" w:cs="Arial"/>
          <w:b w:val="0"/>
          <w:bCs w:val="0"/>
          <w:i w:val="0"/>
          <w:iCs w:val="0"/>
          <w:caps w:val="0"/>
          <w:smallCaps w:val="0"/>
          <w:noProof w:val="0"/>
          <w:color w:val="374151"/>
          <w:sz w:val="22"/>
          <w:szCs w:val="22"/>
          <w:lang w:val="es-MX"/>
        </w:rPr>
        <w:t xml:space="preserve"> confía en mantener la producción en los próximos meses, mientras que 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49%</w:t>
      </w:r>
      <w:r w:rsidRPr="5B50C9AF" w:rsidR="5B50C9AF">
        <w:rPr>
          <w:rFonts w:ascii="Arial" w:hAnsi="Arial" w:eastAsia="Arial" w:cs="Arial"/>
          <w:b w:val="0"/>
          <w:bCs w:val="0"/>
          <w:i w:val="0"/>
          <w:iCs w:val="0"/>
          <w:caps w:val="0"/>
          <w:smallCaps w:val="0"/>
          <w:noProof w:val="0"/>
          <w:color w:val="374151"/>
          <w:sz w:val="22"/>
          <w:szCs w:val="22"/>
          <w:lang w:val="es-MX"/>
        </w:rPr>
        <w:t xml:space="preserve"> y</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 xml:space="preserve"> 25%</w:t>
      </w:r>
      <w:r w:rsidRPr="5B50C9AF" w:rsidR="5B50C9AF">
        <w:rPr>
          <w:rFonts w:ascii="Arial" w:hAnsi="Arial" w:eastAsia="Arial" w:cs="Arial"/>
          <w:b w:val="0"/>
          <w:bCs w:val="0"/>
          <w:i w:val="0"/>
          <w:iCs w:val="0"/>
          <w:caps w:val="0"/>
          <w:smallCaps w:val="0"/>
          <w:noProof w:val="0"/>
          <w:color w:val="374151"/>
          <w:sz w:val="22"/>
          <w:szCs w:val="22"/>
          <w:lang w:val="es-MX"/>
        </w:rPr>
        <w:t xml:space="preserve"> consideran la situación económica de sus empresas como “Regular” y “Buena”, respectivamente.</w:t>
      </w:r>
    </w:p>
    <w:p xmlns:wp14="http://schemas.microsoft.com/office/word/2010/wordml" w:rsidR="002F26C2" w:rsidP="5B50C9AF" w:rsidRDefault="002F26C2" w14:paraId="2D4D1B79" wp14:textId="7D72D244">
      <w:pPr>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b w:val="1"/>
          <w:bCs w:val="1"/>
          <w:i w:val="0"/>
          <w:iCs w:val="0"/>
          <w:caps w:val="0"/>
          <w:smallCaps w:val="0"/>
          <w:noProof w:val="0"/>
          <w:color w:val="374151"/>
          <w:sz w:val="22"/>
          <w:szCs w:val="22"/>
          <w:lang w:val="es-MX"/>
        </w:rPr>
        <w:t>Análisis por Provincias:</w:t>
      </w:r>
      <w:r w:rsidRPr="5B50C9AF" w:rsidR="5B50C9AF">
        <w:rPr>
          <w:rFonts w:ascii="Arial" w:hAnsi="Arial" w:eastAsia="Arial" w:cs="Arial"/>
          <w:b w:val="0"/>
          <w:bCs w:val="0"/>
          <w:i w:val="0"/>
          <w:iCs w:val="0"/>
          <w:caps w:val="0"/>
          <w:smallCaps w:val="0"/>
          <w:noProof w:val="0"/>
          <w:color w:val="374151"/>
          <w:sz w:val="22"/>
          <w:szCs w:val="22"/>
          <w:lang w:val="es-MX"/>
        </w:rPr>
        <w:t xml:space="preserve"> Las provincias más afectadas por la variación negativa en la producción interanual fueron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Santa Fe</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 xml:space="preserve"> (-21%)</w:t>
      </w:r>
      <w:r w:rsidRPr="5B50C9AF" w:rsidR="5B50C9AF">
        <w:rPr>
          <w:rFonts w:ascii="Arial" w:hAnsi="Arial" w:eastAsia="Arial" w:cs="Arial"/>
          <w:b w:val="0"/>
          <w:bCs w:val="0"/>
          <w:i w:val="0"/>
          <w:iCs w:val="0"/>
          <w:caps w:val="0"/>
          <w:smallCaps w:val="0"/>
          <w:noProof w:val="0"/>
          <w:color w:val="374151"/>
          <w:sz w:val="22"/>
          <w:szCs w:val="22"/>
          <w:lang w:val="es-MX"/>
        </w:rPr>
        <w:t xml:space="preserve">,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CABA (-15%)</w:t>
      </w:r>
      <w:r w:rsidRPr="5B50C9AF" w:rsidR="5B50C9AF">
        <w:rPr>
          <w:rFonts w:ascii="Arial" w:hAnsi="Arial" w:eastAsia="Arial" w:cs="Arial"/>
          <w:b w:val="0"/>
          <w:bCs w:val="0"/>
          <w:i w:val="0"/>
          <w:iCs w:val="0"/>
          <w:caps w:val="0"/>
          <w:smallCaps w:val="0"/>
          <w:noProof w:val="0"/>
          <w:color w:val="374151"/>
          <w:sz w:val="22"/>
          <w:szCs w:val="22"/>
          <w:lang w:val="es-MX"/>
        </w:rPr>
        <w:t xml:space="preserve"> y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La Rioja (-15%)</w:t>
      </w:r>
      <w:r w:rsidRPr="5B50C9AF" w:rsidR="5B50C9AF">
        <w:rPr>
          <w:rFonts w:ascii="Arial" w:hAnsi="Arial" w:eastAsia="Arial" w:cs="Arial"/>
          <w:b w:val="0"/>
          <w:bCs w:val="0"/>
          <w:i w:val="0"/>
          <w:iCs w:val="0"/>
          <w:caps w:val="0"/>
          <w:smallCaps w:val="0"/>
          <w:noProof w:val="0"/>
          <w:color w:val="374151"/>
          <w:sz w:val="22"/>
          <w:szCs w:val="22"/>
          <w:lang w:val="es-MX"/>
        </w:rPr>
        <w:t xml:space="preserve">. Por otro lado,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Chubut (31%)</w:t>
      </w:r>
      <w:r w:rsidRPr="5B50C9AF" w:rsidR="5B50C9AF">
        <w:rPr>
          <w:rFonts w:ascii="Arial" w:hAnsi="Arial" w:eastAsia="Arial" w:cs="Arial"/>
          <w:b w:val="0"/>
          <w:bCs w:val="0"/>
          <w:i w:val="0"/>
          <w:iCs w:val="0"/>
          <w:caps w:val="0"/>
          <w:smallCaps w:val="0"/>
          <w:noProof w:val="0"/>
          <w:color w:val="374151"/>
          <w:sz w:val="22"/>
          <w:szCs w:val="22"/>
          <w:lang w:val="es-MX"/>
        </w:rPr>
        <w:t xml:space="preserve">,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Mendoza (11%)</w:t>
      </w:r>
      <w:r w:rsidRPr="5B50C9AF" w:rsidR="5B50C9AF">
        <w:rPr>
          <w:rFonts w:ascii="Arial" w:hAnsi="Arial" w:eastAsia="Arial" w:cs="Arial"/>
          <w:b w:val="0"/>
          <w:bCs w:val="0"/>
          <w:i w:val="0"/>
          <w:iCs w:val="0"/>
          <w:caps w:val="0"/>
          <w:smallCaps w:val="0"/>
          <w:noProof w:val="0"/>
          <w:color w:val="374151"/>
          <w:sz w:val="22"/>
          <w:szCs w:val="22"/>
          <w:lang w:val="es-MX"/>
        </w:rPr>
        <w:t xml:space="preserve"> y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Chaco (9%)</w:t>
      </w:r>
      <w:r w:rsidRPr="5B50C9AF" w:rsidR="5B50C9AF">
        <w:rPr>
          <w:rFonts w:ascii="Arial" w:hAnsi="Arial" w:eastAsia="Arial" w:cs="Arial"/>
          <w:b w:val="0"/>
          <w:bCs w:val="0"/>
          <w:i w:val="0"/>
          <w:iCs w:val="0"/>
          <w:caps w:val="0"/>
          <w:smallCaps w:val="0"/>
          <w:noProof w:val="0"/>
          <w:color w:val="374151"/>
          <w:sz w:val="22"/>
          <w:szCs w:val="22"/>
          <w:lang w:val="es-MX"/>
        </w:rPr>
        <w:t xml:space="preserve"> experimentaron un significativo crecimiento. El resto de las provincias se mantuvieron en un rango más estable.</w:t>
      </w:r>
    </w:p>
    <w:p xmlns:wp14="http://schemas.microsoft.com/office/word/2010/wordml" w:rsidR="002F26C2" w:rsidP="5B50C9AF" w:rsidRDefault="002F26C2" w14:paraId="77D328BF" wp14:textId="4C49C945">
      <w:pPr>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b w:val="1"/>
          <w:bCs w:val="1"/>
          <w:i w:val="0"/>
          <w:iCs w:val="0"/>
          <w:caps w:val="0"/>
          <w:smallCaps w:val="0"/>
          <w:noProof w:val="0"/>
          <w:color w:val="374151"/>
          <w:sz w:val="22"/>
          <w:szCs w:val="22"/>
          <w:lang w:val="es-MX"/>
        </w:rPr>
        <w:t>Análisis por Rubros:</w:t>
      </w:r>
      <w:r w:rsidRPr="5B50C9AF" w:rsidR="5B50C9AF">
        <w:rPr>
          <w:rFonts w:ascii="Arial" w:hAnsi="Arial" w:eastAsia="Arial" w:cs="Arial"/>
          <w:b w:val="0"/>
          <w:bCs w:val="0"/>
          <w:i w:val="0"/>
          <w:iCs w:val="0"/>
          <w:caps w:val="0"/>
          <w:smallCaps w:val="0"/>
          <w:noProof w:val="0"/>
          <w:color w:val="374151"/>
          <w:sz w:val="22"/>
          <w:szCs w:val="22"/>
          <w:lang w:val="es-MX"/>
        </w:rPr>
        <w:t xml:space="preserve"> Al analizar los rubros, se destacó el impacto negativo en la comparación interanual de la producción en sectores como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Calzado y Marroquinería (-20%)</w:t>
      </w:r>
      <w:r w:rsidRPr="5B50C9AF" w:rsidR="5B50C9AF">
        <w:rPr>
          <w:rFonts w:ascii="Arial" w:hAnsi="Arial" w:eastAsia="Arial" w:cs="Arial"/>
          <w:b w:val="0"/>
          <w:bCs w:val="0"/>
          <w:i w:val="0"/>
          <w:iCs w:val="0"/>
          <w:caps w:val="0"/>
          <w:smallCaps w:val="0"/>
          <w:noProof w:val="0"/>
          <w:color w:val="374151"/>
          <w:sz w:val="22"/>
          <w:szCs w:val="22"/>
          <w:lang w:val="es-MX"/>
        </w:rPr>
        <w:t xml:space="preserve">,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Material de Transporte (-18%)</w:t>
      </w:r>
      <w:r w:rsidRPr="5B50C9AF" w:rsidR="5B50C9AF">
        <w:rPr>
          <w:rFonts w:ascii="Arial" w:hAnsi="Arial" w:eastAsia="Arial" w:cs="Arial"/>
          <w:b w:val="0"/>
          <w:bCs w:val="0"/>
          <w:i w:val="0"/>
          <w:iCs w:val="0"/>
          <w:caps w:val="0"/>
          <w:smallCaps w:val="0"/>
          <w:noProof w:val="0"/>
          <w:color w:val="374151"/>
          <w:sz w:val="22"/>
          <w:szCs w:val="22"/>
          <w:lang w:val="es-MX"/>
        </w:rPr>
        <w:t xml:space="preserve">,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Electrónico, Mecánico e Informático (-16%)</w:t>
      </w:r>
      <w:r w:rsidRPr="5B50C9AF" w:rsidR="5B50C9AF">
        <w:rPr>
          <w:rFonts w:ascii="Arial" w:hAnsi="Arial" w:eastAsia="Arial" w:cs="Arial"/>
          <w:b w:val="0"/>
          <w:bCs w:val="0"/>
          <w:i w:val="0"/>
          <w:iCs w:val="0"/>
          <w:caps w:val="0"/>
          <w:smallCaps w:val="0"/>
          <w:noProof w:val="0"/>
          <w:color w:val="374151"/>
          <w:sz w:val="22"/>
          <w:szCs w:val="22"/>
          <w:lang w:val="es-MX"/>
        </w:rPr>
        <w:t xml:space="preserve">, y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Minerales Metálicos (-10%)</w:t>
      </w:r>
      <w:r w:rsidRPr="5B50C9AF" w:rsidR="5B50C9AF">
        <w:rPr>
          <w:rFonts w:ascii="Arial" w:hAnsi="Arial" w:eastAsia="Arial" w:cs="Arial"/>
          <w:b w:val="0"/>
          <w:bCs w:val="0"/>
          <w:i w:val="0"/>
          <w:iCs w:val="0"/>
          <w:caps w:val="0"/>
          <w:smallCaps w:val="0"/>
          <w:noProof w:val="0"/>
          <w:color w:val="374151"/>
          <w:sz w:val="22"/>
          <w:szCs w:val="22"/>
          <w:lang w:val="es-MX"/>
        </w:rPr>
        <w:t>. También se observó que los sectores de Productos de Caucho y Plástico, Minerales no Metálicos, Productos de Metal Maquinaria y Equipo, y Alimentos emplean en promedio la mayor cantidad de empleados.</w:t>
      </w:r>
    </w:p>
    <w:p xmlns:wp14="http://schemas.microsoft.com/office/word/2010/wordml" w:rsidR="002F26C2" w:rsidP="5B50C9AF" w:rsidRDefault="002F26C2" w14:paraId="04AFDC8D" wp14:textId="759DECA3">
      <w:pPr>
        <w:pStyle w:val="Normal"/>
        <w:rPr>
          <w:rFonts w:ascii="Arial" w:hAnsi="Arial" w:eastAsia="Arial" w:cs="Arial"/>
          <w:b w:val="0"/>
          <w:bCs w:val="0"/>
          <w:i w:val="0"/>
          <w:iCs w:val="0"/>
          <w:caps w:val="0"/>
          <w:smallCaps w:val="0"/>
          <w:noProof w:val="0"/>
          <w:color w:val="374151"/>
          <w:sz w:val="22"/>
          <w:szCs w:val="22"/>
          <w:lang w:val="es-MX"/>
        </w:rPr>
      </w:pPr>
      <w:r>
        <w:drawing>
          <wp:inline xmlns:wp14="http://schemas.microsoft.com/office/word/2010/wordprocessingDrawing" wp14:editId="0A1A179E" wp14:anchorId="06111250">
            <wp:extent cx="5703638" cy="3561752"/>
            <wp:effectExtent l="0" t="0" r="0" b="0"/>
            <wp:docPr id="601981089" name="" title=""/>
            <wp:cNvGraphicFramePr>
              <a:graphicFrameLocks noChangeAspect="1"/>
            </wp:cNvGraphicFramePr>
            <a:graphic>
              <a:graphicData uri="http://schemas.openxmlformats.org/drawingml/2006/picture">
                <pic:pic>
                  <pic:nvPicPr>
                    <pic:cNvPr id="0" name=""/>
                    <pic:cNvPicPr/>
                  </pic:nvPicPr>
                  <pic:blipFill>
                    <a:blip r:embed="R21de78c6a4a443bf">
                      <a:extLst>
                        <a:ext xmlns:a="http://schemas.openxmlformats.org/drawingml/2006/main" uri="{28A0092B-C50C-407E-A947-70E740481C1C}">
                          <a14:useLocalDpi val="0"/>
                        </a:ext>
                      </a:extLst>
                    </a:blip>
                    <a:stretch>
                      <a:fillRect/>
                    </a:stretch>
                  </pic:blipFill>
                  <pic:spPr>
                    <a:xfrm>
                      <a:off x="0" y="0"/>
                      <a:ext cx="5703638" cy="3561752"/>
                    </a:xfrm>
                    <a:prstGeom prst="rect">
                      <a:avLst/>
                    </a:prstGeom>
                  </pic:spPr>
                </pic:pic>
              </a:graphicData>
            </a:graphic>
          </wp:inline>
        </w:drawing>
      </w:r>
    </w:p>
    <w:p xmlns:wp14="http://schemas.microsoft.com/office/word/2010/wordml" w:rsidR="002F26C2" w:rsidP="5B50C9AF" w:rsidRDefault="002F26C2" w14:paraId="5964FD50" wp14:textId="0EBC9810">
      <w:pPr>
        <w:pStyle w:val="Normal"/>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b w:val="1"/>
          <w:bCs w:val="1"/>
          <w:i w:val="0"/>
          <w:iCs w:val="0"/>
          <w:caps w:val="0"/>
          <w:smallCaps w:val="0"/>
          <w:noProof w:val="0"/>
          <w:color w:val="374151"/>
          <w:sz w:val="22"/>
          <w:szCs w:val="22"/>
          <w:lang w:val="es-MX"/>
        </w:rPr>
        <w:t>Perspectivas Económicas y Expectativas</w:t>
      </w:r>
      <w:r w:rsidRPr="5B50C9AF" w:rsidR="5B50C9AF">
        <w:rPr>
          <w:rFonts w:ascii="Arial" w:hAnsi="Arial" w:eastAsia="Arial" w:cs="Arial"/>
          <w:b w:val="0"/>
          <w:bCs w:val="0"/>
          <w:i w:val="0"/>
          <w:iCs w:val="0"/>
          <w:caps w:val="0"/>
          <w:smallCaps w:val="0"/>
          <w:noProof w:val="0"/>
          <w:color w:val="374151"/>
          <w:sz w:val="22"/>
          <w:szCs w:val="22"/>
          <w:lang w:val="es-MX"/>
        </w:rPr>
        <w:t xml:space="preserve">: Los empresarios tenían previsto un valor de $49 por dólar para finales de 2019, pero el mismo alcanzó un valor de $60 en dicha fecha. Además, esperaban un aumento promedio del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33%</w:t>
      </w:r>
      <w:r w:rsidRPr="5B50C9AF" w:rsidR="5B50C9AF">
        <w:rPr>
          <w:rFonts w:ascii="Arial" w:hAnsi="Arial" w:eastAsia="Arial" w:cs="Arial"/>
          <w:b w:val="0"/>
          <w:bCs w:val="0"/>
          <w:i w:val="0"/>
          <w:iCs w:val="0"/>
          <w:caps w:val="0"/>
          <w:smallCaps w:val="0"/>
          <w:noProof w:val="0"/>
          <w:color w:val="374151"/>
          <w:sz w:val="22"/>
          <w:szCs w:val="22"/>
          <w:lang w:val="es-MX"/>
        </w:rPr>
        <w:t xml:space="preserve"> en los precios.</w:t>
      </w:r>
    </w:p>
    <w:p xmlns:wp14="http://schemas.microsoft.com/office/word/2010/wordml" w:rsidR="002F26C2" w:rsidP="5B50C9AF" w:rsidRDefault="002F26C2" w14:paraId="3DCDCADA" wp14:textId="22835982">
      <w:pPr>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b w:val="1"/>
          <w:bCs w:val="1"/>
          <w:i w:val="0"/>
          <w:iCs w:val="0"/>
          <w:caps w:val="0"/>
          <w:smallCaps w:val="0"/>
          <w:noProof w:val="0"/>
          <w:color w:val="374151"/>
          <w:sz w:val="22"/>
          <w:szCs w:val="22"/>
          <w:lang w:val="es-MX"/>
        </w:rPr>
        <w:t>Reformas Necesarias:</w:t>
      </w:r>
      <w:r w:rsidRPr="5B50C9AF" w:rsidR="5B50C9AF">
        <w:rPr>
          <w:rFonts w:ascii="Arial" w:hAnsi="Arial" w:eastAsia="Arial" w:cs="Arial"/>
          <w:b w:val="0"/>
          <w:bCs w:val="0"/>
          <w:i w:val="0"/>
          <w:iCs w:val="0"/>
          <w:caps w:val="0"/>
          <w:smallCaps w:val="0"/>
          <w:noProof w:val="0"/>
          <w:color w:val="374151"/>
          <w:sz w:val="22"/>
          <w:szCs w:val="22"/>
          <w:lang w:val="es-MX"/>
        </w:rPr>
        <w:t xml:space="preserve"> Una parte significativa de las industrias pymes cree que se deben realizar grandes reformas para mejorar su situación. 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34%</w:t>
      </w:r>
      <w:r w:rsidRPr="5B50C9AF" w:rsidR="5B50C9AF">
        <w:rPr>
          <w:rFonts w:ascii="Arial" w:hAnsi="Arial" w:eastAsia="Arial" w:cs="Arial"/>
          <w:b w:val="0"/>
          <w:bCs w:val="0"/>
          <w:i w:val="0"/>
          <w:iCs w:val="0"/>
          <w:caps w:val="0"/>
          <w:smallCaps w:val="0"/>
          <w:noProof w:val="0"/>
          <w:color w:val="374151"/>
          <w:sz w:val="22"/>
          <w:szCs w:val="22"/>
          <w:lang w:val="es-MX"/>
        </w:rPr>
        <w:t xml:space="preserve"> de los encuestados considera que una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reforma tributaria</w:t>
      </w:r>
      <w:r w:rsidRPr="5B50C9AF" w:rsidR="5B50C9AF">
        <w:rPr>
          <w:rFonts w:ascii="Arial" w:hAnsi="Arial" w:eastAsia="Arial" w:cs="Arial"/>
          <w:b w:val="0"/>
          <w:bCs w:val="0"/>
          <w:i w:val="0"/>
          <w:iCs w:val="0"/>
          <w:caps w:val="0"/>
          <w:smallCaps w:val="0"/>
          <w:noProof w:val="0"/>
          <w:color w:val="374151"/>
          <w:sz w:val="22"/>
          <w:szCs w:val="22"/>
          <w:lang w:val="es-MX"/>
        </w:rPr>
        <w:t xml:space="preserve"> es primordial para impulsar su crecimiento. Asimismo, 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25%</w:t>
      </w:r>
      <w:r w:rsidRPr="5B50C9AF" w:rsidR="5B50C9AF">
        <w:rPr>
          <w:rFonts w:ascii="Arial" w:hAnsi="Arial" w:eastAsia="Arial" w:cs="Arial"/>
          <w:b w:val="0"/>
          <w:bCs w:val="0"/>
          <w:i w:val="0"/>
          <w:iCs w:val="0"/>
          <w:caps w:val="0"/>
          <w:smallCaps w:val="0"/>
          <w:noProof w:val="0"/>
          <w:color w:val="374151"/>
          <w:sz w:val="22"/>
          <w:szCs w:val="22"/>
          <w:lang w:val="es-MX"/>
        </w:rPr>
        <w:t xml:space="preserve"> destaca la necesidad de una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reforma laboral</w:t>
      </w:r>
      <w:r w:rsidRPr="5B50C9AF" w:rsidR="5B50C9AF">
        <w:rPr>
          <w:rFonts w:ascii="Arial" w:hAnsi="Arial" w:eastAsia="Arial" w:cs="Arial"/>
          <w:b w:val="0"/>
          <w:bCs w:val="0"/>
          <w:i w:val="0"/>
          <w:iCs w:val="0"/>
          <w:caps w:val="0"/>
          <w:smallCaps w:val="0"/>
          <w:noProof w:val="0"/>
          <w:color w:val="374151"/>
          <w:sz w:val="22"/>
          <w:szCs w:val="22"/>
          <w:lang w:val="es-MX"/>
        </w:rPr>
        <w:t xml:space="preserve"> que favorezca la generación de empleo y brinde mayor flexibilidad. Por otro lado, 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21%</w:t>
      </w:r>
      <w:r w:rsidRPr="5B50C9AF" w:rsidR="5B50C9AF">
        <w:rPr>
          <w:rFonts w:ascii="Arial" w:hAnsi="Arial" w:eastAsia="Arial" w:cs="Arial"/>
          <w:b w:val="0"/>
          <w:bCs w:val="0"/>
          <w:i w:val="0"/>
          <w:iCs w:val="0"/>
          <w:caps w:val="0"/>
          <w:smallCaps w:val="0"/>
          <w:noProof w:val="0"/>
          <w:color w:val="374151"/>
          <w:sz w:val="22"/>
          <w:szCs w:val="22"/>
          <w:lang w:val="es-MX"/>
        </w:rPr>
        <w:t xml:space="preserve"> considera que una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reforma en el acceso al financiamiento</w:t>
      </w:r>
      <w:r w:rsidRPr="5B50C9AF" w:rsidR="5B50C9AF">
        <w:rPr>
          <w:rFonts w:ascii="Arial" w:hAnsi="Arial" w:eastAsia="Arial" w:cs="Arial"/>
          <w:b w:val="0"/>
          <w:bCs w:val="0"/>
          <w:i w:val="0"/>
          <w:iCs w:val="0"/>
          <w:caps w:val="0"/>
          <w:smallCaps w:val="0"/>
          <w:noProof w:val="0"/>
          <w:color w:val="374151"/>
          <w:sz w:val="22"/>
          <w:szCs w:val="22"/>
          <w:lang w:val="es-MX"/>
        </w:rPr>
        <w:t xml:space="preserve"> es esencial para poder llevar a cabo sus proyectos y operaciones de manera más eficiente.</w:t>
      </w:r>
    </w:p>
    <w:p xmlns:wp14="http://schemas.microsoft.com/office/word/2010/wordml" w:rsidR="002F26C2" w:rsidP="5B50C9AF" w:rsidRDefault="002F26C2" w14:paraId="22542893" wp14:textId="2D11CDF5">
      <w:pPr>
        <w:spacing w:after="0" w:afterAutospacing="off"/>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b w:val="1"/>
          <w:bCs w:val="1"/>
          <w:i w:val="0"/>
          <w:iCs w:val="0"/>
          <w:caps w:val="0"/>
          <w:smallCaps w:val="0"/>
          <w:noProof w:val="0"/>
          <w:color w:val="374151"/>
          <w:sz w:val="22"/>
          <w:szCs w:val="22"/>
          <w:u w:val="single"/>
          <w:lang w:val="es-MX"/>
        </w:rPr>
        <w:t>Conclusiones:</w:t>
      </w:r>
      <w:r w:rsidRPr="5B50C9AF" w:rsidR="5B50C9AF">
        <w:rPr>
          <w:rFonts w:ascii="Arial" w:hAnsi="Arial" w:eastAsia="Arial" w:cs="Arial"/>
          <w:b w:val="0"/>
          <w:bCs w:val="0"/>
          <w:i w:val="0"/>
          <w:iCs w:val="0"/>
          <w:caps w:val="0"/>
          <w:smallCaps w:val="0"/>
          <w:noProof w:val="0"/>
          <w:color w:val="374151"/>
          <w:sz w:val="22"/>
          <w:szCs w:val="22"/>
          <w:lang w:val="es-MX"/>
        </w:rPr>
        <w:t xml:space="preserve"> A pesar de la situación desafiante, aún se vislumbra un escenario alentador gracias a la posibilidad de inversión por parte de algunos empresarios, lo que podría impulsar positivamente la economía. Sin embargo, se requiere atención y medidas para enfrentar los retos que enfrentan las pymes, especialmente en las provincias y rubros más afectados. Es fundamental seguir monitoreando y apoyando el desarrollo de este importante sector empresarial para lograr un crecimiento sostenible en el país. Además, es imperativo tomar en cuenta las opiniones sobre las reformas planteadas por las industrias para promover un entorno más favorable que estimule su desarrollo y contribuya al fortalecimiento económico del país.</w:t>
      </w:r>
    </w:p>
    <w:p xmlns:wp14="http://schemas.microsoft.com/office/word/2010/wordml" w:rsidR="002F26C2" w:rsidP="5B50C9AF" w:rsidRDefault="002F26C2" w14:paraId="099A421A" wp14:textId="1C5E5D89">
      <w:pPr>
        <w:pStyle w:val="Normal"/>
        <w:spacing w:after="0" w:afterAutospacing="off"/>
        <w:rPr>
          <w:rFonts w:ascii="Arial" w:hAnsi="Arial" w:eastAsia="Arial" w:cs="Arial"/>
          <w:b w:val="0"/>
          <w:bCs w:val="0"/>
          <w:i w:val="0"/>
          <w:iCs w:val="0"/>
          <w:caps w:val="0"/>
          <w:smallCaps w:val="0"/>
          <w:noProof w:val="0"/>
          <w:color w:val="374151"/>
          <w:sz w:val="22"/>
          <w:szCs w:val="22"/>
          <w:lang w:val="es-MX"/>
        </w:rPr>
      </w:pPr>
    </w:p>
    <w:p xmlns:wp14="http://schemas.microsoft.com/office/word/2010/wordml" w:rsidR="002F26C2" w:rsidP="4EF0A75D" w:rsidRDefault="002F26C2" w14:paraId="40F1E128" wp14:textId="7F480D9C">
      <w:pPr>
        <w:pStyle w:val="Normal"/>
        <w:rPr>
          <w:rFonts w:ascii="Arial" w:hAnsi="Arial" w:eastAsia="Arial" w:cs="Arial"/>
          <w:sz w:val="24"/>
          <w:szCs w:val="24"/>
        </w:rPr>
      </w:pPr>
      <w:r>
        <w:drawing>
          <wp:inline xmlns:wp14="http://schemas.microsoft.com/office/word/2010/wordprocessingDrawing" wp14:editId="72A593B1" wp14:anchorId="12533E49">
            <wp:extent cx="5377366" cy="4133850"/>
            <wp:effectExtent l="0" t="0" r="0" b="0"/>
            <wp:docPr id="430911734" name="" title=""/>
            <wp:cNvGraphicFramePr>
              <a:graphicFrameLocks noChangeAspect="1"/>
            </wp:cNvGraphicFramePr>
            <a:graphic>
              <a:graphicData uri="http://schemas.openxmlformats.org/drawingml/2006/picture">
                <pic:pic>
                  <pic:nvPicPr>
                    <pic:cNvPr id="0" name=""/>
                    <pic:cNvPicPr/>
                  </pic:nvPicPr>
                  <pic:blipFill>
                    <a:blip r:embed="R763cc195058a4050">
                      <a:extLst>
                        <a:ext xmlns:a="http://schemas.openxmlformats.org/drawingml/2006/main" uri="{28A0092B-C50C-407E-A947-70E740481C1C}">
                          <a14:useLocalDpi val="0"/>
                        </a:ext>
                      </a:extLst>
                    </a:blip>
                    <a:stretch>
                      <a:fillRect/>
                    </a:stretch>
                  </pic:blipFill>
                  <pic:spPr>
                    <a:xfrm>
                      <a:off x="0" y="0"/>
                      <a:ext cx="5377366" cy="4133850"/>
                    </a:xfrm>
                    <a:prstGeom prst="rect">
                      <a:avLst/>
                    </a:prstGeom>
                  </pic:spPr>
                </pic:pic>
              </a:graphicData>
            </a:graphic>
          </wp:inline>
        </w:drawing>
      </w:r>
    </w:p>
    <w:p xmlns:wp14="http://schemas.microsoft.com/office/word/2010/wordml" w:rsidR="002F26C2" w:rsidP="5B50C9AF" w:rsidRDefault="002F26C2" w14:paraId="2DC23374" wp14:textId="72642B92">
      <w:pPr>
        <w:pStyle w:val="Normal"/>
        <w:rPr>
          <w:rFonts w:ascii="Arial" w:hAnsi="Arial" w:eastAsia="Arial" w:cs="Arial"/>
          <w:sz w:val="22"/>
          <w:szCs w:val="22"/>
        </w:rPr>
      </w:pPr>
      <w:r w:rsidRPr="108E0B34" w:rsidR="108E0B34">
        <w:rPr>
          <w:rFonts w:ascii="Arial" w:hAnsi="Arial" w:eastAsia="Arial" w:cs="Arial"/>
          <w:sz w:val="22"/>
          <w:szCs w:val="22"/>
        </w:rPr>
        <w:t xml:space="preserve">En el siguiente enlace puede acceder a un dashboard interactivo </w:t>
      </w:r>
      <w:hyperlink r:id="R975df07b76c74e83">
        <w:r w:rsidRPr="108E0B34" w:rsidR="108E0B34">
          <w:rPr>
            <w:rStyle w:val="Hyperlink"/>
            <w:rFonts w:ascii="Arial" w:hAnsi="Arial" w:eastAsia="Arial" w:cs="Arial"/>
            <w:sz w:val="22"/>
            <w:szCs w:val="22"/>
          </w:rPr>
          <w:t>click acá</w:t>
        </w:r>
      </w:hyperlink>
    </w:p>
    <w:p xmlns:wp14="http://schemas.microsoft.com/office/word/2010/wordml" w:rsidR="002F26C2" w:rsidP="108E0B34" w:rsidRDefault="002F26C2" w14:paraId="672A6659" wp14:textId="012478FF">
      <w:pPr>
        <w:pStyle w:val="Normal"/>
        <w:rPr>
          <w:rFonts w:ascii="Arial" w:hAnsi="Arial" w:eastAsia="Arial" w:cs="Arial"/>
          <w:sz w:val="16"/>
          <w:szCs w:val="16"/>
          <w:u w:val="single"/>
        </w:rPr>
      </w:pPr>
      <w:r>
        <w:drawing>
          <wp:inline xmlns:wp14="http://schemas.microsoft.com/office/word/2010/wordprocessingDrawing" wp14:editId="108E0B34" wp14:anchorId="0BDF22C2">
            <wp:extent cx="1188925" cy="595861"/>
            <wp:effectExtent l="0" t="0" r="0" b="0"/>
            <wp:docPr id="1285604645" name="" title=""/>
            <wp:cNvGraphicFramePr>
              <a:graphicFrameLocks noChangeAspect="1"/>
            </wp:cNvGraphicFramePr>
            <a:graphic>
              <a:graphicData uri="http://schemas.openxmlformats.org/drawingml/2006/picture">
                <pic:pic>
                  <pic:nvPicPr>
                    <pic:cNvPr id="0" name=""/>
                    <pic:cNvPicPr/>
                  </pic:nvPicPr>
                  <pic:blipFill>
                    <a:blip r:embed="R2e7cf6a527414d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188925" cy="595861"/>
                    </a:xfrm>
                    <a:prstGeom xmlns:a="http://schemas.openxmlformats.org/drawingml/2006/main" prst="rect">
                      <a:avLst/>
                    </a:prstGeom>
                  </pic:spPr>
                </pic:pic>
              </a:graphicData>
            </a:graphic>
          </wp:inline>
        </w:drawing>
      </w: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4">
    <w:nsid w:val="5bf896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f56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637c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d83a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108E0B34"/>
    <w:rsid w:val="2C4E5979"/>
    <w:rsid w:val="4EF0A75D"/>
    <w:rsid w:val="5B50C9AF"/>
    <w:rsid w:val="6CF982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982BC"/>
  <w15:chartTrackingRefBased/>
  <w15:docId w15:val="{865857C1-72A6-4F35-80FB-1D88CFD68F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c8c5d0dde93f40af" /><Relationship Type="http://schemas.openxmlformats.org/officeDocument/2006/relationships/image" Target="/media/image3.png" Id="R21de78c6a4a443bf" /><Relationship Type="http://schemas.openxmlformats.org/officeDocument/2006/relationships/image" Target="/media/image4.png" Id="R763cc195058a4050" /><Relationship Type="http://schemas.openxmlformats.org/officeDocument/2006/relationships/hyperlink" Target="https://prueba-3we2s5pm2kf.streamlit.app/Visualizaciones" TargetMode="External" Id="R975df07b76c74e83" /><Relationship Type="http://schemas.openxmlformats.org/officeDocument/2006/relationships/image" Target="/media/image6.png" Id="R2e7cf6a527414d3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Matias Trovatto</dc:creator>
  <keywords/>
  <dc:description/>
  <lastModifiedBy>Matias Trovatto</lastModifiedBy>
  <revision>5</revision>
  <dcterms:created xsi:type="dcterms:W3CDTF">2023-07-22T21:31:03.0383856Z</dcterms:created>
  <dcterms:modified xsi:type="dcterms:W3CDTF">2023-07-23T19:28:10.5564806Z</dcterms:modified>
</coreProperties>
</file>