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  <w:r>
        <w:rPr>
          <w:rFonts w:ascii="Arial" w:cs="Arial" w:eastAsia="Arial" w:hAnsi="Arial"/>
          <w:b/>
          <w:bCs/>
          <w:color w:val="1B4F8A"/>
          <w:sz w:val="96"/>
          <w:szCs w:val="96"/>
        </w:rPr>
        <w:t xml:space="preserve">PMEF</w:t>
      </w:r>
    </w:p>
    <w:p>
      <w:r>
        <w:rPr>
          <w:rFonts w:ascii="Arial" w:cs="Arial" w:eastAsia="Arial" w:hAnsi="Arial"/>
          <w:color w:val="444444"/>
          <w:sz w:val="44"/>
          <w:szCs w:val="44"/>
        </w:rPr>
        <w:t xml:space="preserve">Plant Model Exchange Format</w:t>
      </w:r>
    </w:p>
    <w:p>
      <w:pPr>
        <w:pBdr>
          <w:bottom w:val="single" w:color="1B4F8A" w:sz="12"/>
        </w:pBdr>
        <w:spacing w:after="120" w:before="120"/>
      </w:pPr>
    </w:p>
    <w:p>
      <w:pPr>
        <w:spacing w:before="240"/>
      </w:pPr>
      <w:r>
        <w:rPr>
          <w:rFonts w:ascii="Arial" w:cs="Arial" w:eastAsia="Arial" w:hAnsi="Arial"/>
          <w:b/>
          <w:bCs/>
          <w:color w:val="444444"/>
          <w:sz w:val="32"/>
          <w:szCs w:val="32"/>
        </w:rPr>
        <w:t xml:space="preserve">CHANGELOG &amp; RELEASE NOTES</w:t>
      </w:r>
    </w:p>
    <w:p>
      <w:pPr>
        <w:spacing w:before="80"/>
      </w:pPr>
      <w:r>
        <w:rPr>
          <w:rFonts w:ascii="Arial" w:cs="Arial" w:eastAsia="Arial" w:hAnsi="Arial"/>
          <w:color w:val="444444"/>
          <w:sz w:val="26"/>
          <w:szCs w:val="26"/>
        </w:rPr>
        <w:t xml:space="preserve">Version 0.9.0-rc — Release Candidate — 2026-03-31</w:t>
      </w:r>
    </w:p>
    <w:p>
      <w:pPr>
        <w:spacing w:before="360"/>
      </w:pP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Specification • Schemas • Catalogs • Benchmark Datasets • Rust Implementation</w:t>
      </w:r>
    </w:p>
    <w:p>
      <w:r>
        <w:br/>
      </w:r>
    </w:p>
    <w:p>
      <w:pPr>
        <w:pStyle w:val="Heading1"/>
        <w:pBdr>
          <w:bottom w:val="single" w:color="1B4F8A" w:sz="4"/>
        </w:pBdr>
        <w:spacing w:after="120" w:before="3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Release Summary — v0.9.0-rc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First public release candidate of the PMEF Specification. This release covers the complete five-layer architecture (Core Ontology → Information Model → Serialisation → Geometry → Adapters) for five engineering disciplines: Piping, Equipment, E&amp;I, Structural Steel, and Pipe Stress.</w:t>
      </w:r>
    </w:p>
    <w:p>
      <w:pPr>
        <w:spacing w:after="120" w:before="2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Package Statistics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  <w:gridCol w:w="33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Artifact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Specification chapters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3,087 lines · 18,128 words · normative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Schemas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 2020-12 · all validated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catalogs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733 entries total · CC0 Public Domain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Benchmark datasets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131 objects · 0 schema errors · CC0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Conformance tests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 passing (97.6%)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Rust source lines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3,723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6-crate workspace · Apache 2.0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package files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~1.2 MB uncompressed · 253 KB ZIP</w:t>
            </w:r>
          </w:p>
        </w:tc>
      </w:tr>
    </w:tbl>
    <w:p>
      <w:pPr>
        <w:spacing w:after="240"/>
      </w:pPr>
    </w:p>
    <w:p>
      <w:pPr>
        <w:pStyle w:val="Heading1"/>
        <w:pBdr>
          <w:bottom w:val="single" w:color="1B4F8A" w:sz="4"/>
        </w:pBdr>
        <w:spacing w:after="120" w:before="3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What's New in v0.9.0-rc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Normative Specification Chapters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Six normative Markdown chapters covering all aspects of the PMEF standard: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Chapter 01 Introduction — scope, 30+ normative references, 25 term definitions, 45 abbreviations, problem statement (8-column format comparison), 9 design goals, five-layer architecture, P&amp;ID→3D→EAM linking model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Chapter 02 Information Model — entity type registry (50+ types), all base types with validation, piping domain (13 component subtypes + topology rules), equipment domain (10 subtypes + Nozzle connector), E&amp;I domain, structural steel, 10 relationship types, 11 property sets, extension mechanism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Chapter 03 Serialisation — NDJSON primary format with canonical serialisation rules, PMEFX container format, CAEX XML secondary format, delta package protocol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Chapter 04 Geometry — 15 parametric primitive types fully specified, 5 LOD levels, glTF 2.0 + STEP AP242 + OpenUSD layer specs, primitive-to-component mapping 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Chapter 05 Adapters — 8-step export + 6-step import pipeline, identity resolution algorithm, 8 general requirements, 6 tool-specific specs (E3D, Plant3D, CADMATIC, Tekla, COMOS, EPLAN), full PCF round-trip mapping + unit conversion tables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Chapter 06 Conformance — 3 conformance levels (L1/L2/L3) with 32 normative clauses, entity type matrix (50+ × 3 levels), 5 benchmark datasets, round-trip fidelity definition, conformance report schema, certification process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JSON Schemas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9 schemas, all JSON Schema Draft 2020-12, all validated against their own metaschema and the full example dataset: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pmef-base.schema.json — shared types: PmefId, RevisionMetadata, GeometryReference, CatalogReference, Port, Coordinate3D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pmef-piping-component.schema.json — PipingNetworkSystem → PipingSegment → 13 component subtypes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pmef-equipment.schema.json — 10 equipment subtypes + Nozzle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pmef-geometry.schema.json — 15 parametric primitive types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pmef-property-sets.schema.json — all 11 property sets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pmef-ei.schema.json — 6 E&amp;I entity types with full SIL/safety spec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pmef-steel.schema.json — 4 structural steel entity types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pmef-relationships.schema.json — 10 typed relationship types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pmef-catalog.schema.json — catalog file schema (new)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Open Catalogs (CC0 Public Domain)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2200"/>
        <w:gridCol w:w="31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5F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5F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Entries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5F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Standard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5F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profiles-en.json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 10034/10210/10219/10056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HEA/HEB/IPE/UPE/RHS/SHS/CHS/L/Flat — full section properties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profiles-aisc.json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AISC 16th Ed. (2023)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 / HSS Rect / HSS Round / L-angles — US + metric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pipe-dimensions.json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ASME B36.10M + B36.19M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DN15–DN1200 · 12 schedules · OD/wall/bore/mass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piping-class-a1a2.json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ASME B16.5/B16.9/B16.11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 ANSI-150, DN15–DN600 · 9 component types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piping-class-b3c1.json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ASME B16.5/B16.9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 ANSI-300, DN15–DN400 · 8 component types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caesarII-cii-mapping.json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29 records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CAESAR II 2024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PMEF↔CII field mapping + ROHR2 .ntr addendum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rdl-uri-map.json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 15926-4 PCA-RDL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URI cross-references for equipment and piping types</w:t>
            </w:r>
          </w:p>
        </w:tc>
      </w:tr>
    </w:tbl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Benchmark Datasets (CC0 Public Domain)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00"/>
        <w:gridCol w:w="1600"/>
        <w:gridCol w:w="44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5F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Dataset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5F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5F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Disciplines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5F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Content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DS-01 pump-skid-complete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Piping + Equipment + Steel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P-201A (API 610, VFD), V-201 (EN 13445), CW-201/202/203, welds, spool, geometry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DS-02 heat-exchanger-station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Piping + Equipment + E&amp;I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E-301A/B (TEMA BEM, 52 m²), FV-30101 control valve, FIC-30101 HART controller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DS-03 compressor-train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Piping + Equipment + E&amp;I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K-101 (API 617, 2.2 MW), ST-101 (API 611), V-101 KO drum, SIL2 anti-surge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DS-04 ei-loop-fic-10101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E&amp;I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FIC-10101 SIL1, XV-10101, S7-1500 CPU + AI module, cable, control loop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DS-06 stress-model-cw201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Piping + Stress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CAESAR II model — anchor reactions, spring hanger, stress ratios (Sus/Exp)</w:t>
            </w:r>
          </w:p>
        </w:tc>
      </w:tr>
    </w:tbl>
    <w:p>
      <w:r>
        <w:br/>
      </w:r>
    </w:p>
    <w:p>
      <w:pPr>
        <w:pStyle w:val="Heading1"/>
        <w:pBdr>
          <w:bottom w:val="single" w:color="1B4F8A" w:sz="4"/>
        </w:pBdr>
        <w:spacing w:after="120" w:before="3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Rust Reference Implementation (pmef-rs/)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6-crate Cargo workspace, 3,723 lines, Apache 2.0. Rust 1.75 minimum edition.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pmef-core — Data Model (1,831 lines)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PmefId with domain/project/local_id parsing, FromStr validation, underscore support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PmefVersion with semver compatibility check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Coordinate3D with distance_to() and JSON array serialisation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ChangeState enum + RevisionMetadata with factory methods wip() and shared()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PmefEntityType enum (50 variants) with from_type_str()/as_type_str()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PmefEntity trait — id, revision, is_part_of, custom_attributes, to_ndjson_line()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PmefVisitor trait — 45 visit methods with default noop implementations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PmefAdapter trait — name, version, target_system, conformance_level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AdapterError (6 variants), AdapterStats, VisitorControl (Continue/Skip/Stop)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50+ entity structs for piping (13 component types via macro), equipment (10 types), E&amp;I (6 types), steel (4 types), relationships (10 types)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Domain methods: npsh_margin(), lmtd_counter_current(), bore_mm(), effective_wall_mm(), length_mm(), is_spring()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pmef-io — Streaming NDJSON (375 lines)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NdjsonReader&lt;R: BufRead&gt; — Iterator over RawPmefObject, skip_comments, fail_fast, 8 MB line limit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NdjsonWriter&lt;W: Write&gt; — canonical key ordering, write_entity&lt;T: Serialize&gt;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canonical_json() — deterministic serialisation for checksums and Git diffs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PmefPackageIndex — in-memory index with resolve() (fragment-stripping) and by_type()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 unit tests: reader, comment skip, canonical JSON, package index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pmef-cli — Command Line Tool (466 lines)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7 subcommands: validate, diff, stats, convert, index, conformance, check-refs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clap 4 derive API, Tokio async runtime, tracing logging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validate: JSON Schema validation with conformance level threshold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diff: object-level diff between two PMEF packages (added/removed/changed)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check-refs: resolve all @id, isPartOf, sourceId, targetId references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pmef-adapter-plant3d — PCF Adapter (672 lines)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PcfUnits: to_mm(), pressure_psi_to_pa_abs(), temp_f_to_k()/temp_c_to_k()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pcf_keyword_to_pmef_type() + pcf_keyword_to_component_class() — full PCF keyword tables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MaterialMapper — 15 Plant3D/PCF material strings → PMEF material designations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parse_pcf() — line-by-line state machine for all PCF keywords + END-POINT blocks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build_coord_index() — coordinate-based port topology resolution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Plant3DAdapter::export_pcf_to_pmef() — full export pipeline with HasEquivalentIn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9 unit tests covering all major functions</w:t>
      </w:r>
    </w:p>
    <w:p>
      <w:pPr>
        <w:spacing w:after="120"/>
      </w:pPr>
    </w:p>
    <w:p>
      <w:pPr>
        <w:pStyle w:val="Heading1"/>
        <w:pBdr>
          <w:bottom w:val="single" w:color="1B4F8A" w:sz="4"/>
        </w:pBdr>
        <w:spacing w:after="120" w:before="3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Schema Fixes (Found by Test Suite)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5F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5F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Schema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5F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PmefId underscore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pmef-base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 now allowed in local-id segment (required for IDs like FL-WELD_NECK)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PIPE_SUPPORT enum gap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pmef-property-sets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PIPE_SUPPORT added to componentClass enum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insulationType enum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pmef-equipment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Short forms HOT/COLD used (not THERMAL_HOT/THERMAL_COLD)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revision field missing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pmef-geometry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 to ParametricGeometryObject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operatingTemperature location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pmef-piping-component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Removed from PipingSpecification (belongs in designConditions only)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1B4F8A" w:sz="4"/>
        </w:pBdr>
        <w:spacing w:after="120" w:before="3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Known Issues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800"/>
        <w:gridCol w:w="27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5F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ID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5F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5F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 Target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EQUIP-U-005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KNOCK_OUT_DRUM / ELECTRIC_ARC_FURNACE not in vesselSubtype enum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v0.9.1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PIPE-U-003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message assertion too strict on lineNumber error text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v0.9.1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pmef-geom crate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AABB computation for 15 primitives is a stub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pmef-validate crate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jsonschema Rust crate integration is a stub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DS-05 dataset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Mixed EAF + E&amp;I + Steel benchmark not yet produced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v0.9.1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CADMATIC adapter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API adapter (pmef-adapter-cadmatic) not yet produced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v0.9.1</w:t>
            </w:r>
          </w:p>
        </w:tc>
      </w:tr>
    </w:tbl>
    <w:p>
      <w:pPr>
        <w:spacing w:after="240"/>
      </w:pPr>
    </w:p>
    <w:p>
      <w:pPr>
        <w:pStyle w:val="Heading1"/>
        <w:pBdr>
          <w:bottom w:val="single" w:color="1B4F8A" w:sz="4"/>
        </w:pBdr>
        <w:spacing w:after="120" w:before="3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Roadmap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v0.9.1 — Planned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Fix EQUIP-U-005 and PIPE-U-003 (schema/test gaps)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DS-05 benchmark: Mixed EAF + E&amp;I + Steel (~80 objects)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pmef-adapter-cadmatic: CADMATIC REST API adapter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pmef-stress: CAESAR II .cii import/export adapter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Full pmef-geom: AABB computation for all 15 primitives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Full pmef-validate: jsonschema Rust crate integration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82/82 conformance tests passing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v1.0 — Planned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cargo test --workspace fully green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Published crates on crates.io (pmef-core, pmef-io, pmef-cli)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Published schemas on schema.pmef.org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pmef.org website with full documentation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IFC 4.3 export adapter (IfcPipeSegment, IfcFlowTerminal, IfcBeam)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OpenUSD geometry layer: complete pmef: schema namespace + Omniverse connector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First vendor Level 2 certification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ISO/IEC JTC1 SC4 liaison statement</w:t>
      </w:r>
    </w:p>
    <w:p>
      <w:pPr>
        <w:spacing w:after="360"/>
      </w:pPr>
    </w:p>
    <w:p>
      <w:pPr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PMEF Specification v0.9.0-rc · https://github.com/pmef/specification · CC BY 4.0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720" w:hanging="360"/>
      </w:pPr>
      <w:rPr>
        <w:sz w:val="20"/>
        <w:szCs w:val="20"/>
      </w:rPr>
    </w:lvl>
    <w:lvl w:ilvl="1" w15:tentative="1">
      <w:start w:val="1"/>
      <w:numFmt w:val="bullet"/>
      <w:lvlText w:val="▪"/>
      <w:lvlJc w:val="left"/>
      <w:pPr>
        <w:ind w:left="1080" w:hanging="360"/>
      </w:pPr>
      <w:rPr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4F8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B4F8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2026-04-01T09:23:48.170Z</dcterms:created>
  <dcterms:modified xsi:type="dcterms:W3CDTF">2026-04-01T09:23:48.171Z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