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60"/>
        <w:jc w:val="center"/>
      </w:pPr>
      <w:r>
        <w:rPr>
          <w:rFonts w:ascii="Arial" w:cs="Arial" w:eastAsia="Arial" w:hAnsi="Arial"/>
          <w:b/>
          <w:bCs/>
          <w:color w:val="145A32"/>
          <w:sz w:val="36"/>
          <w:szCs w:val="36"/>
        </w:rPr>
        <w:t xml:space="preserve">ESPECIFICACIÓN DE REQUERIMIENTOS NO FUNCIONALES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1E8449"/>
          <w:sz w:val="22"/>
          <w:szCs w:val="22"/>
        </w:rPr>
        <w:t xml:space="preserve">Proceso Unificado Rational (RUP)  ·  ISO/IEC 25010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Non-Functional Requirements Specification (NFRS)</w:t>
      </w:r>
    </w:p>
    <w:p>
      <w:pPr>
        <w:pBdr>
          <w:bottom w:val="single" w:color="145A32" w:sz="6" w:space="1"/>
        </w:pBdr>
        <w:spacing w:before="300" w:after="10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1. INFORMACIÓN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145A32" w:sz="4"/>
              <w:left w:val="single" w:color="145A32" w:sz="4"/>
              <w:bottom w:val="single" w:color="145A32" w:sz="4"/>
              <w:right w:val="single" w:color="145A32" w:sz="4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Datos Generales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Nombre del Proyecto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Código del Proyecto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Empresa / Cliente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Analista Responsable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Fecha de Elaboración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Fecha de Revisión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Versión del Documento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Estado del Documento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</w:tbl>
    <w:p>
      <w:pPr>
        <w:spacing w:before="160"/>
      </w:pPr>
      <w:r>
        <w:t xml:space="preserve"/>
      </w:r>
    </w:p>
    <w:p>
      <w:pPr>
        <w:pBdr>
          <w:bottom w:val="single" w:color="145A32" w:sz="6" w:space="1"/>
        </w:pBdr>
        <w:spacing w:before="300" w:after="10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2. PROPÓSITO Y ALCANCE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Propósito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[Describir el propósito de este documento y cómo complementa la especificación de requerimientos funcionales.]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Sistemas Cubiertos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[Indicar a qué módulos, componentes o versiones aplica este documento.]</w:t>
            </w:r>
          </w:p>
        </w:tc>
      </w:tr>
    </w:tbl>
    <w:p>
      <w:pPr>
        <w:spacing w:before="160"/>
      </w:pPr>
      <w:r>
        <w:t xml:space="preserve"/>
      </w:r>
    </w:p>
    <w:p>
      <w:pPr>
        <w:pBdr>
          <w:bottom w:val="single" w:color="145A32" w:sz="6" w:space="1"/>
        </w:pBdr>
        <w:spacing w:before="300" w:after="10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3. MODELO DE CALIDAD — ISO/IEC 25010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Los requerimientos se clasifican según las características de calidad del estándar ISO/IEC 25010.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45A32" w:sz="4"/>
              <w:left w:val="single" w:color="145A32" w:sz="4"/>
              <w:bottom w:val="single" w:color="145A32" w:sz="4"/>
              <w:right w:val="single" w:color="145A32" w:sz="4"/>
            </w:tcBorders>
            <w:shd w:fill="145A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6960"/>
            <w:tcBorders>
              <w:top w:val="single" w:color="145A32" w:sz="4"/>
              <w:left w:val="single" w:color="145A32" w:sz="4"/>
              <w:bottom w:val="single" w:color="145A32" w:sz="4"/>
              <w:right w:val="single" w:color="145A32" w:sz="4"/>
            </w:tcBorders>
            <w:shd w:fill="145A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Subcaracterísticas Principales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Eficiencia de Desempeño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Comportamiento temporal, Utilización de recursos, Capacidad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Seguridad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Confidencialidad, Integridad, No repudio, Autenticidad, Responsabilidad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Compatibilidad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Co-existencia, Interoperabilidad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Usabilidad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Reconocibilidad, Aprendizaje, Operabilidad, Protección, Estética, Accesibilidad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Fiabilidad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Madurez, Disponibilidad, Tolerancia a fallos, Recuperabilidad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Mantenibilidad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Modularidad, Reusabilidad, Analizabilidad, Modificabilidad, Capacidad de prueba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Portabilidad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Adaptabilidad, Instalabilidad, Reemplazabilidad</w:t>
            </w:r>
          </w:p>
        </w:tc>
      </w:tr>
    </w:tbl>
    <w:p>
      <w:pPr>
        <w:spacing w:before="160"/>
      </w:pPr>
      <w:r>
        <w:t xml:space="preserve"/>
      </w:r>
    </w:p>
    <w:p>
      <w:pPr>
        <w:pBdr>
          <w:bottom w:val="single" w:color="145A32" w:sz="6" w:space="1"/>
        </w:pBdr>
        <w:spacing w:before="300" w:after="10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4. LISTADO CONSOLIDADO DE RNF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Convención de IDs:  RNF-[CATEGORÍA]-[NNN]  (ej. RNF-SEG-001, RNF-REN-002)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760"/>
        <w:gridCol w:w="1700"/>
        <w:gridCol w:w="900"/>
        <w:gridCol w:w="1900"/>
      </w:tblGrid>
      <w:tr>
        <w:tc>
          <w:tcPr>
            <w:tcW w:type="dxa" w:w="1100"/>
            <w:tcBorders>
              <w:top w:val="single" w:color="145A32" w:sz="4"/>
              <w:left w:val="single" w:color="145A32" w:sz="4"/>
              <w:bottom w:val="single" w:color="145A32" w:sz="4"/>
              <w:right w:val="single" w:color="145A32" w:sz="4"/>
            </w:tcBorders>
            <w:shd w:fill="145A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760"/>
            <w:tcBorders>
              <w:top w:val="single" w:color="145A32" w:sz="4"/>
              <w:left w:val="single" w:color="145A32" w:sz="4"/>
              <w:bottom w:val="single" w:color="145A32" w:sz="4"/>
              <w:right w:val="single" w:color="145A32" w:sz="4"/>
            </w:tcBorders>
            <w:shd w:fill="145A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del Requerimiento</w:t>
            </w:r>
          </w:p>
        </w:tc>
        <w:tc>
          <w:tcPr>
            <w:tcW w:type="dxa" w:w="1700"/>
            <w:tcBorders>
              <w:top w:val="single" w:color="145A32" w:sz="4"/>
              <w:left w:val="single" w:color="145A32" w:sz="4"/>
              <w:bottom w:val="single" w:color="145A32" w:sz="4"/>
              <w:right w:val="single" w:color="145A32" w:sz="4"/>
            </w:tcBorders>
            <w:shd w:fill="145A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 / Indicador</w:t>
            </w:r>
          </w:p>
        </w:tc>
        <w:tc>
          <w:tcPr>
            <w:tcW w:type="dxa" w:w="900"/>
            <w:tcBorders>
              <w:top w:val="single" w:color="145A32" w:sz="4"/>
              <w:left w:val="single" w:color="145A32" w:sz="4"/>
              <w:bottom w:val="single" w:color="145A32" w:sz="4"/>
              <w:right w:val="single" w:color="145A32" w:sz="4"/>
            </w:tcBorders>
            <w:shd w:fill="145A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  <w:tc>
          <w:tcPr>
            <w:tcW w:type="dxa" w:w="1900"/>
            <w:tcBorders>
              <w:top w:val="single" w:color="145A32" w:sz="4"/>
              <w:left w:val="single" w:color="145A32" w:sz="4"/>
              <w:bottom w:val="single" w:color="145A32" w:sz="4"/>
              <w:right w:val="single" w:color="145A32" w:sz="4"/>
            </w:tcBorders>
            <w:shd w:fill="145A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 de Verificación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RNF-REN-001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[El sistema deberá responder en menos de X segundos bajo carga normal...]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[&lt; X seg, X usuarios]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Alta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[Prueba de carga]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RNF-SEG-001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[Los datos deberán cifrarse con algoritmo X en tránsito y en reposo...]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[AES-256 / TLS 1.3]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Alta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[Auditoría de seguridad]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RNF-DIS-001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[El sistema deberá tener una disponibilidad mínima de X%...]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[99.9% uptime/mes]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Alta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[Monitoreo]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RNF-USA-001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[La interfaz deberá cumplir WCAG 2.1 nivel AA...]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[Auditoría WCAG]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Media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[Test de accesibilidad]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RNF-MAN-001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[El sistema deberá tener cobertura de pruebas unitarias mínima de X%...]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[≥ 80% cobertura]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Media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[Reporte de cobertura]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RNF-ESC-001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[El sistema deberá escalar horizontalmente hasta X instancias...]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[X instancias]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Media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[Prueba de escalado]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RNF-POR-001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[El sistema deberá ser compatible con los navegadores X, Y, Z...]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[Lista de navegadores]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Baja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[Prueba de compatibilidad]</w:t>
            </w:r>
          </w:p>
        </w:tc>
      </w:tr>
    </w:tbl>
    <w:p>
      <w:pPr>
        <w:spacing w:before="160"/>
      </w:pPr>
      <w:r>
        <w:t xml:space="preserve"/>
      </w:r>
    </w:p>
    <w:p>
      <w:pPr>
        <w:pBdr>
          <w:bottom w:val="single" w:color="145A32" w:sz="6" w:space="1"/>
        </w:pBdr>
        <w:spacing w:before="300" w:after="10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5. FICHAS DETALLADAS POR CATEGORÍA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Duplicar la ficha siguiente para cada RNF identificado.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5.1  Eficiencia de Desempeño / Rendimiento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145A32" w:sz="4"/>
              <w:left w:val="single" w:color="145A32" w:sz="4"/>
              <w:bottom w:val="single" w:color="145A32" w:sz="4"/>
              <w:right w:val="single" w:color="145A32" w:sz="4"/>
            </w:tcBorders>
            <w:shd w:fill="145A3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RNF-XXX — [Nombre Corto del Requerimiento No Funcional]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ID del Requerimiento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Nombre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Categoría ISO 25010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Descripción Detallada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Justificación / Impacto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Métrica / Indicador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Valor Mínimo Aceptable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Valor Óptimo Esperado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Método de Verificación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Herramienta de Medición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Requerimientos RF Relacionados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Restricciones Asociadas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Prioridad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Estado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Notas / Observaciones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</w:tbl>
    <w:p>
      <w:pPr>
        <w:spacing w:before="1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5.2  Seguridad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145A32" w:sz="4"/>
              <w:left w:val="single" w:color="145A32" w:sz="4"/>
              <w:bottom w:val="single" w:color="145A32" w:sz="4"/>
              <w:right w:val="single" w:color="145A32" w:sz="4"/>
            </w:tcBorders>
            <w:shd w:fill="1A527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RNF-XXX — [Nombre Corto del Requerimiento No Funcional]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ID del Requerimiento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Nombre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Categoría ISO 25010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Descripción Detallada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Justificación / Impacto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Métrica / Indicador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Valor Mínimo Aceptable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Valor Óptimo Esperado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Método de Verificación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Herramienta de Medición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Requerimientos RF Relacionados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Restricciones Asociadas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Prioridad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Estado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Notas / Observaciones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</w:tbl>
    <w:p>
      <w:pPr>
        <w:spacing w:before="1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5.3  Fiabilidad y Disponibilidad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145A32" w:sz="4"/>
              <w:left w:val="single" w:color="145A32" w:sz="4"/>
              <w:bottom w:val="single" w:color="145A32" w:sz="4"/>
              <w:right w:val="single" w:color="145A32" w:sz="4"/>
            </w:tcBorders>
            <w:shd w:fill="6E2F8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RNF-XXX — [Nombre Corto del Requerimiento No Funcional]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ID del Requerimiento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Nombre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Categoría ISO 25010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Descripción Detallada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Justificación / Impacto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Métrica / Indicador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Valor Mínimo Aceptable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Valor Óptimo Esperado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Método de Verificación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Herramienta de Medición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Requerimientos RF Relacionados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Restricciones Asociadas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Prioridad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Estado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Notas / Observaciones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</w:tbl>
    <w:p>
      <w:pPr>
        <w:spacing w:before="1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5.4  Usabilidad y Accesibilidad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145A32" w:sz="4"/>
              <w:left w:val="single" w:color="145A32" w:sz="4"/>
              <w:bottom w:val="single" w:color="145A32" w:sz="4"/>
              <w:right w:val="single" w:color="145A32" w:sz="4"/>
            </w:tcBorders>
            <w:shd w:fill="7D660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RNF-XXX — [Nombre Corto del Requerimiento No Funcional]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ID del Requerimiento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Nombre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Categoría ISO 25010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Descripción Detallada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Justificación / Impacto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Métrica / Indicador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Valor Mínimo Aceptable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Valor Óptimo Esperado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Método de Verificación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Herramienta de Medición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Requerimientos RF Relacionados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Restricciones Asociadas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Prioridad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Estado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Notas / Observaciones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</w:tbl>
    <w:p>
      <w:pPr>
        <w:spacing w:before="1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5.5  Mantenibilidad y Escalabilidad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145A32" w:sz="4"/>
              <w:left w:val="single" w:color="145A32" w:sz="4"/>
              <w:bottom w:val="single" w:color="145A32" w:sz="4"/>
              <w:right w:val="single" w:color="145A32" w:sz="4"/>
            </w:tcBorders>
            <w:shd w:fill="78421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RNF-XXX — [Nombre Corto del Requerimiento No Funcional]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ID del Requerimiento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Nombre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Categoría ISO 25010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Descripción Detallada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Justificación / Impacto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Métrica / Indicador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Valor Mínimo Aceptable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Valor Óptimo Esperado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Método de Verificación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Herramienta de Medición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Requerimientos RF Relacionados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Restricciones Asociadas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Prioridad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Estado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Notas / Observaciones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</w:tbl>
    <w:p>
      <w:pPr>
        <w:spacing w:before="1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5.6  Portabilidad y Compatibilidad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145A32" w:sz="4"/>
              <w:left w:val="single" w:color="145A32" w:sz="4"/>
              <w:bottom w:val="single" w:color="145A32" w:sz="4"/>
              <w:right w:val="single" w:color="145A32" w:sz="4"/>
            </w:tcBorders>
            <w:shd w:fill="1E844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RNF-XXX — [Nombre Corto del Requerimiento No Funcional]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ID del Requerimiento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Nombre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Categoría ISO 25010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Descripción Detallada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Justificación / Impacto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Métrica / Indicador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Valor Mínimo Aceptable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Valor Óptimo Esperado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Método de Verificación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Herramienta de Medición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Requerimientos RF Relacionados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Restricciones Asociadas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Prioridad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Estado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Notas / Observaciones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</w:tbl>
    <w:p>
      <w:pPr>
        <w:spacing w:before="160"/>
      </w:pPr>
      <w:r>
        <w:t xml:space="preserve"/>
      </w:r>
    </w:p>
    <w:p>
      <w:pPr>
        <w:pBdr>
          <w:bottom w:val="single" w:color="145A32" w:sz="6" w:space="1"/>
        </w:pBdr>
        <w:spacing w:before="300" w:after="10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6. MATRIZ DE PRIORIDAD Y RIESGO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Evaluar el impacto y la probabilidad de incumplimiento de cada RNF.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500"/>
        <w:gridCol w:w="1400"/>
        <w:gridCol w:w="1360"/>
        <w:gridCol w:w="1500"/>
        <w:gridCol w:w="1500"/>
      </w:tblGrid>
      <w:tr>
        <w:tc>
          <w:tcPr>
            <w:tcW w:type="dxa" w:w="1100"/>
            <w:tcBorders>
              <w:top w:val="single" w:color="145A32" w:sz="4"/>
              <w:left w:val="single" w:color="145A32" w:sz="4"/>
              <w:bottom w:val="single" w:color="145A32" w:sz="4"/>
              <w:right w:val="single" w:color="145A32" w:sz="4"/>
            </w:tcBorders>
            <w:shd w:fill="145A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145A32" w:sz="4"/>
              <w:left w:val="single" w:color="145A32" w:sz="4"/>
              <w:bottom w:val="single" w:color="145A32" w:sz="4"/>
              <w:right w:val="single" w:color="145A32" w:sz="4"/>
            </w:tcBorders>
            <w:shd w:fill="145A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1400"/>
            <w:tcBorders>
              <w:top w:val="single" w:color="145A32" w:sz="4"/>
              <w:left w:val="single" w:color="145A32" w:sz="4"/>
              <w:bottom w:val="single" w:color="145A32" w:sz="4"/>
              <w:right w:val="single" w:color="145A32" w:sz="4"/>
            </w:tcBorders>
            <w:shd w:fill="145A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360"/>
            <w:tcBorders>
              <w:top w:val="single" w:color="145A32" w:sz="4"/>
              <w:left w:val="single" w:color="145A32" w:sz="4"/>
              <w:bottom w:val="single" w:color="145A32" w:sz="4"/>
              <w:right w:val="single" w:color="145A32" w:sz="4"/>
            </w:tcBorders>
            <w:shd w:fill="145A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1500"/>
            <w:tcBorders>
              <w:top w:val="single" w:color="145A32" w:sz="4"/>
              <w:left w:val="single" w:color="145A32" w:sz="4"/>
              <w:bottom w:val="single" w:color="145A32" w:sz="4"/>
              <w:right w:val="single" w:color="145A32" w:sz="4"/>
            </w:tcBorders>
            <w:shd w:fill="145A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 Incumpl.</w:t>
            </w:r>
          </w:p>
        </w:tc>
        <w:tc>
          <w:tcPr>
            <w:tcW w:type="dxa" w:w="1500"/>
            <w:tcBorders>
              <w:top w:val="single" w:color="145A32" w:sz="4"/>
              <w:left w:val="single" w:color="145A32" w:sz="4"/>
              <w:bottom w:val="single" w:color="145A32" w:sz="4"/>
              <w:right w:val="single" w:color="145A32" w:sz="4"/>
            </w:tcBorders>
            <w:shd w:fill="145A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 de Riesgo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RNF-REN-001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[Nombre]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Alta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RNF-SEG-001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[Nombre]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Alta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Baja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RNF-DIS-001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[Nombre]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Alta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Baja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Medio</w:t>
            </w:r>
          </w:p>
        </w:tc>
      </w:tr>
    </w:tbl>
    <w:p>
      <w:pPr>
        <w:spacing w:before="160"/>
      </w:pPr>
      <w:r>
        <w:t xml:space="preserve"/>
      </w:r>
    </w:p>
    <w:p>
      <w:pPr>
        <w:pBdr>
          <w:bottom w:val="single" w:color="145A32" w:sz="6" w:space="1"/>
        </w:pBdr>
        <w:spacing w:before="300" w:after="10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7. RESTRICCIONES TÉCNICAS Y DE ENTORNO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Plataforma / SO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Lenguaje / Framework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Infraestructura / Nube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Integraciones Externas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Normativas y Estándares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[Completar aquí]</w:t>
            </w:r>
          </w:p>
        </w:tc>
      </w:tr>
    </w:tbl>
    <w:p>
      <w:pPr>
        <w:spacing w:before="160"/>
      </w:pPr>
      <w:r>
        <w:t xml:space="preserve"/>
      </w:r>
    </w:p>
    <w:p>
      <w:pPr>
        <w:pBdr>
          <w:bottom w:val="single" w:color="145A32" w:sz="6" w:space="1"/>
        </w:pBdr>
        <w:spacing w:before="300" w:after="10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8. PLAN DE VERIFICACIÓN Y VALIDACIÓN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2460"/>
        <w:gridCol w:w="1900"/>
        <w:gridCol w:w="1900"/>
      </w:tblGrid>
      <w:tr>
        <w:tc>
          <w:tcPr>
            <w:tcW w:type="dxa" w:w="1100"/>
            <w:tcBorders>
              <w:top w:val="single" w:color="145A32" w:sz="4"/>
              <w:left w:val="single" w:color="145A32" w:sz="4"/>
              <w:bottom w:val="single" w:color="145A32" w:sz="4"/>
              <w:right w:val="single" w:color="145A32" w:sz="4"/>
            </w:tcBorders>
            <w:shd w:fill="145A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RNF</w:t>
            </w:r>
          </w:p>
        </w:tc>
        <w:tc>
          <w:tcPr>
            <w:tcW w:type="dxa" w:w="2000"/>
            <w:tcBorders>
              <w:top w:val="single" w:color="145A32" w:sz="4"/>
              <w:left w:val="single" w:color="145A32" w:sz="4"/>
              <w:bottom w:val="single" w:color="145A32" w:sz="4"/>
              <w:right w:val="single" w:color="145A32" w:sz="4"/>
            </w:tcBorders>
            <w:shd w:fill="145A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 de Prueba</w:t>
            </w:r>
          </w:p>
        </w:tc>
        <w:tc>
          <w:tcPr>
            <w:tcW w:type="dxa" w:w="2460"/>
            <w:tcBorders>
              <w:top w:val="single" w:color="145A32" w:sz="4"/>
              <w:left w:val="single" w:color="145A32" w:sz="4"/>
              <w:bottom w:val="single" w:color="145A32" w:sz="4"/>
              <w:right w:val="single" w:color="145A32" w:sz="4"/>
            </w:tcBorders>
            <w:shd w:fill="145A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 / Técnica</w:t>
            </w:r>
          </w:p>
        </w:tc>
        <w:tc>
          <w:tcPr>
            <w:tcW w:type="dxa" w:w="1900"/>
            <w:tcBorders>
              <w:top w:val="single" w:color="145A32" w:sz="4"/>
              <w:left w:val="single" w:color="145A32" w:sz="4"/>
              <w:bottom w:val="single" w:color="145A32" w:sz="4"/>
              <w:right w:val="single" w:color="145A32" w:sz="4"/>
            </w:tcBorders>
            <w:shd w:fill="145A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900"/>
            <w:tcBorders>
              <w:top w:val="single" w:color="145A32" w:sz="4"/>
              <w:left w:val="single" w:color="145A32" w:sz="4"/>
              <w:bottom w:val="single" w:color="145A32" w:sz="4"/>
              <w:right w:val="single" w:color="145A32" w:sz="4"/>
            </w:tcBorders>
            <w:shd w:fill="145A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de Verificación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RNF-REN-001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Prueba de carga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JMeter / k6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[QA Lead]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Pre-producción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RNF-SEG-001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Auditoría / Pentest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OWASP ZAP / Burp Suite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[Seg. Informática]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UAT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RNF-DIS-001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Monitoreo continuo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Datadog / Prometheus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[DevOps]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Producción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RNF-USA-001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Test de accesibilidad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Axe / Lighthouse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[UX Team]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QA</w:t>
            </w:r>
          </w:p>
        </w:tc>
      </w:tr>
    </w:tbl>
    <w:p>
      <w:pPr>
        <w:spacing w:before="160"/>
      </w:pPr>
      <w:r>
        <w:t xml:space="preserve"/>
      </w:r>
    </w:p>
    <w:p>
      <w:pPr>
        <w:pBdr>
          <w:bottom w:val="single" w:color="145A32" w:sz="6" w:space="1"/>
        </w:pBdr>
        <w:spacing w:before="300" w:after="10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9. MATRIZ DE TRAZABILIDAD RNF ↔ RF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60"/>
        <w:gridCol w:w="2000"/>
        <w:gridCol w:w="1600"/>
        <w:gridCol w:w="1700"/>
      </w:tblGrid>
      <w:tr>
        <w:tc>
          <w:tcPr>
            <w:tcW w:type="dxa" w:w="1300"/>
            <w:tcBorders>
              <w:top w:val="single" w:color="145A32" w:sz="4"/>
              <w:left w:val="single" w:color="145A32" w:sz="4"/>
              <w:bottom w:val="single" w:color="145A32" w:sz="4"/>
              <w:right w:val="single" w:color="145A32" w:sz="4"/>
            </w:tcBorders>
            <w:shd w:fill="145A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RNF</w:t>
            </w:r>
          </w:p>
        </w:tc>
        <w:tc>
          <w:tcPr>
            <w:tcW w:type="dxa" w:w="2760"/>
            <w:tcBorders>
              <w:top w:val="single" w:color="145A32" w:sz="4"/>
              <w:left w:val="single" w:color="145A32" w:sz="4"/>
              <w:bottom w:val="single" w:color="145A32" w:sz="4"/>
              <w:right w:val="single" w:color="145A32" w:sz="4"/>
            </w:tcBorders>
            <w:shd w:fill="145A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RNF</w:t>
            </w:r>
          </w:p>
        </w:tc>
        <w:tc>
          <w:tcPr>
            <w:tcW w:type="dxa" w:w="2000"/>
            <w:tcBorders>
              <w:top w:val="single" w:color="145A32" w:sz="4"/>
              <w:left w:val="single" w:color="145A32" w:sz="4"/>
              <w:bottom w:val="single" w:color="145A32" w:sz="4"/>
              <w:right w:val="single" w:color="145A32" w:sz="4"/>
            </w:tcBorders>
            <w:shd w:fill="145A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RF(s) Relacionados</w:t>
            </w:r>
          </w:p>
        </w:tc>
        <w:tc>
          <w:tcPr>
            <w:tcW w:type="dxa" w:w="1600"/>
            <w:tcBorders>
              <w:top w:val="single" w:color="145A32" w:sz="4"/>
              <w:left w:val="single" w:color="145A32" w:sz="4"/>
              <w:bottom w:val="single" w:color="145A32" w:sz="4"/>
              <w:right w:val="single" w:color="145A32" w:sz="4"/>
            </w:tcBorders>
            <w:shd w:fill="145A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Prueba</w:t>
            </w:r>
          </w:p>
        </w:tc>
        <w:tc>
          <w:tcPr>
            <w:tcW w:type="dxa" w:w="1700"/>
            <w:tcBorders>
              <w:top w:val="single" w:color="145A32" w:sz="4"/>
              <w:left w:val="single" w:color="145A32" w:sz="4"/>
              <w:bottom w:val="single" w:color="145A32" w:sz="4"/>
              <w:right w:val="single" w:color="145A32" w:sz="4"/>
            </w:tcBorders>
            <w:shd w:fill="145A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RNF-REN-001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[Descripción]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RF-001, RF-003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CP-RNF-001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RNF-SEG-001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[Descripción]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RF-002, RF-005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CP-RNF-002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RNF-DIS-001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[Descripción]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Todos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CP-RNF-003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Pendiente</w:t>
            </w:r>
          </w:p>
        </w:tc>
      </w:tr>
    </w:tbl>
    <w:p>
      <w:pPr>
        <w:spacing w:before="160"/>
      </w:pPr>
      <w:r>
        <w:t xml:space="preserve"/>
      </w:r>
    </w:p>
    <w:p>
      <w:pPr>
        <w:pBdr>
          <w:bottom w:val="single" w:color="145A32" w:sz="6" w:space="1"/>
        </w:pBdr>
        <w:spacing w:before="300" w:after="10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10. HISTORIAL DE CAMBIOS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2200"/>
        <w:gridCol w:w="4060"/>
      </w:tblGrid>
      <w:tr>
        <w:tc>
          <w:tcPr>
            <w:tcW w:type="dxa" w:w="1100"/>
            <w:tcBorders>
              <w:top w:val="single" w:color="145A32" w:sz="4"/>
              <w:left w:val="single" w:color="145A32" w:sz="4"/>
              <w:bottom w:val="single" w:color="145A32" w:sz="4"/>
              <w:right w:val="single" w:color="145A32" w:sz="4"/>
            </w:tcBorders>
            <w:shd w:fill="145A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2000"/>
            <w:tcBorders>
              <w:top w:val="single" w:color="145A32" w:sz="4"/>
              <w:left w:val="single" w:color="145A32" w:sz="4"/>
              <w:bottom w:val="single" w:color="145A32" w:sz="4"/>
              <w:right w:val="single" w:color="145A32" w:sz="4"/>
            </w:tcBorders>
            <w:shd w:fill="145A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2200"/>
            <w:tcBorders>
              <w:top w:val="single" w:color="145A32" w:sz="4"/>
              <w:left w:val="single" w:color="145A32" w:sz="4"/>
              <w:bottom w:val="single" w:color="145A32" w:sz="4"/>
              <w:right w:val="single" w:color="145A32" w:sz="4"/>
            </w:tcBorders>
            <w:shd w:fill="145A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4060"/>
            <w:tcBorders>
              <w:top w:val="single" w:color="145A32" w:sz="4"/>
              <w:left w:val="single" w:color="145A32" w:sz="4"/>
              <w:bottom w:val="single" w:color="145A32" w:sz="4"/>
              <w:right w:val="single" w:color="145A32" w:sz="4"/>
            </w:tcBorders>
            <w:shd w:fill="145A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del Cambio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[dd/mm/aaaa]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[Nombre]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Creación del documento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before="160"/>
      </w:pPr>
      <w:r>
        <w:t xml:space="preserve"/>
      </w:r>
    </w:p>
    <w:p>
      <w:pPr>
        <w:spacing w:before="300" w:after="80"/>
      </w:pPr>
      <w:r>
        <w:rPr>
          <w:rFonts w:ascii="Arial" w:cs="Arial" w:eastAsia="Arial" w:hAnsi="Arial"/>
          <w:color w:val="145A32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</w:t>
      </w:r>
    </w:p>
    <w:p>
      <w:r>
        <w:rPr>
          <w:rFonts w:ascii="Arial" w:cs="Arial" w:eastAsia="Arial" w:hAnsi="Arial"/>
          <w:color w:val="444444"/>
          <w:sz w:val="18"/>
          <w:szCs w:val="18"/>
        </w:rPr>
        <w:t xml:space="preserve">Elaborado por: ____________________________     Revisado por: ____________________________     Fecha: ____________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45A32" w:sz="4" w:space="1"/>
      </w:pBdr>
      <w:spacing w:before="80"/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Confidencial — [Organización] — Requerimientos No Funcionales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80"/>
      <w:gridCol w:w="3000"/>
    </w:tblGrid>
    <w:tr>
      <w:tc>
        <w:tcPr>
          <w:tcW w:type="dxa" w:w="7080"/>
          <w:tcBorders>
            <w:top w:val="none"/>
            <w:left w:val="none"/>
            <w:bottom w:val="single" w:color="145A32" w:sz="6"/>
            <w:right w:val="none"/>
          </w:tcBorders>
          <w:tcMar>
            <w:bottom w:type="dxa" w:w="60"/>
          </w:tcMar>
        </w:tcPr>
        <w:p>
          <w:r>
            <w:rPr>
              <w:rFonts w:ascii="Arial" w:cs="Arial" w:eastAsia="Arial" w:hAnsi="Arial"/>
              <w:b/>
              <w:bCs/>
              <w:color w:val="145A32"/>
              <w:sz w:val="18"/>
              <w:szCs w:val="18"/>
            </w:rPr>
            <w:t xml:space="preserve">Especificación de Requerimientos No Funcionales — RUP / ISO 25010</w:t>
          </w:r>
        </w:p>
      </w:tc>
      <w:tc>
        <w:tcPr>
          <w:tcW w:type="dxa" w:w="3000"/>
          <w:tcBorders>
            <w:top w:val="none"/>
            <w:left w:val="none"/>
            <w:bottom w:val="single" w:color="145A32" w:sz="6"/>
            <w:right w:val="none"/>
          </w:tcBorders>
          <w:tcMar>
            <w:bottom w:type="dxa" w:w="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999999"/>
              <w:sz w:val="16"/>
              <w:szCs w:val="16"/>
            </w:rPr>
            <w:t xml:space="preserve">[Nombre del Proyecto]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2026-03-06T19:23:55.444Z</dcterms:created>
  <dcterms:modified xsi:type="dcterms:W3CDTF">2026-03-06T19:23:55.445Z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