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</w:t>
      </w:r>
    </w:p>
    <w:p>
      <w:r>
        <w:rPr>
          <w:b w:val="on"/>
          <w:sz w:val="32"/>
        </w:rPr>
        <w:t>Escenario: The user can write and obtain results in the searching</w:t>
      </w:r>
    </w:p>
    <w:p>
      <w:r>
        <w:rPr>
          <w:sz w:val="24"/>
        </w:rPr>
        <w:t>Paso 1: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The_user_can_write_and_obtain_results_in_the_searching_step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he_user_can_write_and_obtain_results_in_the_searching_step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2: The user write Playstation and search results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The_user_can_write_and_obtain_results_in_the_searching_step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_user_can_write_and_obtain_results_in_the_searching_step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3: The user obtain a list of results</w:t>
        <w:br/>
        <w:t>Resultado: Exitoso</w:t>
      </w:r>
    </w:p>
    <w:p>
      <w:r>
        <w:drawing>
          <wp:inline distT="0" distR="0" distB="0" distL="0">
            <wp:extent cx="6350000" cy="3810000"/>
            <wp:docPr id="2" name="Drawing 2" descr="The_user_can_write_and_obtain_results_in_the_searching_step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_user_can_write_and_obtain_results_in_the_searching_step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2025-03-28T23:53:24Z</dcterms:created>
  <dc:creator>Apache POI</dc:creator>
</cp:coreProperties>
</file>