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1C0DD"/>
    <w:p w14:paraId="12B2BD3C"/>
    <w:p w14:paraId="1F524B6C"/>
    <w:p w14:paraId="6F74D1C4">
      <w:pPr>
        <w:jc w:val="center"/>
      </w:pPr>
      <w:r>
        <w:rPr>
          <w:rFonts w:ascii="Arial" w:hAnsi="Arial" w:eastAsia="Arial"/>
          <w:b/>
          <w:i w:val="0"/>
          <w:sz w:val="36"/>
        </w:rPr>
        <w:t>PROYECTO D</w:t>
      </w:r>
    </w:p>
    <w:p w14:paraId="3DA7A364">
      <w:pPr>
        <w:jc w:val="center"/>
      </w:pPr>
      <w:r>
        <w:rPr>
          <w:rFonts w:ascii="Arial" w:hAnsi="Arial" w:eastAsia="Arial"/>
          <w:b/>
          <w:i w:val="0"/>
          <w:sz w:val="32"/>
        </w:rPr>
        <w:t>Sistema de Predicción de Calidad de Vino</w:t>
      </w:r>
    </w:p>
    <w:p w14:paraId="2BE98BD3"/>
    <w:p w14:paraId="12E9D7BB">
      <w:pPr>
        <w:jc w:val="center"/>
      </w:pPr>
      <w:r>
        <w:rPr>
          <w:rFonts w:ascii="Arial" w:hAnsi="Arial" w:eastAsia="Arial"/>
          <w:b w:val="0"/>
          <w:i w:val="0"/>
          <w:sz w:val="24"/>
        </w:rPr>
        <w:t>BD-151 | Inteligencia Artificial Aplicada</w:t>
      </w:r>
    </w:p>
    <w:p w14:paraId="52F5AA72">
      <w:pPr>
        <w:jc w:val="center"/>
      </w:pPr>
      <w:r>
        <w:rPr>
          <w:rFonts w:ascii="Arial" w:hAnsi="Arial" w:eastAsia="Arial"/>
          <w:b w:val="0"/>
          <w:i w:val="0"/>
          <w:sz w:val="24"/>
        </w:rPr>
        <w:t>Documentación del proyecto</w:t>
      </w:r>
    </w:p>
    <w:p w14:paraId="2009E0F5"/>
    <w:p w14:paraId="7607CCEE">
      <w:pPr>
        <w:jc w:val="center"/>
      </w:pPr>
      <w:r>
        <w:rPr>
          <w:rFonts w:ascii="Arial" w:hAnsi="Arial" w:eastAsia="Arial"/>
          <w:b/>
          <w:i w:val="0"/>
          <w:sz w:val="24"/>
        </w:rPr>
        <w:t>Integrantes</w:t>
      </w:r>
    </w:p>
    <w:p w14:paraId="1A984189">
      <w:pPr>
        <w:jc w:val="center"/>
        <w:rPr>
          <w:rFonts w:hint="default"/>
        </w:rPr>
      </w:pPr>
      <w:r>
        <w:rPr>
          <w:rFonts w:hint="default"/>
        </w:rPr>
        <w:t>Calderón Vega, Andrey</w:t>
      </w:r>
    </w:p>
    <w:p w14:paraId="7A03DBE3">
      <w:pPr>
        <w:jc w:val="center"/>
        <w:rPr>
          <w:rFonts w:hint="default"/>
        </w:rPr>
      </w:pPr>
      <w:r>
        <w:rPr>
          <w:rFonts w:hint="default"/>
        </w:rPr>
        <w:t>Figueroa Gómez, Caleb</w:t>
      </w:r>
    </w:p>
    <w:p w14:paraId="297442E1">
      <w:pPr>
        <w:jc w:val="center"/>
        <w:rPr>
          <w:rFonts w:hint="default"/>
        </w:rPr>
      </w:pPr>
      <w:r>
        <w:rPr>
          <w:rFonts w:hint="default"/>
        </w:rPr>
        <w:t>Ortiz</w:t>
      </w:r>
      <w:r>
        <w:rPr>
          <w:rFonts w:hint="default"/>
          <w:lang w:val="es-CR"/>
        </w:rPr>
        <w:t xml:space="preserve"> </w:t>
      </w:r>
      <w:r>
        <w:rPr>
          <w:rFonts w:hint="default"/>
        </w:rPr>
        <w:t>Coronado, Mauricio</w:t>
      </w:r>
    </w:p>
    <w:p w14:paraId="468AFB3C">
      <w:pPr>
        <w:jc w:val="center"/>
        <w:rPr>
          <w:rFonts w:hint="default"/>
        </w:rPr>
      </w:pPr>
      <w:r>
        <w:rPr>
          <w:rFonts w:hint="default"/>
        </w:rPr>
        <w:t>Víquez Guzmán, Mariana</w:t>
      </w:r>
    </w:p>
    <w:p w14:paraId="4DFBB0CF">
      <w:pPr>
        <w:jc w:val="center"/>
        <w:rPr>
          <w:rFonts w:hint="default"/>
        </w:rPr>
      </w:pPr>
    </w:p>
    <w:p w14:paraId="14CF62DC">
      <w:pPr>
        <w:jc w:val="center"/>
        <w:rPr>
          <w:rFonts w:ascii="Arial" w:hAnsi="Arial" w:eastAsia="Arial"/>
          <w:b w:val="0"/>
          <w:i w:val="0"/>
          <w:sz w:val="24"/>
        </w:rPr>
      </w:pPr>
      <w:r>
        <w:rPr>
          <w:rFonts w:ascii="Arial" w:hAnsi="Arial" w:eastAsia="Arial"/>
          <w:b/>
          <w:bCs/>
          <w:i w:val="0"/>
          <w:sz w:val="24"/>
        </w:rPr>
        <w:t>Profesor:</w:t>
      </w:r>
      <w:r>
        <w:rPr>
          <w:rFonts w:ascii="Arial" w:hAnsi="Arial" w:eastAsia="Arial"/>
          <w:b w:val="0"/>
          <w:i w:val="0"/>
          <w:sz w:val="24"/>
        </w:rPr>
        <w:t xml:space="preserve"> Osvaldo Gonzalez Chaves</w:t>
      </w:r>
    </w:p>
    <w:p w14:paraId="04547BAB">
      <w:pPr>
        <w:jc w:val="center"/>
        <w:rPr>
          <w:rFonts w:ascii="Arial" w:hAnsi="Arial" w:eastAsia="Arial"/>
          <w:b w:val="0"/>
          <w:i w:val="0"/>
          <w:sz w:val="24"/>
        </w:rPr>
      </w:pPr>
    </w:p>
    <w:p w14:paraId="0741993C">
      <w:pPr>
        <w:jc w:val="center"/>
      </w:pPr>
      <w:r>
        <w:rPr>
          <w:rFonts w:ascii="Arial" w:hAnsi="Arial" w:eastAsia="Arial"/>
          <w:b w:val="0"/>
          <w:i w:val="0"/>
          <w:sz w:val="24"/>
        </w:rPr>
        <w:t>Colegio Universitario de Cartago</w:t>
      </w:r>
    </w:p>
    <w:p w14:paraId="15AEC786">
      <w:pPr>
        <w:jc w:val="center"/>
      </w:pPr>
      <w:r>
        <w:rPr>
          <w:rFonts w:ascii="Arial" w:hAnsi="Arial" w:eastAsia="Arial"/>
          <w:b w:val="0"/>
          <w:i w:val="0"/>
          <w:sz w:val="24"/>
        </w:rPr>
        <w:t>Cuatrimestre III 2026</w:t>
      </w:r>
    </w:p>
    <w:p w14:paraId="0D507943">
      <w:r>
        <w:rPr>
          <w:rFonts w:ascii="Arial" w:hAnsi="Arial" w:eastAsia="Arial"/>
          <w:sz w:val="24"/>
        </w:rPr>
        <w:br w:type="page"/>
      </w:r>
    </w:p>
    <w:p w14:paraId="582388BE">
      <w:pPr>
        <w:pStyle w:val="2"/>
        <w:rPr>
          <w:rFonts w:ascii="Arial" w:hAnsi="Arial" w:eastAsia="Arial"/>
          <w:sz w:val="24"/>
        </w:rPr>
        <w:sectPr>
          <w:headerReference r:id="rId5" w:type="default"/>
          <w:footerReference r:id="rId6" w:type="default"/>
          <w:pgSz w:w="12240" w:h="15840"/>
          <w:pgMar w:top="1152" w:right="1440" w:bottom="1152" w:left="1440" w:header="720" w:footer="720" w:gutter="0"/>
          <w:cols w:space="720" w:num="1"/>
          <w:docGrid w:linePitch="360" w:charSpace="0"/>
        </w:sectPr>
      </w:pPr>
    </w:p>
    <w:p w14:paraId="01ED7087">
      <w:pPr>
        <w:pStyle w:val="19"/>
        <w:tabs>
          <w:tab w:val="right" w:leader="dot" w:pos="9360"/>
        </w:tabs>
      </w:pPr>
      <w:r>
        <w:rPr>
          <w:rFonts w:ascii="Arial" w:hAnsi="Arial" w:eastAsia="Arial"/>
          <w:sz w:val="24"/>
        </w:rPr>
        <w:fldChar w:fldCharType="begin"/>
      </w:r>
      <w:r>
        <w:rPr>
          <w:rFonts w:ascii="Arial" w:hAnsi="Arial" w:eastAsia="Arial"/>
          <w:sz w:val="24"/>
        </w:rPr>
        <w:instrText xml:space="preserve">TOC \o "1-2" \h \u </w:instrText>
      </w:r>
      <w:r>
        <w:rPr>
          <w:rFonts w:ascii="Arial" w:hAnsi="Arial" w:eastAsia="Arial"/>
          <w:sz w:val="24"/>
        </w:rPr>
        <w:fldChar w:fldCharType="separate"/>
      </w:r>
      <w:r>
        <w:rPr>
          <w:rFonts w:ascii="Arial" w:hAnsi="Arial" w:eastAsia="Arial"/>
        </w:rPr>
        <w:fldChar w:fldCharType="begin"/>
      </w:r>
      <w:r>
        <w:rPr>
          <w:rFonts w:ascii="Arial" w:hAnsi="Arial" w:eastAsia="Arial"/>
        </w:rPr>
        <w:instrText xml:space="preserve"> HYPERLINK \l _Toc22516 </w:instrText>
      </w:r>
      <w:r>
        <w:rPr>
          <w:rFonts w:ascii="Arial" w:hAnsi="Arial" w:eastAsia="Arial"/>
        </w:rPr>
        <w:fldChar w:fldCharType="separate"/>
      </w:r>
      <w:r>
        <w:rPr>
          <w:rFonts w:ascii="Arial" w:hAnsi="Arial" w:eastAsia="Arial"/>
        </w:rPr>
        <w:t>2. Introducción</w:t>
      </w:r>
      <w:r>
        <w:tab/>
      </w:r>
      <w:r>
        <w:fldChar w:fldCharType="begin"/>
      </w:r>
      <w:r>
        <w:instrText xml:space="preserve"> PAGEREF _Toc22516 \h </w:instrText>
      </w:r>
      <w:r>
        <w:fldChar w:fldCharType="separate"/>
      </w:r>
      <w:r>
        <w:t>5</w:t>
      </w:r>
      <w:r>
        <w:fldChar w:fldCharType="end"/>
      </w:r>
      <w:r>
        <w:rPr>
          <w:rFonts w:ascii="Arial" w:hAnsi="Arial" w:eastAsia="Arial"/>
        </w:rPr>
        <w:fldChar w:fldCharType="end"/>
      </w:r>
    </w:p>
    <w:p w14:paraId="0AD30208">
      <w:pPr>
        <w:pStyle w:val="19"/>
        <w:tabs>
          <w:tab w:val="right" w:leader="dot" w:pos="9360"/>
        </w:tabs>
      </w:pPr>
      <w:r>
        <w:rPr>
          <w:rFonts w:ascii="Arial" w:hAnsi="Arial" w:eastAsia="Arial"/>
        </w:rPr>
        <w:fldChar w:fldCharType="begin"/>
      </w:r>
      <w:r>
        <w:rPr>
          <w:rFonts w:ascii="Arial" w:hAnsi="Arial" w:eastAsia="Arial"/>
        </w:rPr>
        <w:instrText xml:space="preserve"> HYPERLINK \l _Toc25545 </w:instrText>
      </w:r>
      <w:r>
        <w:rPr>
          <w:rFonts w:ascii="Arial" w:hAnsi="Arial" w:eastAsia="Arial"/>
        </w:rPr>
        <w:fldChar w:fldCharType="separate"/>
      </w:r>
      <w:r>
        <w:rPr>
          <w:rFonts w:ascii="Arial" w:hAnsi="Arial" w:eastAsia="Arial"/>
        </w:rPr>
        <w:t>3. Planteamiento del problema</w:t>
      </w:r>
      <w:r>
        <w:tab/>
      </w:r>
      <w:r>
        <w:fldChar w:fldCharType="begin"/>
      </w:r>
      <w:r>
        <w:instrText xml:space="preserve"> PAGEREF _Toc25545 \h </w:instrText>
      </w:r>
      <w:r>
        <w:fldChar w:fldCharType="separate"/>
      </w:r>
      <w:r>
        <w:t>5</w:t>
      </w:r>
      <w:r>
        <w:fldChar w:fldCharType="end"/>
      </w:r>
      <w:r>
        <w:rPr>
          <w:rFonts w:ascii="Arial" w:hAnsi="Arial" w:eastAsia="Arial"/>
        </w:rPr>
        <w:fldChar w:fldCharType="end"/>
      </w:r>
    </w:p>
    <w:p w14:paraId="65207511">
      <w:pPr>
        <w:pStyle w:val="19"/>
        <w:tabs>
          <w:tab w:val="right" w:leader="dot" w:pos="9360"/>
        </w:tabs>
      </w:pPr>
      <w:r>
        <w:rPr>
          <w:rFonts w:ascii="Arial" w:hAnsi="Arial" w:eastAsia="Arial"/>
        </w:rPr>
        <w:fldChar w:fldCharType="begin"/>
      </w:r>
      <w:r>
        <w:rPr>
          <w:rFonts w:ascii="Arial" w:hAnsi="Arial" w:eastAsia="Arial"/>
        </w:rPr>
        <w:instrText xml:space="preserve"> HYPERLINK \l _Toc13834 </w:instrText>
      </w:r>
      <w:r>
        <w:rPr>
          <w:rFonts w:ascii="Arial" w:hAnsi="Arial" w:eastAsia="Arial"/>
        </w:rPr>
        <w:fldChar w:fldCharType="separate"/>
      </w:r>
      <w:r>
        <w:rPr>
          <w:rFonts w:ascii="Arial" w:hAnsi="Arial" w:eastAsia="Arial"/>
        </w:rPr>
        <w:t>4. Justificación</w:t>
      </w:r>
      <w:r>
        <w:tab/>
      </w:r>
      <w:r>
        <w:fldChar w:fldCharType="begin"/>
      </w:r>
      <w:r>
        <w:instrText xml:space="preserve"> PAGEREF _Toc13834 \h </w:instrText>
      </w:r>
      <w:r>
        <w:fldChar w:fldCharType="separate"/>
      </w:r>
      <w:r>
        <w:t>5</w:t>
      </w:r>
      <w:r>
        <w:fldChar w:fldCharType="end"/>
      </w:r>
      <w:r>
        <w:rPr>
          <w:rFonts w:ascii="Arial" w:hAnsi="Arial" w:eastAsia="Arial"/>
        </w:rPr>
        <w:fldChar w:fldCharType="end"/>
      </w:r>
    </w:p>
    <w:p w14:paraId="54E9995F">
      <w:pPr>
        <w:pStyle w:val="19"/>
        <w:tabs>
          <w:tab w:val="right" w:leader="dot" w:pos="9360"/>
        </w:tabs>
      </w:pPr>
      <w:r>
        <w:rPr>
          <w:rFonts w:ascii="Arial" w:hAnsi="Arial" w:eastAsia="Arial"/>
        </w:rPr>
        <w:fldChar w:fldCharType="begin"/>
      </w:r>
      <w:r>
        <w:rPr>
          <w:rFonts w:ascii="Arial" w:hAnsi="Arial" w:eastAsia="Arial"/>
        </w:rPr>
        <w:instrText xml:space="preserve"> HYPERLINK \l _Toc29430 </w:instrText>
      </w:r>
      <w:r>
        <w:rPr>
          <w:rFonts w:ascii="Arial" w:hAnsi="Arial" w:eastAsia="Arial"/>
        </w:rPr>
        <w:fldChar w:fldCharType="separate"/>
      </w:r>
      <w:r>
        <w:rPr>
          <w:rFonts w:ascii="Arial" w:hAnsi="Arial" w:eastAsia="Arial"/>
        </w:rPr>
        <w:t>5. Objetivo general</w:t>
      </w:r>
      <w:r>
        <w:tab/>
      </w:r>
      <w:r>
        <w:fldChar w:fldCharType="begin"/>
      </w:r>
      <w:r>
        <w:instrText xml:space="preserve"> PAGEREF _Toc29430 \h </w:instrText>
      </w:r>
      <w:r>
        <w:fldChar w:fldCharType="separate"/>
      </w:r>
      <w:r>
        <w:t>5</w:t>
      </w:r>
      <w:r>
        <w:fldChar w:fldCharType="end"/>
      </w:r>
      <w:r>
        <w:rPr>
          <w:rFonts w:ascii="Arial" w:hAnsi="Arial" w:eastAsia="Arial"/>
        </w:rPr>
        <w:fldChar w:fldCharType="end"/>
      </w:r>
    </w:p>
    <w:p w14:paraId="6273B84D">
      <w:pPr>
        <w:pStyle w:val="19"/>
        <w:tabs>
          <w:tab w:val="right" w:leader="dot" w:pos="9360"/>
        </w:tabs>
      </w:pPr>
      <w:r>
        <w:rPr>
          <w:rFonts w:ascii="Arial" w:hAnsi="Arial" w:eastAsia="Arial"/>
        </w:rPr>
        <w:fldChar w:fldCharType="begin"/>
      </w:r>
      <w:r>
        <w:rPr>
          <w:rFonts w:ascii="Arial" w:hAnsi="Arial" w:eastAsia="Arial"/>
        </w:rPr>
        <w:instrText xml:space="preserve"> HYPERLINK \l _Toc8792 </w:instrText>
      </w:r>
      <w:r>
        <w:rPr>
          <w:rFonts w:ascii="Arial" w:hAnsi="Arial" w:eastAsia="Arial"/>
        </w:rPr>
        <w:fldChar w:fldCharType="separate"/>
      </w:r>
      <w:r>
        <w:rPr>
          <w:rFonts w:ascii="Arial" w:hAnsi="Arial" w:eastAsia="Arial"/>
        </w:rPr>
        <w:t>6. Objetivos específicos</w:t>
      </w:r>
      <w:r>
        <w:tab/>
      </w:r>
      <w:r>
        <w:fldChar w:fldCharType="begin"/>
      </w:r>
      <w:r>
        <w:instrText xml:space="preserve"> PAGEREF _Toc8792 \h </w:instrText>
      </w:r>
      <w:r>
        <w:fldChar w:fldCharType="separate"/>
      </w:r>
      <w:r>
        <w:t>6</w:t>
      </w:r>
      <w:r>
        <w:fldChar w:fldCharType="end"/>
      </w:r>
      <w:r>
        <w:rPr>
          <w:rFonts w:ascii="Arial" w:hAnsi="Arial" w:eastAsia="Arial"/>
        </w:rPr>
        <w:fldChar w:fldCharType="end"/>
      </w:r>
    </w:p>
    <w:p w14:paraId="4ACF38AF">
      <w:pPr>
        <w:pStyle w:val="19"/>
        <w:tabs>
          <w:tab w:val="right" w:leader="dot" w:pos="9360"/>
        </w:tabs>
      </w:pPr>
      <w:r>
        <w:rPr>
          <w:rFonts w:ascii="Arial" w:hAnsi="Arial" w:eastAsia="Arial"/>
        </w:rPr>
        <w:fldChar w:fldCharType="begin"/>
      </w:r>
      <w:r>
        <w:rPr>
          <w:rFonts w:ascii="Arial" w:hAnsi="Arial" w:eastAsia="Arial"/>
        </w:rPr>
        <w:instrText xml:space="preserve"> HYPERLINK \l _Toc7731 </w:instrText>
      </w:r>
      <w:r>
        <w:rPr>
          <w:rFonts w:ascii="Arial" w:hAnsi="Arial" w:eastAsia="Arial"/>
        </w:rPr>
        <w:fldChar w:fldCharType="separate"/>
      </w:r>
      <w:r>
        <w:rPr>
          <w:rFonts w:ascii="Arial" w:hAnsi="Arial" w:eastAsia="Arial"/>
        </w:rPr>
        <w:t>7. Alcance del proyecto</w:t>
      </w:r>
      <w:r>
        <w:tab/>
      </w:r>
      <w:r>
        <w:fldChar w:fldCharType="begin"/>
      </w:r>
      <w:r>
        <w:instrText xml:space="preserve"> PAGEREF _Toc7731 \h </w:instrText>
      </w:r>
      <w:r>
        <w:fldChar w:fldCharType="separate"/>
      </w:r>
      <w:r>
        <w:t>6</w:t>
      </w:r>
      <w:r>
        <w:fldChar w:fldCharType="end"/>
      </w:r>
      <w:r>
        <w:rPr>
          <w:rFonts w:ascii="Arial" w:hAnsi="Arial" w:eastAsia="Arial"/>
        </w:rPr>
        <w:fldChar w:fldCharType="end"/>
      </w:r>
    </w:p>
    <w:p w14:paraId="7E5ED7AB">
      <w:pPr>
        <w:pStyle w:val="19"/>
        <w:tabs>
          <w:tab w:val="right" w:leader="dot" w:pos="9360"/>
        </w:tabs>
      </w:pPr>
      <w:r>
        <w:rPr>
          <w:rFonts w:ascii="Arial" w:hAnsi="Arial" w:eastAsia="Arial"/>
        </w:rPr>
        <w:fldChar w:fldCharType="begin"/>
      </w:r>
      <w:r>
        <w:rPr>
          <w:rFonts w:ascii="Arial" w:hAnsi="Arial" w:eastAsia="Arial"/>
        </w:rPr>
        <w:instrText xml:space="preserve"> HYPERLINK \l _Toc5963 </w:instrText>
      </w:r>
      <w:r>
        <w:rPr>
          <w:rFonts w:ascii="Arial" w:hAnsi="Arial" w:eastAsia="Arial"/>
        </w:rPr>
        <w:fldChar w:fldCharType="separate"/>
      </w:r>
      <w:r>
        <w:rPr>
          <w:rFonts w:ascii="Arial" w:hAnsi="Arial" w:eastAsia="Arial"/>
        </w:rPr>
        <w:t>8. Descripción del conjunto de datos</w:t>
      </w:r>
      <w:r>
        <w:tab/>
      </w:r>
      <w:r>
        <w:fldChar w:fldCharType="begin"/>
      </w:r>
      <w:r>
        <w:instrText xml:space="preserve"> PAGEREF _Toc5963 \h </w:instrText>
      </w:r>
      <w:r>
        <w:fldChar w:fldCharType="separate"/>
      </w:r>
      <w:r>
        <w:t>6</w:t>
      </w:r>
      <w:r>
        <w:fldChar w:fldCharType="end"/>
      </w:r>
      <w:r>
        <w:rPr>
          <w:rFonts w:ascii="Arial" w:hAnsi="Arial" w:eastAsia="Arial"/>
        </w:rPr>
        <w:fldChar w:fldCharType="end"/>
      </w:r>
    </w:p>
    <w:p w14:paraId="5FF73A62">
      <w:pPr>
        <w:pStyle w:val="20"/>
        <w:tabs>
          <w:tab w:val="right" w:leader="dot" w:pos="9360"/>
        </w:tabs>
      </w:pPr>
      <w:r>
        <w:rPr>
          <w:rFonts w:ascii="Arial" w:hAnsi="Arial" w:eastAsia="Arial"/>
        </w:rPr>
        <w:fldChar w:fldCharType="begin"/>
      </w:r>
      <w:r>
        <w:rPr>
          <w:rFonts w:ascii="Arial" w:hAnsi="Arial" w:eastAsia="Arial"/>
        </w:rPr>
        <w:instrText xml:space="preserve"> HYPERLINK \l _Toc1531 </w:instrText>
      </w:r>
      <w:r>
        <w:rPr>
          <w:rFonts w:ascii="Arial" w:hAnsi="Arial" w:eastAsia="Arial"/>
        </w:rPr>
        <w:fldChar w:fldCharType="separate"/>
      </w:r>
      <w:r>
        <w:rPr>
          <w:rFonts w:ascii="Arial" w:hAnsi="Arial" w:eastAsia="Arial"/>
        </w:rPr>
        <w:t>8.1. Variables del conjunto de datos</w:t>
      </w:r>
      <w:r>
        <w:tab/>
      </w:r>
      <w:r>
        <w:fldChar w:fldCharType="begin"/>
      </w:r>
      <w:r>
        <w:instrText xml:space="preserve"> PAGEREF _Toc1531 \h </w:instrText>
      </w:r>
      <w:r>
        <w:fldChar w:fldCharType="separate"/>
      </w:r>
      <w:r>
        <w:t>6</w:t>
      </w:r>
      <w:r>
        <w:fldChar w:fldCharType="end"/>
      </w:r>
      <w:r>
        <w:rPr>
          <w:rFonts w:ascii="Arial" w:hAnsi="Arial" w:eastAsia="Arial"/>
        </w:rPr>
        <w:fldChar w:fldCharType="end"/>
      </w:r>
    </w:p>
    <w:p w14:paraId="0B01EDE5">
      <w:pPr>
        <w:pStyle w:val="20"/>
        <w:tabs>
          <w:tab w:val="right" w:leader="dot" w:pos="9360"/>
        </w:tabs>
      </w:pPr>
      <w:r>
        <w:rPr>
          <w:rFonts w:ascii="Arial" w:hAnsi="Arial" w:eastAsia="Arial"/>
        </w:rPr>
        <w:fldChar w:fldCharType="begin"/>
      </w:r>
      <w:r>
        <w:rPr>
          <w:rFonts w:ascii="Arial" w:hAnsi="Arial" w:eastAsia="Arial"/>
        </w:rPr>
        <w:instrText xml:space="preserve"> HYPERLINK \l _Toc3116 </w:instrText>
      </w:r>
      <w:r>
        <w:rPr>
          <w:rFonts w:ascii="Arial" w:hAnsi="Arial" w:eastAsia="Arial"/>
        </w:rPr>
        <w:fldChar w:fldCharType="separate"/>
      </w:r>
      <w:r>
        <w:rPr>
          <w:rFonts w:ascii="Arial" w:hAnsi="Arial" w:eastAsia="Arial"/>
        </w:rPr>
        <w:t>8.2. Variable objetivo de clasificación</w:t>
      </w:r>
      <w:r>
        <w:tab/>
      </w:r>
      <w:r>
        <w:fldChar w:fldCharType="begin"/>
      </w:r>
      <w:r>
        <w:instrText xml:space="preserve"> PAGEREF _Toc3116 \h </w:instrText>
      </w:r>
      <w:r>
        <w:fldChar w:fldCharType="separate"/>
      </w:r>
      <w:r>
        <w:t>7</w:t>
      </w:r>
      <w:r>
        <w:fldChar w:fldCharType="end"/>
      </w:r>
      <w:r>
        <w:rPr>
          <w:rFonts w:ascii="Arial" w:hAnsi="Arial" w:eastAsia="Arial"/>
        </w:rPr>
        <w:fldChar w:fldCharType="end"/>
      </w:r>
    </w:p>
    <w:p w14:paraId="1EE1751A">
      <w:pPr>
        <w:pStyle w:val="19"/>
        <w:tabs>
          <w:tab w:val="right" w:leader="dot" w:pos="9360"/>
        </w:tabs>
      </w:pPr>
      <w:r>
        <w:rPr>
          <w:rFonts w:ascii="Arial" w:hAnsi="Arial" w:eastAsia="Arial"/>
        </w:rPr>
        <w:fldChar w:fldCharType="begin"/>
      </w:r>
      <w:r>
        <w:rPr>
          <w:rFonts w:ascii="Arial" w:hAnsi="Arial" w:eastAsia="Arial"/>
        </w:rPr>
        <w:instrText xml:space="preserve"> HYPERLINK \l _Toc8774 </w:instrText>
      </w:r>
      <w:r>
        <w:rPr>
          <w:rFonts w:ascii="Arial" w:hAnsi="Arial" w:eastAsia="Arial"/>
        </w:rPr>
        <w:fldChar w:fldCharType="separate"/>
      </w:r>
      <w:r>
        <w:rPr>
          <w:rFonts w:ascii="Arial" w:hAnsi="Arial" w:eastAsia="Arial"/>
        </w:rPr>
        <w:t>9. Herramientas y tecnologías utilizadas</w:t>
      </w:r>
      <w:r>
        <w:tab/>
      </w:r>
      <w:r>
        <w:fldChar w:fldCharType="begin"/>
      </w:r>
      <w:r>
        <w:instrText xml:space="preserve"> PAGEREF _Toc8774 \h </w:instrText>
      </w:r>
      <w:r>
        <w:fldChar w:fldCharType="separate"/>
      </w:r>
      <w:r>
        <w:t>7</w:t>
      </w:r>
      <w:r>
        <w:fldChar w:fldCharType="end"/>
      </w:r>
      <w:r>
        <w:rPr>
          <w:rFonts w:ascii="Arial" w:hAnsi="Arial" w:eastAsia="Arial"/>
        </w:rPr>
        <w:fldChar w:fldCharType="end"/>
      </w:r>
    </w:p>
    <w:p w14:paraId="62B7037E">
      <w:pPr>
        <w:pStyle w:val="19"/>
        <w:tabs>
          <w:tab w:val="right" w:leader="dot" w:pos="9360"/>
        </w:tabs>
      </w:pPr>
      <w:r>
        <w:rPr>
          <w:rFonts w:ascii="Arial" w:hAnsi="Arial" w:eastAsia="Arial"/>
        </w:rPr>
        <w:fldChar w:fldCharType="begin"/>
      </w:r>
      <w:r>
        <w:rPr>
          <w:rFonts w:ascii="Arial" w:hAnsi="Arial" w:eastAsia="Arial"/>
        </w:rPr>
        <w:instrText xml:space="preserve"> HYPERLINK \l _Toc18339 </w:instrText>
      </w:r>
      <w:r>
        <w:rPr>
          <w:rFonts w:ascii="Arial" w:hAnsi="Arial" w:eastAsia="Arial"/>
        </w:rPr>
        <w:fldChar w:fldCharType="separate"/>
      </w:r>
      <w:r>
        <w:rPr>
          <w:rFonts w:ascii="Arial" w:hAnsi="Arial" w:eastAsia="Arial"/>
        </w:rPr>
        <w:t>10. Metodología de desarrollo</w:t>
      </w:r>
      <w:r>
        <w:tab/>
      </w:r>
      <w:r>
        <w:fldChar w:fldCharType="begin"/>
      </w:r>
      <w:r>
        <w:instrText xml:space="preserve"> PAGEREF _Toc18339 \h </w:instrText>
      </w:r>
      <w:r>
        <w:fldChar w:fldCharType="separate"/>
      </w:r>
      <w:r>
        <w:t>7</w:t>
      </w:r>
      <w:r>
        <w:fldChar w:fldCharType="end"/>
      </w:r>
      <w:r>
        <w:rPr>
          <w:rFonts w:ascii="Arial" w:hAnsi="Arial" w:eastAsia="Arial"/>
        </w:rPr>
        <w:fldChar w:fldCharType="end"/>
      </w:r>
    </w:p>
    <w:p w14:paraId="062B557E">
      <w:pPr>
        <w:pStyle w:val="20"/>
        <w:tabs>
          <w:tab w:val="right" w:leader="dot" w:pos="9360"/>
        </w:tabs>
      </w:pPr>
      <w:r>
        <w:rPr>
          <w:rFonts w:ascii="Arial" w:hAnsi="Arial" w:eastAsia="Arial"/>
        </w:rPr>
        <w:fldChar w:fldCharType="begin"/>
      </w:r>
      <w:r>
        <w:rPr>
          <w:rFonts w:ascii="Arial" w:hAnsi="Arial" w:eastAsia="Arial"/>
        </w:rPr>
        <w:instrText xml:space="preserve"> HYPERLINK \l _Toc15229 </w:instrText>
      </w:r>
      <w:r>
        <w:rPr>
          <w:rFonts w:ascii="Arial" w:hAnsi="Arial" w:eastAsia="Arial"/>
        </w:rPr>
        <w:fldChar w:fldCharType="separate"/>
      </w:r>
      <w:r>
        <w:rPr>
          <w:rFonts w:ascii="Arial" w:hAnsi="Arial" w:eastAsia="Arial"/>
        </w:rPr>
        <w:t>10.1. Flujo de trabajo</w:t>
      </w:r>
      <w:r>
        <w:tab/>
      </w:r>
      <w:r>
        <w:fldChar w:fldCharType="begin"/>
      </w:r>
      <w:r>
        <w:instrText xml:space="preserve"> PAGEREF _Toc15229 \h </w:instrText>
      </w:r>
      <w:r>
        <w:fldChar w:fldCharType="separate"/>
      </w:r>
      <w:r>
        <w:t>7</w:t>
      </w:r>
      <w:r>
        <w:fldChar w:fldCharType="end"/>
      </w:r>
      <w:r>
        <w:rPr>
          <w:rFonts w:ascii="Arial" w:hAnsi="Arial" w:eastAsia="Arial"/>
        </w:rPr>
        <w:fldChar w:fldCharType="end"/>
      </w:r>
    </w:p>
    <w:p w14:paraId="357E3FBF">
      <w:pPr>
        <w:pStyle w:val="19"/>
        <w:tabs>
          <w:tab w:val="right" w:leader="dot" w:pos="9360"/>
        </w:tabs>
      </w:pPr>
      <w:r>
        <w:rPr>
          <w:rFonts w:ascii="Arial" w:hAnsi="Arial" w:eastAsia="Arial"/>
        </w:rPr>
        <w:fldChar w:fldCharType="begin"/>
      </w:r>
      <w:r>
        <w:rPr>
          <w:rFonts w:ascii="Arial" w:hAnsi="Arial" w:eastAsia="Arial"/>
        </w:rPr>
        <w:instrText xml:space="preserve"> HYPERLINK \l _Toc9033 </w:instrText>
      </w:r>
      <w:r>
        <w:rPr>
          <w:rFonts w:ascii="Arial" w:hAnsi="Arial" w:eastAsia="Arial"/>
        </w:rPr>
        <w:fldChar w:fldCharType="separate"/>
      </w:r>
      <w:r>
        <w:rPr>
          <w:rFonts w:hint="default" w:ascii="Arial" w:hAnsi="Arial" w:cs="Arial"/>
          <w:szCs w:val="24"/>
        </w:rPr>
        <w:t>11. Análisis exploratorio de datos (EDA)</w:t>
      </w:r>
      <w:r>
        <w:tab/>
      </w:r>
      <w:r>
        <w:fldChar w:fldCharType="begin"/>
      </w:r>
      <w:r>
        <w:instrText xml:space="preserve"> PAGEREF _Toc9033 \h </w:instrText>
      </w:r>
      <w:r>
        <w:fldChar w:fldCharType="separate"/>
      </w:r>
      <w:r>
        <w:t>8</w:t>
      </w:r>
      <w:r>
        <w:fldChar w:fldCharType="end"/>
      </w:r>
      <w:r>
        <w:rPr>
          <w:rFonts w:ascii="Arial" w:hAnsi="Arial" w:eastAsia="Arial"/>
        </w:rPr>
        <w:fldChar w:fldCharType="end"/>
      </w:r>
    </w:p>
    <w:p w14:paraId="2C577F07">
      <w:pPr>
        <w:pStyle w:val="20"/>
        <w:tabs>
          <w:tab w:val="right" w:leader="dot" w:pos="9360"/>
        </w:tabs>
      </w:pPr>
      <w:r>
        <w:rPr>
          <w:rFonts w:ascii="Arial" w:hAnsi="Arial" w:eastAsia="Arial"/>
        </w:rPr>
        <w:fldChar w:fldCharType="begin"/>
      </w:r>
      <w:r>
        <w:rPr>
          <w:rFonts w:ascii="Arial" w:hAnsi="Arial" w:eastAsia="Arial"/>
        </w:rPr>
        <w:instrText xml:space="preserve"> HYPERLINK \l _Toc5192 </w:instrText>
      </w:r>
      <w:r>
        <w:rPr>
          <w:rFonts w:ascii="Arial" w:hAnsi="Arial" w:eastAsia="Arial"/>
        </w:rPr>
        <w:fldChar w:fldCharType="separate"/>
      </w:r>
      <w:r>
        <w:rPr>
          <w:rFonts w:hint="default" w:ascii="Arial" w:hAnsi="Arial" w:cs="Arial"/>
          <w:szCs w:val="24"/>
        </w:rPr>
        <w:t>11.1. Carga y unión de los datos</w:t>
      </w:r>
      <w:r>
        <w:tab/>
      </w:r>
      <w:r>
        <w:fldChar w:fldCharType="begin"/>
      </w:r>
      <w:r>
        <w:instrText xml:space="preserve"> PAGEREF _Toc5192 \h </w:instrText>
      </w:r>
      <w:r>
        <w:fldChar w:fldCharType="separate"/>
      </w:r>
      <w:r>
        <w:t>8</w:t>
      </w:r>
      <w:r>
        <w:fldChar w:fldCharType="end"/>
      </w:r>
      <w:r>
        <w:rPr>
          <w:rFonts w:ascii="Arial" w:hAnsi="Arial" w:eastAsia="Arial"/>
        </w:rPr>
        <w:fldChar w:fldCharType="end"/>
      </w:r>
    </w:p>
    <w:p w14:paraId="67CEB61B">
      <w:pPr>
        <w:pStyle w:val="20"/>
        <w:tabs>
          <w:tab w:val="right" w:leader="dot" w:pos="9360"/>
        </w:tabs>
      </w:pPr>
      <w:r>
        <w:rPr>
          <w:rFonts w:ascii="Arial" w:hAnsi="Arial" w:eastAsia="Arial"/>
        </w:rPr>
        <w:fldChar w:fldCharType="begin"/>
      </w:r>
      <w:r>
        <w:rPr>
          <w:rFonts w:ascii="Arial" w:hAnsi="Arial" w:eastAsia="Arial"/>
        </w:rPr>
        <w:instrText xml:space="preserve"> HYPERLINK \l _Toc12501 </w:instrText>
      </w:r>
      <w:r>
        <w:rPr>
          <w:rFonts w:ascii="Arial" w:hAnsi="Arial" w:eastAsia="Arial"/>
        </w:rPr>
        <w:fldChar w:fldCharType="separate"/>
      </w:r>
      <w:r>
        <w:rPr>
          <w:rFonts w:hint="default" w:ascii="Arial" w:hAnsi="Arial" w:cs="Arial"/>
          <w:szCs w:val="24"/>
        </w:rPr>
        <w:t>11.2. Tipos de datos y estadísticas descriptivas</w:t>
      </w:r>
      <w:r>
        <w:tab/>
      </w:r>
      <w:r>
        <w:fldChar w:fldCharType="begin"/>
      </w:r>
      <w:r>
        <w:instrText xml:space="preserve"> PAGEREF _Toc12501 \h </w:instrText>
      </w:r>
      <w:r>
        <w:fldChar w:fldCharType="separate"/>
      </w:r>
      <w:r>
        <w:t>8</w:t>
      </w:r>
      <w:r>
        <w:fldChar w:fldCharType="end"/>
      </w:r>
      <w:r>
        <w:rPr>
          <w:rFonts w:ascii="Arial" w:hAnsi="Arial" w:eastAsia="Arial"/>
        </w:rPr>
        <w:fldChar w:fldCharType="end"/>
      </w:r>
    </w:p>
    <w:p w14:paraId="6EB6237C">
      <w:pPr>
        <w:pStyle w:val="20"/>
        <w:tabs>
          <w:tab w:val="right" w:leader="dot" w:pos="9360"/>
        </w:tabs>
      </w:pPr>
      <w:r>
        <w:rPr>
          <w:rFonts w:ascii="Arial" w:hAnsi="Arial" w:eastAsia="Arial"/>
        </w:rPr>
        <w:fldChar w:fldCharType="begin"/>
      </w:r>
      <w:r>
        <w:rPr>
          <w:rFonts w:ascii="Arial" w:hAnsi="Arial" w:eastAsia="Arial"/>
        </w:rPr>
        <w:instrText xml:space="preserve"> HYPERLINK \l _Toc4739 </w:instrText>
      </w:r>
      <w:r>
        <w:rPr>
          <w:rFonts w:ascii="Arial" w:hAnsi="Arial" w:eastAsia="Arial"/>
        </w:rPr>
        <w:fldChar w:fldCharType="separate"/>
      </w:r>
      <w:r>
        <w:rPr>
          <w:rFonts w:hint="default" w:ascii="Arial" w:hAnsi="Arial" w:cs="Arial"/>
          <w:szCs w:val="24"/>
        </w:rPr>
        <w:t>11.3. Valores faltantes y duplicados</w:t>
      </w:r>
      <w:r>
        <w:tab/>
      </w:r>
      <w:r>
        <w:fldChar w:fldCharType="begin"/>
      </w:r>
      <w:r>
        <w:instrText xml:space="preserve"> PAGEREF _Toc4739 \h </w:instrText>
      </w:r>
      <w:r>
        <w:fldChar w:fldCharType="separate"/>
      </w:r>
      <w:r>
        <w:t>8</w:t>
      </w:r>
      <w:r>
        <w:fldChar w:fldCharType="end"/>
      </w:r>
      <w:r>
        <w:rPr>
          <w:rFonts w:ascii="Arial" w:hAnsi="Arial" w:eastAsia="Arial"/>
        </w:rPr>
        <w:fldChar w:fldCharType="end"/>
      </w:r>
    </w:p>
    <w:p w14:paraId="60CF7938">
      <w:pPr>
        <w:pStyle w:val="20"/>
        <w:tabs>
          <w:tab w:val="right" w:leader="dot" w:pos="9360"/>
        </w:tabs>
      </w:pPr>
      <w:r>
        <w:rPr>
          <w:rFonts w:ascii="Arial" w:hAnsi="Arial" w:eastAsia="Arial"/>
        </w:rPr>
        <w:fldChar w:fldCharType="begin"/>
      </w:r>
      <w:r>
        <w:rPr>
          <w:rFonts w:ascii="Arial" w:hAnsi="Arial" w:eastAsia="Arial"/>
        </w:rPr>
        <w:instrText xml:space="preserve"> HYPERLINK \l _Toc30120 </w:instrText>
      </w:r>
      <w:r>
        <w:rPr>
          <w:rFonts w:ascii="Arial" w:hAnsi="Arial" w:eastAsia="Arial"/>
        </w:rPr>
        <w:fldChar w:fldCharType="separate"/>
      </w:r>
      <w:r>
        <w:rPr>
          <w:rFonts w:hint="default" w:ascii="Arial" w:hAnsi="Arial" w:cs="Arial"/>
          <w:szCs w:val="24"/>
        </w:rPr>
        <w:t>11.4. Distribución de calidad por tipo de vino</w:t>
      </w:r>
      <w:r>
        <w:tab/>
      </w:r>
      <w:r>
        <w:fldChar w:fldCharType="begin"/>
      </w:r>
      <w:r>
        <w:instrText xml:space="preserve"> PAGEREF _Toc30120 \h </w:instrText>
      </w:r>
      <w:r>
        <w:fldChar w:fldCharType="separate"/>
      </w:r>
      <w:r>
        <w:t>8</w:t>
      </w:r>
      <w:r>
        <w:fldChar w:fldCharType="end"/>
      </w:r>
      <w:r>
        <w:rPr>
          <w:rFonts w:ascii="Arial" w:hAnsi="Arial" w:eastAsia="Arial"/>
        </w:rPr>
        <w:fldChar w:fldCharType="end"/>
      </w:r>
    </w:p>
    <w:p w14:paraId="2F9545C1">
      <w:pPr>
        <w:pStyle w:val="20"/>
        <w:tabs>
          <w:tab w:val="right" w:leader="dot" w:pos="9360"/>
        </w:tabs>
      </w:pPr>
      <w:r>
        <w:rPr>
          <w:rFonts w:ascii="Arial" w:hAnsi="Arial" w:eastAsia="Arial"/>
        </w:rPr>
        <w:fldChar w:fldCharType="begin"/>
      </w:r>
      <w:r>
        <w:rPr>
          <w:rFonts w:ascii="Arial" w:hAnsi="Arial" w:eastAsia="Arial"/>
        </w:rPr>
        <w:instrText xml:space="preserve"> HYPERLINK \l _Toc26908 </w:instrText>
      </w:r>
      <w:r>
        <w:rPr>
          <w:rFonts w:ascii="Arial" w:hAnsi="Arial" w:eastAsia="Arial"/>
        </w:rPr>
        <w:fldChar w:fldCharType="separate"/>
      </w:r>
      <w:r>
        <w:rPr>
          <w:rFonts w:hint="default" w:ascii="Arial" w:hAnsi="Arial" w:cs="Arial"/>
          <w:szCs w:val="24"/>
        </w:rPr>
        <w:t>11.5. Distribuciones numéricas y valores atípicos</w:t>
      </w:r>
      <w:r>
        <w:tab/>
      </w:r>
      <w:r>
        <w:fldChar w:fldCharType="begin"/>
      </w:r>
      <w:r>
        <w:instrText xml:space="preserve"> PAGEREF _Toc26908 \h </w:instrText>
      </w:r>
      <w:r>
        <w:fldChar w:fldCharType="separate"/>
      </w:r>
      <w:r>
        <w:t>9</w:t>
      </w:r>
      <w:r>
        <w:fldChar w:fldCharType="end"/>
      </w:r>
      <w:r>
        <w:rPr>
          <w:rFonts w:ascii="Arial" w:hAnsi="Arial" w:eastAsia="Arial"/>
        </w:rPr>
        <w:fldChar w:fldCharType="end"/>
      </w:r>
    </w:p>
    <w:p w14:paraId="35CD9153">
      <w:pPr>
        <w:pStyle w:val="20"/>
        <w:tabs>
          <w:tab w:val="right" w:leader="dot" w:pos="9360"/>
        </w:tabs>
      </w:pPr>
      <w:r>
        <w:rPr>
          <w:rFonts w:ascii="Arial" w:hAnsi="Arial" w:eastAsia="Arial"/>
        </w:rPr>
        <w:fldChar w:fldCharType="begin"/>
      </w:r>
      <w:r>
        <w:rPr>
          <w:rFonts w:ascii="Arial" w:hAnsi="Arial" w:eastAsia="Arial"/>
        </w:rPr>
        <w:instrText xml:space="preserve"> HYPERLINK \l _Toc22470 </w:instrText>
      </w:r>
      <w:r>
        <w:rPr>
          <w:rFonts w:ascii="Arial" w:hAnsi="Arial" w:eastAsia="Arial"/>
        </w:rPr>
        <w:fldChar w:fldCharType="separate"/>
      </w:r>
      <w:r>
        <w:rPr>
          <w:rFonts w:hint="default" w:ascii="Arial" w:hAnsi="Arial" w:cs="Arial"/>
          <w:szCs w:val="24"/>
        </w:rPr>
        <w:t>11.6. Correlaciones</w:t>
      </w:r>
      <w:r>
        <w:tab/>
      </w:r>
      <w:r>
        <w:fldChar w:fldCharType="begin"/>
      </w:r>
      <w:r>
        <w:instrText xml:space="preserve"> PAGEREF _Toc22470 \h </w:instrText>
      </w:r>
      <w:r>
        <w:fldChar w:fldCharType="separate"/>
      </w:r>
      <w:r>
        <w:t>9</w:t>
      </w:r>
      <w:r>
        <w:fldChar w:fldCharType="end"/>
      </w:r>
      <w:r>
        <w:rPr>
          <w:rFonts w:ascii="Arial" w:hAnsi="Arial" w:eastAsia="Arial"/>
        </w:rPr>
        <w:fldChar w:fldCharType="end"/>
      </w:r>
    </w:p>
    <w:p w14:paraId="6E93921D">
      <w:pPr>
        <w:pStyle w:val="20"/>
        <w:tabs>
          <w:tab w:val="right" w:leader="dot" w:pos="9360"/>
        </w:tabs>
      </w:pPr>
      <w:r>
        <w:rPr>
          <w:rFonts w:ascii="Arial" w:hAnsi="Arial" w:eastAsia="Arial"/>
        </w:rPr>
        <w:fldChar w:fldCharType="begin"/>
      </w:r>
      <w:r>
        <w:rPr>
          <w:rFonts w:ascii="Arial" w:hAnsi="Arial" w:eastAsia="Arial"/>
        </w:rPr>
        <w:instrText xml:space="preserve"> HYPERLINK \l _Toc4525 </w:instrText>
      </w:r>
      <w:r>
        <w:rPr>
          <w:rFonts w:ascii="Arial" w:hAnsi="Arial" w:eastAsia="Arial"/>
        </w:rPr>
        <w:fldChar w:fldCharType="separate"/>
      </w:r>
      <w:r>
        <w:rPr>
          <w:rFonts w:hint="default" w:ascii="Arial" w:hAnsi="Arial" w:cs="Arial"/>
          <w:szCs w:val="24"/>
        </w:rPr>
        <w:t>11.7. Comparación entre vino tinto y blanco</w:t>
      </w:r>
      <w:r>
        <w:tab/>
      </w:r>
      <w:r>
        <w:fldChar w:fldCharType="begin"/>
      </w:r>
      <w:r>
        <w:instrText xml:space="preserve"> PAGEREF _Toc4525 \h </w:instrText>
      </w:r>
      <w:r>
        <w:fldChar w:fldCharType="separate"/>
      </w:r>
      <w:r>
        <w:t>10</w:t>
      </w:r>
      <w:r>
        <w:fldChar w:fldCharType="end"/>
      </w:r>
      <w:r>
        <w:rPr>
          <w:rFonts w:ascii="Arial" w:hAnsi="Arial" w:eastAsia="Arial"/>
        </w:rPr>
        <w:fldChar w:fldCharType="end"/>
      </w:r>
    </w:p>
    <w:p w14:paraId="6299295D">
      <w:pPr>
        <w:pStyle w:val="20"/>
        <w:tabs>
          <w:tab w:val="right" w:leader="dot" w:pos="9360"/>
        </w:tabs>
      </w:pPr>
      <w:r>
        <w:rPr>
          <w:rFonts w:ascii="Arial" w:hAnsi="Arial" w:eastAsia="Arial"/>
        </w:rPr>
        <w:fldChar w:fldCharType="begin"/>
      </w:r>
      <w:r>
        <w:rPr>
          <w:rFonts w:ascii="Arial" w:hAnsi="Arial" w:eastAsia="Arial"/>
        </w:rPr>
        <w:instrText xml:space="preserve"> HYPERLINK \l _Toc28536 </w:instrText>
      </w:r>
      <w:r>
        <w:rPr>
          <w:rFonts w:ascii="Arial" w:hAnsi="Arial" w:eastAsia="Arial"/>
        </w:rPr>
        <w:fldChar w:fldCharType="separate"/>
      </w:r>
      <w:r>
        <w:rPr>
          <w:rFonts w:hint="default" w:ascii="Arial" w:hAnsi="Arial" w:cs="Arial"/>
          <w:szCs w:val="24"/>
        </w:rPr>
        <w:t>11.8. Guardado y conclusiones del EDA</w:t>
      </w:r>
      <w:r>
        <w:tab/>
      </w:r>
      <w:r>
        <w:fldChar w:fldCharType="begin"/>
      </w:r>
      <w:r>
        <w:instrText xml:space="preserve"> PAGEREF _Toc28536 \h </w:instrText>
      </w:r>
      <w:r>
        <w:fldChar w:fldCharType="separate"/>
      </w:r>
      <w:r>
        <w:t>11</w:t>
      </w:r>
      <w:r>
        <w:fldChar w:fldCharType="end"/>
      </w:r>
      <w:r>
        <w:rPr>
          <w:rFonts w:ascii="Arial" w:hAnsi="Arial" w:eastAsia="Arial"/>
        </w:rPr>
        <w:fldChar w:fldCharType="end"/>
      </w:r>
    </w:p>
    <w:p w14:paraId="212DBA1D">
      <w:pPr>
        <w:pStyle w:val="19"/>
        <w:tabs>
          <w:tab w:val="right" w:leader="dot" w:pos="9360"/>
        </w:tabs>
      </w:pPr>
      <w:r>
        <w:rPr>
          <w:rFonts w:ascii="Arial" w:hAnsi="Arial" w:eastAsia="Arial"/>
        </w:rPr>
        <w:fldChar w:fldCharType="begin"/>
      </w:r>
      <w:r>
        <w:rPr>
          <w:rFonts w:ascii="Arial" w:hAnsi="Arial" w:eastAsia="Arial"/>
        </w:rPr>
        <w:instrText xml:space="preserve"> HYPERLINK \l _Toc7176 </w:instrText>
      </w:r>
      <w:r>
        <w:rPr>
          <w:rFonts w:ascii="Arial" w:hAnsi="Arial" w:eastAsia="Arial"/>
        </w:rPr>
        <w:fldChar w:fldCharType="separate"/>
      </w:r>
      <w:r>
        <w:rPr>
          <w:rFonts w:hint="default" w:ascii="Arial" w:hAnsi="Arial" w:cs="Arial"/>
          <w:szCs w:val="24"/>
        </w:rPr>
        <w:t>12. Preprocesamiento de los datos</w:t>
      </w:r>
      <w:r>
        <w:tab/>
      </w:r>
      <w:r>
        <w:fldChar w:fldCharType="begin"/>
      </w:r>
      <w:r>
        <w:instrText xml:space="preserve"> PAGEREF _Toc7176 \h </w:instrText>
      </w:r>
      <w:r>
        <w:fldChar w:fldCharType="separate"/>
      </w:r>
      <w:r>
        <w:t>11</w:t>
      </w:r>
      <w:r>
        <w:fldChar w:fldCharType="end"/>
      </w:r>
      <w:r>
        <w:rPr>
          <w:rFonts w:ascii="Arial" w:hAnsi="Arial" w:eastAsia="Arial"/>
        </w:rPr>
        <w:fldChar w:fldCharType="end"/>
      </w:r>
    </w:p>
    <w:p w14:paraId="1366DA7C">
      <w:pPr>
        <w:pStyle w:val="20"/>
        <w:tabs>
          <w:tab w:val="right" w:leader="dot" w:pos="9360"/>
        </w:tabs>
      </w:pPr>
      <w:r>
        <w:rPr>
          <w:rFonts w:ascii="Arial" w:hAnsi="Arial" w:eastAsia="Arial"/>
        </w:rPr>
        <w:fldChar w:fldCharType="begin"/>
      </w:r>
      <w:r>
        <w:rPr>
          <w:rFonts w:ascii="Arial" w:hAnsi="Arial" w:eastAsia="Arial"/>
        </w:rPr>
        <w:instrText xml:space="preserve"> HYPERLINK \l _Toc19249 </w:instrText>
      </w:r>
      <w:r>
        <w:rPr>
          <w:rFonts w:ascii="Arial" w:hAnsi="Arial" w:eastAsia="Arial"/>
        </w:rPr>
        <w:fldChar w:fldCharType="separate"/>
      </w:r>
      <w:r>
        <w:rPr>
          <w:rFonts w:hint="default" w:ascii="Arial" w:hAnsi="Arial" w:cs="Arial"/>
          <w:szCs w:val="24"/>
        </w:rPr>
        <w:t>12.1. Carga y limpieza</w:t>
      </w:r>
      <w:r>
        <w:tab/>
      </w:r>
      <w:r>
        <w:fldChar w:fldCharType="begin"/>
      </w:r>
      <w:r>
        <w:instrText xml:space="preserve"> PAGEREF _Toc19249 \h </w:instrText>
      </w:r>
      <w:r>
        <w:fldChar w:fldCharType="separate"/>
      </w:r>
      <w:r>
        <w:t>11</w:t>
      </w:r>
      <w:r>
        <w:fldChar w:fldCharType="end"/>
      </w:r>
      <w:r>
        <w:rPr>
          <w:rFonts w:ascii="Arial" w:hAnsi="Arial" w:eastAsia="Arial"/>
        </w:rPr>
        <w:fldChar w:fldCharType="end"/>
      </w:r>
    </w:p>
    <w:p w14:paraId="0349877C">
      <w:pPr>
        <w:pStyle w:val="20"/>
        <w:tabs>
          <w:tab w:val="right" w:leader="dot" w:pos="9360"/>
        </w:tabs>
      </w:pPr>
      <w:r>
        <w:rPr>
          <w:rFonts w:ascii="Arial" w:hAnsi="Arial" w:eastAsia="Arial"/>
        </w:rPr>
        <w:fldChar w:fldCharType="begin"/>
      </w:r>
      <w:r>
        <w:rPr>
          <w:rFonts w:ascii="Arial" w:hAnsi="Arial" w:eastAsia="Arial"/>
        </w:rPr>
        <w:instrText xml:space="preserve"> HYPERLINK \l _Toc19225 </w:instrText>
      </w:r>
      <w:r>
        <w:rPr>
          <w:rFonts w:ascii="Arial" w:hAnsi="Arial" w:eastAsia="Arial"/>
        </w:rPr>
        <w:fldChar w:fldCharType="separate"/>
      </w:r>
      <w:r>
        <w:rPr>
          <w:rFonts w:hint="default" w:ascii="Arial" w:hAnsi="Arial" w:cs="Arial"/>
          <w:szCs w:val="24"/>
        </w:rPr>
        <w:t>12.2. Creación de la variable high_quality</w:t>
      </w:r>
      <w:r>
        <w:tab/>
      </w:r>
      <w:r>
        <w:fldChar w:fldCharType="begin"/>
      </w:r>
      <w:r>
        <w:instrText xml:space="preserve"> PAGEREF _Toc19225 \h </w:instrText>
      </w:r>
      <w:r>
        <w:fldChar w:fldCharType="separate"/>
      </w:r>
      <w:r>
        <w:t>11</w:t>
      </w:r>
      <w:r>
        <w:fldChar w:fldCharType="end"/>
      </w:r>
      <w:r>
        <w:rPr>
          <w:rFonts w:ascii="Arial" w:hAnsi="Arial" w:eastAsia="Arial"/>
        </w:rPr>
        <w:fldChar w:fldCharType="end"/>
      </w:r>
    </w:p>
    <w:p w14:paraId="5C933BDF">
      <w:pPr>
        <w:pStyle w:val="20"/>
        <w:tabs>
          <w:tab w:val="right" w:leader="dot" w:pos="9360"/>
        </w:tabs>
      </w:pPr>
      <w:r>
        <w:rPr>
          <w:rFonts w:ascii="Arial" w:hAnsi="Arial" w:eastAsia="Arial"/>
        </w:rPr>
        <w:fldChar w:fldCharType="begin"/>
      </w:r>
      <w:r>
        <w:rPr>
          <w:rFonts w:ascii="Arial" w:hAnsi="Arial" w:eastAsia="Arial"/>
        </w:rPr>
        <w:instrText xml:space="preserve"> HYPERLINK \l _Toc24429 </w:instrText>
      </w:r>
      <w:r>
        <w:rPr>
          <w:rFonts w:ascii="Arial" w:hAnsi="Arial" w:eastAsia="Arial"/>
        </w:rPr>
        <w:fldChar w:fldCharType="separate"/>
      </w:r>
      <w:r>
        <w:rPr>
          <w:rFonts w:hint="default" w:ascii="Arial" w:hAnsi="Arial" w:cs="Arial"/>
          <w:szCs w:val="24"/>
        </w:rPr>
        <w:t>12.3. Codificación del tipo de vino</w:t>
      </w:r>
      <w:r>
        <w:tab/>
      </w:r>
      <w:r>
        <w:fldChar w:fldCharType="begin"/>
      </w:r>
      <w:r>
        <w:instrText xml:space="preserve"> PAGEREF _Toc24429 \h </w:instrText>
      </w:r>
      <w:r>
        <w:fldChar w:fldCharType="separate"/>
      </w:r>
      <w:r>
        <w:t>12</w:t>
      </w:r>
      <w:r>
        <w:fldChar w:fldCharType="end"/>
      </w:r>
      <w:r>
        <w:rPr>
          <w:rFonts w:ascii="Arial" w:hAnsi="Arial" w:eastAsia="Arial"/>
        </w:rPr>
        <w:fldChar w:fldCharType="end"/>
      </w:r>
    </w:p>
    <w:p w14:paraId="69B86866">
      <w:pPr>
        <w:pStyle w:val="20"/>
        <w:tabs>
          <w:tab w:val="right" w:leader="dot" w:pos="9360"/>
        </w:tabs>
      </w:pPr>
      <w:r>
        <w:rPr>
          <w:rFonts w:ascii="Arial" w:hAnsi="Arial" w:eastAsia="Arial"/>
        </w:rPr>
        <w:fldChar w:fldCharType="begin"/>
      </w:r>
      <w:r>
        <w:rPr>
          <w:rFonts w:ascii="Arial" w:hAnsi="Arial" w:eastAsia="Arial"/>
        </w:rPr>
        <w:instrText xml:space="preserve"> HYPERLINK \l _Toc29116 </w:instrText>
      </w:r>
      <w:r>
        <w:rPr>
          <w:rFonts w:ascii="Arial" w:hAnsi="Arial" w:eastAsia="Arial"/>
        </w:rPr>
        <w:fldChar w:fldCharType="separate"/>
      </w:r>
      <w:r>
        <w:rPr>
          <w:rFonts w:hint="default" w:ascii="Arial" w:hAnsi="Arial" w:cs="Arial"/>
          <w:szCs w:val="24"/>
        </w:rPr>
        <w:t>12.4. División de entrenamiento y prueba</w:t>
      </w:r>
      <w:r>
        <w:tab/>
      </w:r>
      <w:r>
        <w:fldChar w:fldCharType="begin"/>
      </w:r>
      <w:r>
        <w:instrText xml:space="preserve"> PAGEREF _Toc29116 \h </w:instrText>
      </w:r>
      <w:r>
        <w:fldChar w:fldCharType="separate"/>
      </w:r>
      <w:r>
        <w:t>12</w:t>
      </w:r>
      <w:r>
        <w:fldChar w:fldCharType="end"/>
      </w:r>
      <w:r>
        <w:rPr>
          <w:rFonts w:ascii="Arial" w:hAnsi="Arial" w:eastAsia="Arial"/>
        </w:rPr>
        <w:fldChar w:fldCharType="end"/>
      </w:r>
    </w:p>
    <w:p w14:paraId="29DF0272">
      <w:pPr>
        <w:pStyle w:val="20"/>
        <w:tabs>
          <w:tab w:val="right" w:leader="dot" w:pos="9360"/>
        </w:tabs>
      </w:pPr>
      <w:r>
        <w:rPr>
          <w:rFonts w:ascii="Arial" w:hAnsi="Arial" w:eastAsia="Arial"/>
        </w:rPr>
        <w:fldChar w:fldCharType="begin"/>
      </w:r>
      <w:r>
        <w:rPr>
          <w:rFonts w:ascii="Arial" w:hAnsi="Arial" w:eastAsia="Arial"/>
        </w:rPr>
        <w:instrText xml:space="preserve"> HYPERLINK \l _Toc27291 </w:instrText>
      </w:r>
      <w:r>
        <w:rPr>
          <w:rFonts w:ascii="Arial" w:hAnsi="Arial" w:eastAsia="Arial"/>
        </w:rPr>
        <w:fldChar w:fldCharType="separate"/>
      </w:r>
      <w:r>
        <w:rPr>
          <w:rFonts w:hint="default" w:ascii="Arial" w:hAnsi="Arial" w:cs="Arial"/>
          <w:szCs w:val="24"/>
        </w:rPr>
        <w:t>12.5. Normalización y validación</w:t>
      </w:r>
      <w:r>
        <w:tab/>
      </w:r>
      <w:r>
        <w:fldChar w:fldCharType="begin"/>
      </w:r>
      <w:r>
        <w:instrText xml:space="preserve"> PAGEREF _Toc27291 \h </w:instrText>
      </w:r>
      <w:r>
        <w:fldChar w:fldCharType="separate"/>
      </w:r>
      <w:r>
        <w:t>12</w:t>
      </w:r>
      <w:r>
        <w:fldChar w:fldCharType="end"/>
      </w:r>
      <w:r>
        <w:rPr>
          <w:rFonts w:ascii="Arial" w:hAnsi="Arial" w:eastAsia="Arial"/>
        </w:rPr>
        <w:fldChar w:fldCharType="end"/>
      </w:r>
    </w:p>
    <w:p w14:paraId="17EB4B23">
      <w:pPr>
        <w:pStyle w:val="20"/>
        <w:tabs>
          <w:tab w:val="right" w:leader="dot" w:pos="9360"/>
        </w:tabs>
      </w:pPr>
      <w:r>
        <w:rPr>
          <w:rFonts w:ascii="Arial" w:hAnsi="Arial" w:eastAsia="Arial"/>
        </w:rPr>
        <w:fldChar w:fldCharType="begin"/>
      </w:r>
      <w:r>
        <w:rPr>
          <w:rFonts w:ascii="Arial" w:hAnsi="Arial" w:eastAsia="Arial"/>
        </w:rPr>
        <w:instrText xml:space="preserve"> HYPERLINK \l _Toc22406 </w:instrText>
      </w:r>
      <w:r>
        <w:rPr>
          <w:rFonts w:ascii="Arial" w:hAnsi="Arial" w:eastAsia="Arial"/>
        </w:rPr>
        <w:fldChar w:fldCharType="separate"/>
      </w:r>
      <w:r>
        <w:rPr>
          <w:rFonts w:hint="default" w:ascii="Arial" w:hAnsi="Arial" w:cs="Arial"/>
          <w:szCs w:val="24"/>
        </w:rPr>
        <w:t>12.6. Guardado de resultados</w:t>
      </w:r>
      <w:r>
        <w:tab/>
      </w:r>
      <w:r>
        <w:fldChar w:fldCharType="begin"/>
      </w:r>
      <w:r>
        <w:instrText xml:space="preserve"> PAGEREF _Toc22406 \h </w:instrText>
      </w:r>
      <w:r>
        <w:fldChar w:fldCharType="separate"/>
      </w:r>
      <w:r>
        <w:t>13</w:t>
      </w:r>
      <w:r>
        <w:fldChar w:fldCharType="end"/>
      </w:r>
      <w:r>
        <w:rPr>
          <w:rFonts w:ascii="Arial" w:hAnsi="Arial" w:eastAsia="Arial"/>
        </w:rPr>
        <w:fldChar w:fldCharType="end"/>
      </w:r>
    </w:p>
    <w:p w14:paraId="0FDD0ABF">
      <w:pPr>
        <w:pStyle w:val="19"/>
        <w:tabs>
          <w:tab w:val="right" w:leader="dot" w:pos="9360"/>
        </w:tabs>
      </w:pPr>
      <w:r>
        <w:rPr>
          <w:rFonts w:ascii="Arial" w:hAnsi="Arial" w:eastAsia="Arial"/>
        </w:rPr>
        <w:fldChar w:fldCharType="begin"/>
      </w:r>
      <w:r>
        <w:rPr>
          <w:rFonts w:ascii="Arial" w:hAnsi="Arial" w:eastAsia="Arial"/>
        </w:rPr>
        <w:instrText xml:space="preserve"> HYPERLINK \l _Toc5466 </w:instrText>
      </w:r>
      <w:r>
        <w:rPr>
          <w:rFonts w:ascii="Arial" w:hAnsi="Arial" w:eastAsia="Arial"/>
        </w:rPr>
        <w:fldChar w:fldCharType="separate"/>
      </w:r>
      <w:r>
        <w:rPr>
          <w:rFonts w:ascii="Arial" w:hAnsi="Arial" w:eastAsia="Arial"/>
        </w:rPr>
        <w:t>13. Modelo ANN 1: Regresión</w:t>
      </w:r>
      <w:r>
        <w:tab/>
      </w:r>
      <w:r>
        <w:fldChar w:fldCharType="begin"/>
      </w:r>
      <w:r>
        <w:instrText xml:space="preserve"> PAGEREF _Toc5466 \h </w:instrText>
      </w:r>
      <w:r>
        <w:fldChar w:fldCharType="separate"/>
      </w:r>
      <w:r>
        <w:t>13</w:t>
      </w:r>
      <w:r>
        <w:fldChar w:fldCharType="end"/>
      </w:r>
      <w:r>
        <w:rPr>
          <w:rFonts w:ascii="Arial" w:hAnsi="Arial" w:eastAsia="Arial"/>
        </w:rPr>
        <w:fldChar w:fldCharType="end"/>
      </w:r>
    </w:p>
    <w:p w14:paraId="13C1B7A1">
      <w:pPr>
        <w:pStyle w:val="20"/>
        <w:tabs>
          <w:tab w:val="right" w:leader="dot" w:pos="9360"/>
        </w:tabs>
      </w:pPr>
      <w:r>
        <w:rPr>
          <w:rFonts w:ascii="Arial" w:hAnsi="Arial" w:eastAsia="Arial"/>
        </w:rPr>
        <w:fldChar w:fldCharType="begin"/>
      </w:r>
      <w:r>
        <w:rPr>
          <w:rFonts w:ascii="Arial" w:hAnsi="Arial" w:eastAsia="Arial"/>
        </w:rPr>
        <w:instrText xml:space="preserve"> HYPERLINK \l _Toc27792 </w:instrText>
      </w:r>
      <w:r>
        <w:rPr>
          <w:rFonts w:ascii="Arial" w:hAnsi="Arial" w:eastAsia="Arial"/>
        </w:rPr>
        <w:fldChar w:fldCharType="separate"/>
      </w:r>
      <w:r>
        <w:rPr>
          <w:rFonts w:ascii="Arial" w:hAnsi="Arial" w:eastAsia="Arial"/>
        </w:rPr>
        <w:t>13.1. Objetivo y variables</w:t>
      </w:r>
      <w:r>
        <w:tab/>
      </w:r>
      <w:r>
        <w:fldChar w:fldCharType="begin"/>
      </w:r>
      <w:r>
        <w:instrText xml:space="preserve"> PAGEREF _Toc27792 \h </w:instrText>
      </w:r>
      <w:r>
        <w:fldChar w:fldCharType="separate"/>
      </w:r>
      <w:r>
        <w:t>13</w:t>
      </w:r>
      <w:r>
        <w:fldChar w:fldCharType="end"/>
      </w:r>
      <w:r>
        <w:rPr>
          <w:rFonts w:ascii="Arial" w:hAnsi="Arial" w:eastAsia="Arial"/>
        </w:rPr>
        <w:fldChar w:fldCharType="end"/>
      </w:r>
    </w:p>
    <w:p w14:paraId="02B60E72">
      <w:pPr>
        <w:pStyle w:val="20"/>
        <w:tabs>
          <w:tab w:val="right" w:leader="dot" w:pos="9360"/>
        </w:tabs>
      </w:pPr>
      <w:r>
        <w:rPr>
          <w:rFonts w:ascii="Arial" w:hAnsi="Arial" w:eastAsia="Arial"/>
        </w:rPr>
        <w:fldChar w:fldCharType="begin"/>
      </w:r>
      <w:r>
        <w:rPr>
          <w:rFonts w:ascii="Arial" w:hAnsi="Arial" w:eastAsia="Arial"/>
        </w:rPr>
        <w:instrText xml:space="preserve"> HYPERLINK \l _Toc6538 </w:instrText>
      </w:r>
      <w:r>
        <w:rPr>
          <w:rFonts w:ascii="Arial" w:hAnsi="Arial" w:eastAsia="Arial"/>
        </w:rPr>
        <w:fldChar w:fldCharType="separate"/>
      </w:r>
      <w:r>
        <w:rPr>
          <w:rFonts w:ascii="Arial" w:hAnsi="Arial" w:eastAsia="Arial"/>
        </w:rPr>
        <w:t>13.2. Arquitectura y entrenamiento</w:t>
      </w:r>
      <w:r>
        <w:tab/>
      </w:r>
      <w:r>
        <w:fldChar w:fldCharType="begin"/>
      </w:r>
      <w:r>
        <w:instrText xml:space="preserve"> PAGEREF _Toc6538 \h </w:instrText>
      </w:r>
      <w:r>
        <w:fldChar w:fldCharType="separate"/>
      </w:r>
      <w:r>
        <w:t>13</w:t>
      </w:r>
      <w:r>
        <w:fldChar w:fldCharType="end"/>
      </w:r>
      <w:r>
        <w:rPr>
          <w:rFonts w:ascii="Arial" w:hAnsi="Arial" w:eastAsia="Arial"/>
        </w:rPr>
        <w:fldChar w:fldCharType="end"/>
      </w:r>
    </w:p>
    <w:p w14:paraId="700B2092">
      <w:pPr>
        <w:pStyle w:val="20"/>
        <w:tabs>
          <w:tab w:val="right" w:leader="dot" w:pos="9360"/>
        </w:tabs>
      </w:pPr>
      <w:r>
        <w:rPr>
          <w:rFonts w:ascii="Arial" w:hAnsi="Arial" w:eastAsia="Arial"/>
        </w:rPr>
        <w:fldChar w:fldCharType="begin"/>
      </w:r>
      <w:r>
        <w:rPr>
          <w:rFonts w:ascii="Arial" w:hAnsi="Arial" w:eastAsia="Arial"/>
        </w:rPr>
        <w:instrText xml:space="preserve"> HYPERLINK \l _Toc3258 </w:instrText>
      </w:r>
      <w:r>
        <w:rPr>
          <w:rFonts w:ascii="Arial" w:hAnsi="Arial" w:eastAsia="Arial"/>
        </w:rPr>
        <w:fldChar w:fldCharType="separate"/>
      </w:r>
      <w:r>
        <w:rPr>
          <w:rFonts w:ascii="Arial" w:hAnsi="Arial" w:eastAsia="Arial"/>
        </w:rPr>
        <w:t>13.3. Evaluación y resultados</w:t>
      </w:r>
      <w:r>
        <w:tab/>
      </w:r>
      <w:r>
        <w:fldChar w:fldCharType="begin"/>
      </w:r>
      <w:r>
        <w:instrText xml:space="preserve"> PAGEREF _Toc3258 \h </w:instrText>
      </w:r>
      <w:r>
        <w:fldChar w:fldCharType="separate"/>
      </w:r>
      <w:r>
        <w:t>13</w:t>
      </w:r>
      <w:r>
        <w:fldChar w:fldCharType="end"/>
      </w:r>
      <w:r>
        <w:rPr>
          <w:rFonts w:ascii="Arial" w:hAnsi="Arial" w:eastAsia="Arial"/>
        </w:rPr>
        <w:fldChar w:fldCharType="end"/>
      </w:r>
    </w:p>
    <w:p w14:paraId="1FFBDA2F">
      <w:pPr>
        <w:pStyle w:val="19"/>
        <w:tabs>
          <w:tab w:val="right" w:leader="dot" w:pos="9360"/>
        </w:tabs>
      </w:pPr>
      <w:r>
        <w:rPr>
          <w:rFonts w:ascii="Arial" w:hAnsi="Arial" w:eastAsia="Arial"/>
        </w:rPr>
        <w:fldChar w:fldCharType="begin"/>
      </w:r>
      <w:r>
        <w:rPr>
          <w:rFonts w:ascii="Arial" w:hAnsi="Arial" w:eastAsia="Arial"/>
        </w:rPr>
        <w:instrText xml:space="preserve"> HYPERLINK \l _Toc20226 </w:instrText>
      </w:r>
      <w:r>
        <w:rPr>
          <w:rFonts w:ascii="Arial" w:hAnsi="Arial" w:eastAsia="Arial"/>
        </w:rPr>
        <w:fldChar w:fldCharType="separate"/>
      </w:r>
      <w:r>
        <w:rPr>
          <w:rFonts w:ascii="Arial" w:hAnsi="Arial" w:eastAsia="Arial"/>
        </w:rPr>
        <w:t>14. Modelo ANN 2: Clasificación binaria</w:t>
      </w:r>
      <w:r>
        <w:tab/>
      </w:r>
      <w:r>
        <w:fldChar w:fldCharType="begin"/>
      </w:r>
      <w:r>
        <w:instrText xml:space="preserve"> PAGEREF _Toc20226 \h </w:instrText>
      </w:r>
      <w:r>
        <w:fldChar w:fldCharType="separate"/>
      </w:r>
      <w:r>
        <w:t>13</w:t>
      </w:r>
      <w:r>
        <w:fldChar w:fldCharType="end"/>
      </w:r>
      <w:r>
        <w:rPr>
          <w:rFonts w:ascii="Arial" w:hAnsi="Arial" w:eastAsia="Arial"/>
        </w:rPr>
        <w:fldChar w:fldCharType="end"/>
      </w:r>
    </w:p>
    <w:p w14:paraId="70066A4C">
      <w:pPr>
        <w:pStyle w:val="20"/>
        <w:tabs>
          <w:tab w:val="right" w:leader="dot" w:pos="9360"/>
        </w:tabs>
      </w:pPr>
      <w:r>
        <w:rPr>
          <w:rFonts w:ascii="Arial" w:hAnsi="Arial" w:eastAsia="Arial"/>
        </w:rPr>
        <w:fldChar w:fldCharType="begin"/>
      </w:r>
      <w:r>
        <w:rPr>
          <w:rFonts w:ascii="Arial" w:hAnsi="Arial" w:eastAsia="Arial"/>
        </w:rPr>
        <w:instrText xml:space="preserve"> HYPERLINK \l _Toc22030 </w:instrText>
      </w:r>
      <w:r>
        <w:rPr>
          <w:rFonts w:ascii="Arial" w:hAnsi="Arial" w:eastAsia="Arial"/>
        </w:rPr>
        <w:fldChar w:fldCharType="separate"/>
      </w:r>
      <w:r>
        <w:rPr>
          <w:rFonts w:ascii="Arial" w:hAnsi="Arial" w:eastAsia="Arial"/>
        </w:rPr>
        <w:t>14.1. Objetivo de clasificación</w:t>
      </w:r>
      <w:r>
        <w:tab/>
      </w:r>
      <w:r>
        <w:fldChar w:fldCharType="begin"/>
      </w:r>
      <w:r>
        <w:instrText xml:space="preserve"> PAGEREF _Toc22030 \h </w:instrText>
      </w:r>
      <w:r>
        <w:fldChar w:fldCharType="separate"/>
      </w:r>
      <w:r>
        <w:t>13</w:t>
      </w:r>
      <w:r>
        <w:fldChar w:fldCharType="end"/>
      </w:r>
      <w:r>
        <w:rPr>
          <w:rFonts w:ascii="Arial" w:hAnsi="Arial" w:eastAsia="Arial"/>
        </w:rPr>
        <w:fldChar w:fldCharType="end"/>
      </w:r>
    </w:p>
    <w:p w14:paraId="6C746CD6">
      <w:pPr>
        <w:pStyle w:val="20"/>
        <w:tabs>
          <w:tab w:val="right" w:leader="dot" w:pos="9360"/>
        </w:tabs>
      </w:pPr>
      <w:r>
        <w:rPr>
          <w:rFonts w:ascii="Arial" w:hAnsi="Arial" w:eastAsia="Arial"/>
        </w:rPr>
        <w:fldChar w:fldCharType="begin"/>
      </w:r>
      <w:r>
        <w:rPr>
          <w:rFonts w:ascii="Arial" w:hAnsi="Arial" w:eastAsia="Arial"/>
        </w:rPr>
        <w:instrText xml:space="preserve"> HYPERLINK \l _Toc13042 </w:instrText>
      </w:r>
      <w:r>
        <w:rPr>
          <w:rFonts w:ascii="Arial" w:hAnsi="Arial" w:eastAsia="Arial"/>
        </w:rPr>
        <w:fldChar w:fldCharType="separate"/>
      </w:r>
      <w:r>
        <w:rPr>
          <w:rFonts w:ascii="Arial" w:hAnsi="Arial" w:eastAsia="Arial"/>
        </w:rPr>
        <w:t>14.2. Carga y revisión de datos preparados</w:t>
      </w:r>
      <w:r>
        <w:tab/>
      </w:r>
      <w:r>
        <w:fldChar w:fldCharType="begin"/>
      </w:r>
      <w:r>
        <w:instrText xml:space="preserve"> PAGEREF _Toc13042 \h </w:instrText>
      </w:r>
      <w:r>
        <w:fldChar w:fldCharType="separate"/>
      </w:r>
      <w:r>
        <w:t>14</w:t>
      </w:r>
      <w:r>
        <w:fldChar w:fldCharType="end"/>
      </w:r>
      <w:r>
        <w:rPr>
          <w:rFonts w:ascii="Arial" w:hAnsi="Arial" w:eastAsia="Arial"/>
        </w:rPr>
        <w:fldChar w:fldCharType="end"/>
      </w:r>
    </w:p>
    <w:p w14:paraId="678B7358">
      <w:pPr>
        <w:pStyle w:val="20"/>
        <w:tabs>
          <w:tab w:val="right" w:leader="dot" w:pos="9360"/>
        </w:tabs>
      </w:pPr>
      <w:r>
        <w:rPr>
          <w:rFonts w:ascii="Arial" w:hAnsi="Arial" w:eastAsia="Arial"/>
        </w:rPr>
        <w:fldChar w:fldCharType="begin"/>
      </w:r>
      <w:r>
        <w:rPr>
          <w:rFonts w:ascii="Arial" w:hAnsi="Arial" w:eastAsia="Arial"/>
        </w:rPr>
        <w:instrText xml:space="preserve"> HYPERLINK \l _Toc29474 </w:instrText>
      </w:r>
      <w:r>
        <w:rPr>
          <w:rFonts w:ascii="Arial" w:hAnsi="Arial" w:eastAsia="Arial"/>
        </w:rPr>
        <w:fldChar w:fldCharType="separate"/>
      </w:r>
      <w:r>
        <w:rPr>
          <w:rFonts w:ascii="Arial" w:hAnsi="Arial" w:eastAsia="Arial"/>
        </w:rPr>
        <w:t>14.3. Correlación y selección de variables</w:t>
      </w:r>
      <w:r>
        <w:tab/>
      </w:r>
      <w:r>
        <w:fldChar w:fldCharType="begin"/>
      </w:r>
      <w:r>
        <w:instrText xml:space="preserve"> PAGEREF _Toc29474 \h </w:instrText>
      </w:r>
      <w:r>
        <w:fldChar w:fldCharType="separate"/>
      </w:r>
      <w:r>
        <w:t>14</w:t>
      </w:r>
      <w:r>
        <w:fldChar w:fldCharType="end"/>
      </w:r>
      <w:r>
        <w:rPr>
          <w:rFonts w:ascii="Arial" w:hAnsi="Arial" w:eastAsia="Arial"/>
        </w:rPr>
        <w:fldChar w:fldCharType="end"/>
      </w:r>
    </w:p>
    <w:p w14:paraId="3AB8073F">
      <w:pPr>
        <w:pStyle w:val="20"/>
        <w:tabs>
          <w:tab w:val="right" w:leader="dot" w:pos="9360"/>
        </w:tabs>
      </w:pPr>
      <w:r>
        <w:rPr>
          <w:rFonts w:ascii="Arial" w:hAnsi="Arial" w:eastAsia="Arial"/>
        </w:rPr>
        <w:fldChar w:fldCharType="begin"/>
      </w:r>
      <w:r>
        <w:rPr>
          <w:rFonts w:ascii="Arial" w:hAnsi="Arial" w:eastAsia="Arial"/>
        </w:rPr>
        <w:instrText xml:space="preserve"> HYPERLINK \l _Toc26412 </w:instrText>
      </w:r>
      <w:r>
        <w:rPr>
          <w:rFonts w:ascii="Arial" w:hAnsi="Arial" w:eastAsia="Arial"/>
        </w:rPr>
        <w:fldChar w:fldCharType="separate"/>
      </w:r>
      <w:r>
        <w:rPr>
          <w:rFonts w:ascii="Arial" w:hAnsi="Arial" w:eastAsia="Arial"/>
        </w:rPr>
        <w:t>14.4. Modelo con las 12 variables</w:t>
      </w:r>
      <w:r>
        <w:tab/>
      </w:r>
      <w:r>
        <w:fldChar w:fldCharType="begin"/>
      </w:r>
      <w:r>
        <w:instrText xml:space="preserve"> PAGEREF _Toc26412 \h </w:instrText>
      </w:r>
      <w:r>
        <w:fldChar w:fldCharType="separate"/>
      </w:r>
      <w:r>
        <w:t>14</w:t>
      </w:r>
      <w:r>
        <w:fldChar w:fldCharType="end"/>
      </w:r>
      <w:r>
        <w:rPr>
          <w:rFonts w:ascii="Arial" w:hAnsi="Arial" w:eastAsia="Arial"/>
        </w:rPr>
        <w:fldChar w:fldCharType="end"/>
      </w:r>
    </w:p>
    <w:p w14:paraId="5E40E11D">
      <w:pPr>
        <w:pStyle w:val="20"/>
        <w:tabs>
          <w:tab w:val="right" w:leader="dot" w:pos="9360"/>
        </w:tabs>
      </w:pPr>
      <w:r>
        <w:rPr>
          <w:rFonts w:ascii="Arial" w:hAnsi="Arial" w:eastAsia="Arial"/>
        </w:rPr>
        <w:fldChar w:fldCharType="begin"/>
      </w:r>
      <w:r>
        <w:rPr>
          <w:rFonts w:ascii="Arial" w:hAnsi="Arial" w:eastAsia="Arial"/>
        </w:rPr>
        <w:instrText xml:space="preserve"> HYPERLINK \l _Toc432 </w:instrText>
      </w:r>
      <w:r>
        <w:rPr>
          <w:rFonts w:ascii="Arial" w:hAnsi="Arial" w:eastAsia="Arial"/>
        </w:rPr>
        <w:fldChar w:fldCharType="separate"/>
      </w:r>
      <w:r>
        <w:rPr>
          <w:rFonts w:ascii="Arial" w:hAnsi="Arial" w:eastAsia="Arial"/>
        </w:rPr>
        <w:t>14.5. Modelo con seis variables</w:t>
      </w:r>
      <w:r>
        <w:tab/>
      </w:r>
      <w:r>
        <w:fldChar w:fldCharType="begin"/>
      </w:r>
      <w:r>
        <w:instrText xml:space="preserve"> PAGEREF _Toc432 \h </w:instrText>
      </w:r>
      <w:r>
        <w:fldChar w:fldCharType="separate"/>
      </w:r>
      <w:r>
        <w:t>14</w:t>
      </w:r>
      <w:r>
        <w:fldChar w:fldCharType="end"/>
      </w:r>
      <w:r>
        <w:rPr>
          <w:rFonts w:ascii="Arial" w:hAnsi="Arial" w:eastAsia="Arial"/>
        </w:rPr>
        <w:fldChar w:fldCharType="end"/>
      </w:r>
    </w:p>
    <w:p w14:paraId="61F42784">
      <w:pPr>
        <w:pStyle w:val="20"/>
        <w:tabs>
          <w:tab w:val="right" w:leader="dot" w:pos="9360"/>
        </w:tabs>
      </w:pPr>
      <w:r>
        <w:rPr>
          <w:rFonts w:ascii="Arial" w:hAnsi="Arial" w:eastAsia="Arial"/>
        </w:rPr>
        <w:fldChar w:fldCharType="begin"/>
      </w:r>
      <w:r>
        <w:rPr>
          <w:rFonts w:ascii="Arial" w:hAnsi="Arial" w:eastAsia="Arial"/>
        </w:rPr>
        <w:instrText xml:space="preserve"> HYPERLINK \l _Toc20720 </w:instrText>
      </w:r>
      <w:r>
        <w:rPr>
          <w:rFonts w:ascii="Arial" w:hAnsi="Arial" w:eastAsia="Arial"/>
        </w:rPr>
        <w:fldChar w:fldCharType="separate"/>
      </w:r>
      <w:r>
        <w:rPr>
          <w:rFonts w:ascii="Arial" w:hAnsi="Arial" w:eastAsia="Arial"/>
        </w:rPr>
        <w:t>14.6. Comparación inicial de los modelos</w:t>
      </w:r>
      <w:r>
        <w:tab/>
      </w:r>
      <w:r>
        <w:fldChar w:fldCharType="begin"/>
      </w:r>
      <w:r>
        <w:instrText xml:space="preserve"> PAGEREF _Toc20720 \h </w:instrText>
      </w:r>
      <w:r>
        <w:fldChar w:fldCharType="separate"/>
      </w:r>
      <w:r>
        <w:t>14</w:t>
      </w:r>
      <w:r>
        <w:fldChar w:fldCharType="end"/>
      </w:r>
      <w:r>
        <w:rPr>
          <w:rFonts w:ascii="Arial" w:hAnsi="Arial" w:eastAsia="Arial"/>
        </w:rPr>
        <w:fldChar w:fldCharType="end"/>
      </w:r>
    </w:p>
    <w:p w14:paraId="152FEE49">
      <w:pPr>
        <w:pStyle w:val="20"/>
        <w:tabs>
          <w:tab w:val="right" w:leader="dot" w:pos="9360"/>
        </w:tabs>
      </w:pPr>
      <w:r>
        <w:rPr>
          <w:rFonts w:ascii="Arial" w:hAnsi="Arial" w:eastAsia="Arial"/>
        </w:rPr>
        <w:fldChar w:fldCharType="begin"/>
      </w:r>
      <w:r>
        <w:rPr>
          <w:rFonts w:ascii="Arial" w:hAnsi="Arial" w:eastAsia="Arial"/>
        </w:rPr>
        <w:instrText xml:space="preserve"> HYPERLINK \l _Toc16057 </w:instrText>
      </w:r>
      <w:r>
        <w:rPr>
          <w:rFonts w:ascii="Arial" w:hAnsi="Arial" w:eastAsia="Arial"/>
        </w:rPr>
        <w:fldChar w:fldCharType="separate"/>
      </w:r>
      <w:r>
        <w:rPr>
          <w:rFonts w:ascii="Arial" w:hAnsi="Arial" w:eastAsia="Arial"/>
        </w:rPr>
        <w:t>14.7. Estrategias para mejorar la clasificación</w:t>
      </w:r>
      <w:r>
        <w:tab/>
      </w:r>
      <w:r>
        <w:fldChar w:fldCharType="begin"/>
      </w:r>
      <w:r>
        <w:instrText xml:space="preserve"> PAGEREF _Toc16057 \h </w:instrText>
      </w:r>
      <w:r>
        <w:fldChar w:fldCharType="separate"/>
      </w:r>
      <w:r>
        <w:t>14</w:t>
      </w:r>
      <w:r>
        <w:fldChar w:fldCharType="end"/>
      </w:r>
      <w:r>
        <w:rPr>
          <w:rFonts w:ascii="Arial" w:hAnsi="Arial" w:eastAsia="Arial"/>
        </w:rPr>
        <w:fldChar w:fldCharType="end"/>
      </w:r>
    </w:p>
    <w:p w14:paraId="6BA8095A">
      <w:pPr>
        <w:pStyle w:val="20"/>
        <w:tabs>
          <w:tab w:val="right" w:leader="dot" w:pos="9360"/>
        </w:tabs>
      </w:pPr>
      <w:r>
        <w:rPr>
          <w:rFonts w:ascii="Arial" w:hAnsi="Arial" w:eastAsia="Arial"/>
        </w:rPr>
        <w:fldChar w:fldCharType="begin"/>
      </w:r>
      <w:r>
        <w:rPr>
          <w:rFonts w:ascii="Arial" w:hAnsi="Arial" w:eastAsia="Arial"/>
        </w:rPr>
        <w:instrText xml:space="preserve"> HYPERLINK \l _Toc31477 </w:instrText>
      </w:r>
      <w:r>
        <w:rPr>
          <w:rFonts w:ascii="Arial" w:hAnsi="Arial" w:eastAsia="Arial"/>
        </w:rPr>
        <w:fldChar w:fldCharType="separate"/>
      </w:r>
      <w:r>
        <w:rPr>
          <w:rFonts w:ascii="Arial" w:hAnsi="Arial" w:eastAsia="Arial"/>
        </w:rPr>
        <w:t>14.8. Selección del modelo y umbral</w:t>
      </w:r>
      <w:r>
        <w:tab/>
      </w:r>
      <w:r>
        <w:fldChar w:fldCharType="begin"/>
      </w:r>
      <w:r>
        <w:instrText xml:space="preserve"> PAGEREF _Toc31477 \h </w:instrText>
      </w:r>
      <w:r>
        <w:fldChar w:fldCharType="separate"/>
      </w:r>
      <w:r>
        <w:t>15</w:t>
      </w:r>
      <w:r>
        <w:fldChar w:fldCharType="end"/>
      </w:r>
      <w:r>
        <w:rPr>
          <w:rFonts w:ascii="Arial" w:hAnsi="Arial" w:eastAsia="Arial"/>
        </w:rPr>
        <w:fldChar w:fldCharType="end"/>
      </w:r>
    </w:p>
    <w:p w14:paraId="6803E63F">
      <w:pPr>
        <w:pStyle w:val="19"/>
        <w:tabs>
          <w:tab w:val="right" w:leader="dot" w:pos="9360"/>
        </w:tabs>
      </w:pPr>
      <w:r>
        <w:rPr>
          <w:rFonts w:ascii="Arial" w:hAnsi="Arial" w:eastAsia="Arial"/>
        </w:rPr>
        <w:fldChar w:fldCharType="begin"/>
      </w:r>
      <w:r>
        <w:rPr>
          <w:rFonts w:ascii="Arial" w:hAnsi="Arial" w:eastAsia="Arial"/>
        </w:rPr>
        <w:instrText xml:space="preserve"> HYPERLINK \l _Toc11498 </w:instrText>
      </w:r>
      <w:r>
        <w:rPr>
          <w:rFonts w:ascii="Arial" w:hAnsi="Arial" w:eastAsia="Arial"/>
        </w:rPr>
        <w:fldChar w:fldCharType="separate"/>
      </w:r>
      <w:r>
        <w:rPr>
          <w:rFonts w:ascii="Arial" w:hAnsi="Arial" w:eastAsia="Arial"/>
        </w:rPr>
        <w:t>15. Arquitectura y configuración de los modelos</w:t>
      </w:r>
      <w:r>
        <w:tab/>
      </w:r>
      <w:r>
        <w:fldChar w:fldCharType="begin"/>
      </w:r>
      <w:r>
        <w:instrText xml:space="preserve"> PAGEREF _Toc11498 \h </w:instrText>
      </w:r>
      <w:r>
        <w:fldChar w:fldCharType="separate"/>
      </w:r>
      <w:r>
        <w:t>15</w:t>
      </w:r>
      <w:r>
        <w:fldChar w:fldCharType="end"/>
      </w:r>
      <w:r>
        <w:rPr>
          <w:rFonts w:ascii="Arial" w:hAnsi="Arial" w:eastAsia="Arial"/>
        </w:rPr>
        <w:fldChar w:fldCharType="end"/>
      </w:r>
    </w:p>
    <w:p w14:paraId="2949C84D">
      <w:pPr>
        <w:pStyle w:val="20"/>
        <w:tabs>
          <w:tab w:val="right" w:leader="dot" w:pos="9360"/>
        </w:tabs>
      </w:pPr>
      <w:r>
        <w:rPr>
          <w:rFonts w:ascii="Arial" w:hAnsi="Arial" w:eastAsia="Arial"/>
        </w:rPr>
        <w:fldChar w:fldCharType="begin"/>
      </w:r>
      <w:r>
        <w:rPr>
          <w:rFonts w:ascii="Arial" w:hAnsi="Arial" w:eastAsia="Arial"/>
        </w:rPr>
        <w:instrText xml:space="preserve"> HYPERLINK \l _Toc15546 </w:instrText>
      </w:r>
      <w:r>
        <w:rPr>
          <w:rFonts w:ascii="Arial" w:hAnsi="Arial" w:eastAsia="Arial"/>
        </w:rPr>
        <w:fldChar w:fldCharType="separate"/>
      </w:r>
      <w:r>
        <w:rPr>
          <w:rFonts w:ascii="Arial" w:hAnsi="Arial" w:eastAsia="Arial"/>
        </w:rPr>
        <w:t>15.1. Arquitecturas probadas</w:t>
      </w:r>
      <w:r>
        <w:tab/>
      </w:r>
      <w:r>
        <w:fldChar w:fldCharType="begin"/>
      </w:r>
      <w:r>
        <w:instrText xml:space="preserve"> PAGEREF _Toc15546 \h </w:instrText>
      </w:r>
      <w:r>
        <w:fldChar w:fldCharType="separate"/>
      </w:r>
      <w:r>
        <w:t>15</w:t>
      </w:r>
      <w:r>
        <w:fldChar w:fldCharType="end"/>
      </w:r>
      <w:r>
        <w:rPr>
          <w:rFonts w:ascii="Arial" w:hAnsi="Arial" w:eastAsia="Arial"/>
        </w:rPr>
        <w:fldChar w:fldCharType="end"/>
      </w:r>
    </w:p>
    <w:p w14:paraId="742E2353">
      <w:pPr>
        <w:pStyle w:val="20"/>
        <w:tabs>
          <w:tab w:val="right" w:leader="dot" w:pos="9360"/>
        </w:tabs>
      </w:pPr>
      <w:r>
        <w:rPr>
          <w:rFonts w:ascii="Arial" w:hAnsi="Arial" w:eastAsia="Arial"/>
        </w:rPr>
        <w:fldChar w:fldCharType="begin"/>
      </w:r>
      <w:r>
        <w:rPr>
          <w:rFonts w:ascii="Arial" w:hAnsi="Arial" w:eastAsia="Arial"/>
        </w:rPr>
        <w:instrText xml:space="preserve"> HYPERLINK \l _Toc20266 </w:instrText>
      </w:r>
      <w:r>
        <w:rPr>
          <w:rFonts w:ascii="Arial" w:hAnsi="Arial" w:eastAsia="Arial"/>
        </w:rPr>
        <w:fldChar w:fldCharType="separate"/>
      </w:r>
      <w:r>
        <w:rPr>
          <w:rFonts w:ascii="Arial" w:hAnsi="Arial" w:eastAsia="Arial"/>
        </w:rPr>
        <w:t>15.2. Función de activación y pérdida</w:t>
      </w:r>
      <w:r>
        <w:tab/>
      </w:r>
      <w:r>
        <w:fldChar w:fldCharType="begin"/>
      </w:r>
      <w:r>
        <w:instrText xml:space="preserve"> PAGEREF _Toc20266 \h </w:instrText>
      </w:r>
      <w:r>
        <w:fldChar w:fldCharType="separate"/>
      </w:r>
      <w:r>
        <w:t>15</w:t>
      </w:r>
      <w:r>
        <w:fldChar w:fldCharType="end"/>
      </w:r>
      <w:r>
        <w:rPr>
          <w:rFonts w:ascii="Arial" w:hAnsi="Arial" w:eastAsia="Arial"/>
        </w:rPr>
        <w:fldChar w:fldCharType="end"/>
      </w:r>
    </w:p>
    <w:p w14:paraId="30724453">
      <w:pPr>
        <w:pStyle w:val="20"/>
        <w:tabs>
          <w:tab w:val="right" w:leader="dot" w:pos="9360"/>
        </w:tabs>
      </w:pPr>
      <w:r>
        <w:rPr>
          <w:rFonts w:ascii="Arial" w:hAnsi="Arial" w:eastAsia="Arial"/>
        </w:rPr>
        <w:fldChar w:fldCharType="begin"/>
      </w:r>
      <w:r>
        <w:rPr>
          <w:rFonts w:ascii="Arial" w:hAnsi="Arial" w:eastAsia="Arial"/>
        </w:rPr>
        <w:instrText xml:space="preserve"> HYPERLINK \l _Toc31082 </w:instrText>
      </w:r>
      <w:r>
        <w:rPr>
          <w:rFonts w:ascii="Arial" w:hAnsi="Arial" w:eastAsia="Arial"/>
        </w:rPr>
        <w:fldChar w:fldCharType="separate"/>
      </w:r>
      <w:r>
        <w:rPr>
          <w:rFonts w:ascii="Arial" w:hAnsi="Arial" w:eastAsia="Arial"/>
        </w:rPr>
        <w:t>15.3. Optimizador y parámetros</w:t>
      </w:r>
      <w:r>
        <w:tab/>
      </w:r>
      <w:r>
        <w:fldChar w:fldCharType="begin"/>
      </w:r>
      <w:r>
        <w:instrText xml:space="preserve"> PAGEREF _Toc31082 \h </w:instrText>
      </w:r>
      <w:r>
        <w:fldChar w:fldCharType="separate"/>
      </w:r>
      <w:r>
        <w:t>15</w:t>
      </w:r>
      <w:r>
        <w:fldChar w:fldCharType="end"/>
      </w:r>
      <w:r>
        <w:rPr>
          <w:rFonts w:ascii="Arial" w:hAnsi="Arial" w:eastAsia="Arial"/>
        </w:rPr>
        <w:fldChar w:fldCharType="end"/>
      </w:r>
    </w:p>
    <w:p w14:paraId="48DB4E4C">
      <w:pPr>
        <w:pStyle w:val="19"/>
        <w:tabs>
          <w:tab w:val="right" w:leader="dot" w:pos="9360"/>
        </w:tabs>
      </w:pPr>
      <w:r>
        <w:rPr>
          <w:rFonts w:ascii="Arial" w:hAnsi="Arial" w:eastAsia="Arial"/>
        </w:rPr>
        <w:fldChar w:fldCharType="begin"/>
      </w:r>
      <w:r>
        <w:rPr>
          <w:rFonts w:ascii="Arial" w:hAnsi="Arial" w:eastAsia="Arial"/>
        </w:rPr>
        <w:instrText xml:space="preserve"> HYPERLINK \l _Toc8299 </w:instrText>
      </w:r>
      <w:r>
        <w:rPr>
          <w:rFonts w:ascii="Arial" w:hAnsi="Arial" w:eastAsia="Arial"/>
        </w:rPr>
        <w:fldChar w:fldCharType="separate"/>
      </w:r>
      <w:r>
        <w:rPr>
          <w:rFonts w:ascii="Arial" w:hAnsi="Arial" w:eastAsia="Arial"/>
        </w:rPr>
        <w:t>16. Entrenamiento de las redes neuronales</w:t>
      </w:r>
      <w:r>
        <w:tab/>
      </w:r>
      <w:r>
        <w:fldChar w:fldCharType="begin"/>
      </w:r>
      <w:r>
        <w:instrText xml:space="preserve"> PAGEREF _Toc8299 \h </w:instrText>
      </w:r>
      <w:r>
        <w:fldChar w:fldCharType="separate"/>
      </w:r>
      <w:r>
        <w:t>15</w:t>
      </w:r>
      <w:r>
        <w:fldChar w:fldCharType="end"/>
      </w:r>
      <w:r>
        <w:rPr>
          <w:rFonts w:ascii="Arial" w:hAnsi="Arial" w:eastAsia="Arial"/>
        </w:rPr>
        <w:fldChar w:fldCharType="end"/>
      </w:r>
    </w:p>
    <w:p w14:paraId="77B2100E">
      <w:pPr>
        <w:pStyle w:val="20"/>
        <w:tabs>
          <w:tab w:val="right" w:leader="dot" w:pos="9360"/>
        </w:tabs>
      </w:pPr>
      <w:r>
        <w:rPr>
          <w:rFonts w:ascii="Arial" w:hAnsi="Arial" w:eastAsia="Arial"/>
        </w:rPr>
        <w:fldChar w:fldCharType="begin"/>
      </w:r>
      <w:r>
        <w:rPr>
          <w:rFonts w:ascii="Arial" w:hAnsi="Arial" w:eastAsia="Arial"/>
        </w:rPr>
        <w:instrText xml:space="preserve"> HYPERLINK \l _Toc6871 </w:instrText>
      </w:r>
      <w:r>
        <w:rPr>
          <w:rFonts w:ascii="Arial" w:hAnsi="Arial" w:eastAsia="Arial"/>
        </w:rPr>
        <w:fldChar w:fldCharType="separate"/>
      </w:r>
      <w:r>
        <w:rPr>
          <w:rFonts w:ascii="Arial" w:hAnsi="Arial" w:eastAsia="Arial"/>
        </w:rPr>
        <w:t>16.1. Entrenamiento inicial</w:t>
      </w:r>
      <w:r>
        <w:tab/>
      </w:r>
      <w:r>
        <w:fldChar w:fldCharType="begin"/>
      </w:r>
      <w:r>
        <w:instrText xml:space="preserve"> PAGEREF _Toc6871 \h </w:instrText>
      </w:r>
      <w:r>
        <w:fldChar w:fldCharType="separate"/>
      </w:r>
      <w:r>
        <w:t>15</w:t>
      </w:r>
      <w:r>
        <w:fldChar w:fldCharType="end"/>
      </w:r>
      <w:r>
        <w:rPr>
          <w:rFonts w:ascii="Arial" w:hAnsi="Arial" w:eastAsia="Arial"/>
        </w:rPr>
        <w:fldChar w:fldCharType="end"/>
      </w:r>
    </w:p>
    <w:p w14:paraId="7EB7E08C">
      <w:pPr>
        <w:pStyle w:val="20"/>
        <w:tabs>
          <w:tab w:val="right" w:leader="dot" w:pos="9360"/>
        </w:tabs>
      </w:pPr>
      <w:r>
        <w:rPr>
          <w:rFonts w:ascii="Arial" w:hAnsi="Arial" w:eastAsia="Arial"/>
        </w:rPr>
        <w:fldChar w:fldCharType="begin"/>
      </w:r>
      <w:r>
        <w:rPr>
          <w:rFonts w:ascii="Arial" w:hAnsi="Arial" w:eastAsia="Arial"/>
        </w:rPr>
        <w:instrText xml:space="preserve"> HYPERLINK \l _Toc31545 </w:instrText>
      </w:r>
      <w:r>
        <w:rPr>
          <w:rFonts w:ascii="Arial" w:hAnsi="Arial" w:eastAsia="Arial"/>
        </w:rPr>
        <w:fldChar w:fldCharType="separate"/>
      </w:r>
      <w:r>
        <w:rPr>
          <w:rFonts w:ascii="Arial" w:hAnsi="Arial" w:eastAsia="Arial"/>
        </w:rPr>
        <w:t>16.2. EarlyStopping</w:t>
      </w:r>
      <w:r>
        <w:tab/>
      </w:r>
      <w:r>
        <w:fldChar w:fldCharType="begin"/>
      </w:r>
      <w:r>
        <w:instrText xml:space="preserve"> PAGEREF _Toc31545 \h </w:instrText>
      </w:r>
      <w:r>
        <w:fldChar w:fldCharType="separate"/>
      </w:r>
      <w:r>
        <w:t>15</w:t>
      </w:r>
      <w:r>
        <w:fldChar w:fldCharType="end"/>
      </w:r>
      <w:r>
        <w:rPr>
          <w:rFonts w:ascii="Arial" w:hAnsi="Arial" w:eastAsia="Arial"/>
        </w:rPr>
        <w:fldChar w:fldCharType="end"/>
      </w:r>
    </w:p>
    <w:p w14:paraId="549114DC">
      <w:pPr>
        <w:pStyle w:val="20"/>
        <w:tabs>
          <w:tab w:val="right" w:leader="dot" w:pos="9360"/>
        </w:tabs>
      </w:pPr>
      <w:r>
        <w:rPr>
          <w:rFonts w:ascii="Arial" w:hAnsi="Arial" w:eastAsia="Arial"/>
        </w:rPr>
        <w:fldChar w:fldCharType="begin"/>
      </w:r>
      <w:r>
        <w:rPr>
          <w:rFonts w:ascii="Arial" w:hAnsi="Arial" w:eastAsia="Arial"/>
        </w:rPr>
        <w:instrText xml:space="preserve"> HYPERLINK \l _Toc20822 </w:instrText>
      </w:r>
      <w:r>
        <w:rPr>
          <w:rFonts w:ascii="Arial" w:hAnsi="Arial" w:eastAsia="Arial"/>
        </w:rPr>
        <w:fldChar w:fldCharType="separate"/>
      </w:r>
      <w:r>
        <w:rPr>
          <w:rFonts w:ascii="Arial" w:hAnsi="Arial" w:eastAsia="Arial"/>
        </w:rPr>
        <w:t>16.3. Dropout</w:t>
      </w:r>
      <w:r>
        <w:tab/>
      </w:r>
      <w:r>
        <w:fldChar w:fldCharType="begin"/>
      </w:r>
      <w:r>
        <w:instrText xml:space="preserve"> PAGEREF _Toc20822 \h </w:instrText>
      </w:r>
      <w:r>
        <w:fldChar w:fldCharType="separate"/>
      </w:r>
      <w:r>
        <w:t>16</w:t>
      </w:r>
      <w:r>
        <w:fldChar w:fldCharType="end"/>
      </w:r>
      <w:r>
        <w:rPr>
          <w:rFonts w:ascii="Arial" w:hAnsi="Arial" w:eastAsia="Arial"/>
        </w:rPr>
        <w:fldChar w:fldCharType="end"/>
      </w:r>
    </w:p>
    <w:p w14:paraId="0A936485">
      <w:pPr>
        <w:pStyle w:val="20"/>
        <w:tabs>
          <w:tab w:val="right" w:leader="dot" w:pos="9360"/>
        </w:tabs>
      </w:pPr>
      <w:r>
        <w:rPr>
          <w:rFonts w:ascii="Arial" w:hAnsi="Arial" w:eastAsia="Arial"/>
        </w:rPr>
        <w:fldChar w:fldCharType="begin"/>
      </w:r>
      <w:r>
        <w:rPr>
          <w:rFonts w:ascii="Arial" w:hAnsi="Arial" w:eastAsia="Arial"/>
        </w:rPr>
        <w:instrText xml:space="preserve"> HYPERLINK \l _Toc30369 </w:instrText>
      </w:r>
      <w:r>
        <w:rPr>
          <w:rFonts w:ascii="Arial" w:hAnsi="Arial" w:eastAsia="Arial"/>
        </w:rPr>
        <w:fldChar w:fldCharType="separate"/>
      </w:r>
      <w:r>
        <w:rPr>
          <w:rFonts w:ascii="Arial" w:hAnsi="Arial" w:eastAsia="Arial"/>
        </w:rPr>
        <w:t>16.4. Ponderación y sobremuestreo</w:t>
      </w:r>
      <w:r>
        <w:tab/>
      </w:r>
      <w:r>
        <w:fldChar w:fldCharType="begin"/>
      </w:r>
      <w:r>
        <w:instrText xml:space="preserve"> PAGEREF _Toc30369 \h </w:instrText>
      </w:r>
      <w:r>
        <w:fldChar w:fldCharType="separate"/>
      </w:r>
      <w:r>
        <w:t>16</w:t>
      </w:r>
      <w:r>
        <w:fldChar w:fldCharType="end"/>
      </w:r>
      <w:r>
        <w:rPr>
          <w:rFonts w:ascii="Arial" w:hAnsi="Arial" w:eastAsia="Arial"/>
        </w:rPr>
        <w:fldChar w:fldCharType="end"/>
      </w:r>
    </w:p>
    <w:p w14:paraId="0532B05D">
      <w:pPr>
        <w:pStyle w:val="19"/>
        <w:tabs>
          <w:tab w:val="right" w:leader="dot" w:pos="9360"/>
        </w:tabs>
      </w:pPr>
      <w:r>
        <w:rPr>
          <w:rFonts w:ascii="Arial" w:hAnsi="Arial" w:eastAsia="Arial"/>
        </w:rPr>
        <w:fldChar w:fldCharType="begin"/>
      </w:r>
      <w:r>
        <w:rPr>
          <w:rFonts w:ascii="Arial" w:hAnsi="Arial" w:eastAsia="Arial"/>
        </w:rPr>
        <w:instrText xml:space="preserve"> HYPERLINK \l _Toc10123 </w:instrText>
      </w:r>
      <w:r>
        <w:rPr>
          <w:rFonts w:ascii="Arial" w:hAnsi="Arial" w:eastAsia="Arial"/>
        </w:rPr>
        <w:fldChar w:fldCharType="separate"/>
      </w:r>
      <w:r>
        <w:rPr>
          <w:rFonts w:ascii="Arial" w:hAnsi="Arial" w:eastAsia="Arial"/>
        </w:rPr>
        <w:t>17. Evaluación y métricas de rendimiento</w:t>
      </w:r>
      <w:r>
        <w:tab/>
      </w:r>
      <w:r>
        <w:fldChar w:fldCharType="begin"/>
      </w:r>
      <w:r>
        <w:instrText xml:space="preserve"> PAGEREF _Toc10123 \h </w:instrText>
      </w:r>
      <w:r>
        <w:fldChar w:fldCharType="separate"/>
      </w:r>
      <w:r>
        <w:t>16</w:t>
      </w:r>
      <w:r>
        <w:fldChar w:fldCharType="end"/>
      </w:r>
      <w:r>
        <w:rPr>
          <w:rFonts w:ascii="Arial" w:hAnsi="Arial" w:eastAsia="Arial"/>
        </w:rPr>
        <w:fldChar w:fldCharType="end"/>
      </w:r>
    </w:p>
    <w:p w14:paraId="5A581C11">
      <w:pPr>
        <w:pStyle w:val="20"/>
        <w:tabs>
          <w:tab w:val="right" w:leader="dot" w:pos="9360"/>
        </w:tabs>
      </w:pPr>
      <w:r>
        <w:rPr>
          <w:rFonts w:ascii="Arial" w:hAnsi="Arial" w:eastAsia="Arial"/>
        </w:rPr>
        <w:fldChar w:fldCharType="begin"/>
      </w:r>
      <w:r>
        <w:rPr>
          <w:rFonts w:ascii="Arial" w:hAnsi="Arial" w:eastAsia="Arial"/>
        </w:rPr>
        <w:instrText xml:space="preserve"> HYPERLINK \l _Toc11103 </w:instrText>
      </w:r>
      <w:r>
        <w:rPr>
          <w:rFonts w:ascii="Arial" w:hAnsi="Arial" w:eastAsia="Arial"/>
        </w:rPr>
        <w:fldChar w:fldCharType="separate"/>
      </w:r>
      <w:r>
        <w:rPr>
          <w:rFonts w:ascii="Arial" w:hAnsi="Arial" w:eastAsia="Arial"/>
        </w:rPr>
        <w:t>17.1. Accuracy</w:t>
      </w:r>
      <w:r>
        <w:tab/>
      </w:r>
      <w:r>
        <w:fldChar w:fldCharType="begin"/>
      </w:r>
      <w:r>
        <w:instrText xml:space="preserve"> PAGEREF _Toc11103 \h </w:instrText>
      </w:r>
      <w:r>
        <w:fldChar w:fldCharType="separate"/>
      </w:r>
      <w:r>
        <w:t>16</w:t>
      </w:r>
      <w:r>
        <w:fldChar w:fldCharType="end"/>
      </w:r>
      <w:r>
        <w:rPr>
          <w:rFonts w:ascii="Arial" w:hAnsi="Arial" w:eastAsia="Arial"/>
        </w:rPr>
        <w:fldChar w:fldCharType="end"/>
      </w:r>
    </w:p>
    <w:p w14:paraId="0BF1EAE6">
      <w:pPr>
        <w:pStyle w:val="20"/>
        <w:tabs>
          <w:tab w:val="right" w:leader="dot" w:pos="9360"/>
        </w:tabs>
      </w:pPr>
      <w:r>
        <w:rPr>
          <w:rFonts w:ascii="Arial" w:hAnsi="Arial" w:eastAsia="Arial"/>
        </w:rPr>
        <w:fldChar w:fldCharType="begin"/>
      </w:r>
      <w:r>
        <w:rPr>
          <w:rFonts w:ascii="Arial" w:hAnsi="Arial" w:eastAsia="Arial"/>
        </w:rPr>
        <w:instrText xml:space="preserve"> HYPERLINK \l _Toc12633 </w:instrText>
      </w:r>
      <w:r>
        <w:rPr>
          <w:rFonts w:ascii="Arial" w:hAnsi="Arial" w:eastAsia="Arial"/>
        </w:rPr>
        <w:fldChar w:fldCharType="separate"/>
      </w:r>
      <w:r>
        <w:rPr>
          <w:rFonts w:ascii="Arial" w:hAnsi="Arial" w:eastAsia="Arial"/>
        </w:rPr>
        <w:t>17.2. Precision</w:t>
      </w:r>
      <w:r>
        <w:tab/>
      </w:r>
      <w:r>
        <w:fldChar w:fldCharType="begin"/>
      </w:r>
      <w:r>
        <w:instrText xml:space="preserve"> PAGEREF _Toc12633 \h </w:instrText>
      </w:r>
      <w:r>
        <w:fldChar w:fldCharType="separate"/>
      </w:r>
      <w:r>
        <w:t>16</w:t>
      </w:r>
      <w:r>
        <w:fldChar w:fldCharType="end"/>
      </w:r>
      <w:r>
        <w:rPr>
          <w:rFonts w:ascii="Arial" w:hAnsi="Arial" w:eastAsia="Arial"/>
        </w:rPr>
        <w:fldChar w:fldCharType="end"/>
      </w:r>
    </w:p>
    <w:p w14:paraId="73D8F199">
      <w:pPr>
        <w:pStyle w:val="20"/>
        <w:tabs>
          <w:tab w:val="right" w:leader="dot" w:pos="9360"/>
        </w:tabs>
      </w:pPr>
      <w:r>
        <w:rPr>
          <w:rFonts w:ascii="Arial" w:hAnsi="Arial" w:eastAsia="Arial"/>
        </w:rPr>
        <w:fldChar w:fldCharType="begin"/>
      </w:r>
      <w:r>
        <w:rPr>
          <w:rFonts w:ascii="Arial" w:hAnsi="Arial" w:eastAsia="Arial"/>
        </w:rPr>
        <w:instrText xml:space="preserve"> HYPERLINK \l _Toc11131 </w:instrText>
      </w:r>
      <w:r>
        <w:rPr>
          <w:rFonts w:ascii="Arial" w:hAnsi="Arial" w:eastAsia="Arial"/>
        </w:rPr>
        <w:fldChar w:fldCharType="separate"/>
      </w:r>
      <w:r>
        <w:rPr>
          <w:rFonts w:ascii="Arial" w:hAnsi="Arial" w:eastAsia="Arial"/>
        </w:rPr>
        <w:t>17.3. Recall</w:t>
      </w:r>
      <w:r>
        <w:tab/>
      </w:r>
      <w:r>
        <w:fldChar w:fldCharType="begin"/>
      </w:r>
      <w:r>
        <w:instrText xml:space="preserve"> PAGEREF _Toc11131 \h </w:instrText>
      </w:r>
      <w:r>
        <w:fldChar w:fldCharType="separate"/>
      </w:r>
      <w:r>
        <w:t>16</w:t>
      </w:r>
      <w:r>
        <w:fldChar w:fldCharType="end"/>
      </w:r>
      <w:r>
        <w:rPr>
          <w:rFonts w:ascii="Arial" w:hAnsi="Arial" w:eastAsia="Arial"/>
        </w:rPr>
        <w:fldChar w:fldCharType="end"/>
      </w:r>
    </w:p>
    <w:p w14:paraId="2E992FB4">
      <w:pPr>
        <w:pStyle w:val="20"/>
        <w:tabs>
          <w:tab w:val="right" w:leader="dot" w:pos="9360"/>
        </w:tabs>
      </w:pPr>
      <w:r>
        <w:rPr>
          <w:rFonts w:ascii="Arial" w:hAnsi="Arial" w:eastAsia="Arial"/>
        </w:rPr>
        <w:fldChar w:fldCharType="begin"/>
      </w:r>
      <w:r>
        <w:rPr>
          <w:rFonts w:ascii="Arial" w:hAnsi="Arial" w:eastAsia="Arial"/>
        </w:rPr>
        <w:instrText xml:space="preserve"> HYPERLINK \l _Toc6038 </w:instrText>
      </w:r>
      <w:r>
        <w:rPr>
          <w:rFonts w:ascii="Arial" w:hAnsi="Arial" w:eastAsia="Arial"/>
        </w:rPr>
        <w:fldChar w:fldCharType="separate"/>
      </w:r>
      <w:r>
        <w:rPr>
          <w:rFonts w:ascii="Arial" w:hAnsi="Arial" w:eastAsia="Arial"/>
        </w:rPr>
        <w:t>17.4. F1-score</w:t>
      </w:r>
      <w:r>
        <w:tab/>
      </w:r>
      <w:r>
        <w:fldChar w:fldCharType="begin"/>
      </w:r>
      <w:r>
        <w:instrText xml:space="preserve"> PAGEREF _Toc6038 \h </w:instrText>
      </w:r>
      <w:r>
        <w:fldChar w:fldCharType="separate"/>
      </w:r>
      <w:r>
        <w:t>16</w:t>
      </w:r>
      <w:r>
        <w:fldChar w:fldCharType="end"/>
      </w:r>
      <w:r>
        <w:rPr>
          <w:rFonts w:ascii="Arial" w:hAnsi="Arial" w:eastAsia="Arial"/>
        </w:rPr>
        <w:fldChar w:fldCharType="end"/>
      </w:r>
    </w:p>
    <w:p w14:paraId="4ED01FD9">
      <w:pPr>
        <w:pStyle w:val="20"/>
        <w:tabs>
          <w:tab w:val="right" w:leader="dot" w:pos="9360"/>
        </w:tabs>
      </w:pPr>
      <w:r>
        <w:rPr>
          <w:rFonts w:ascii="Arial" w:hAnsi="Arial" w:eastAsia="Arial"/>
        </w:rPr>
        <w:fldChar w:fldCharType="begin"/>
      </w:r>
      <w:r>
        <w:rPr>
          <w:rFonts w:ascii="Arial" w:hAnsi="Arial" w:eastAsia="Arial"/>
        </w:rPr>
        <w:instrText xml:space="preserve"> HYPERLINK \l _Toc1972 </w:instrText>
      </w:r>
      <w:r>
        <w:rPr>
          <w:rFonts w:ascii="Arial" w:hAnsi="Arial" w:eastAsia="Arial"/>
        </w:rPr>
        <w:fldChar w:fldCharType="separate"/>
      </w:r>
      <w:r>
        <w:rPr>
          <w:rFonts w:ascii="Arial" w:hAnsi="Arial" w:eastAsia="Arial"/>
        </w:rPr>
        <w:t>17.5. Pérdida de entrenamiento y validación</w:t>
      </w:r>
      <w:r>
        <w:tab/>
      </w:r>
      <w:r>
        <w:fldChar w:fldCharType="begin"/>
      </w:r>
      <w:r>
        <w:instrText xml:space="preserve"> PAGEREF _Toc1972 \h </w:instrText>
      </w:r>
      <w:r>
        <w:fldChar w:fldCharType="separate"/>
      </w:r>
      <w:r>
        <w:t>16</w:t>
      </w:r>
      <w:r>
        <w:fldChar w:fldCharType="end"/>
      </w:r>
      <w:r>
        <w:rPr>
          <w:rFonts w:ascii="Arial" w:hAnsi="Arial" w:eastAsia="Arial"/>
        </w:rPr>
        <w:fldChar w:fldCharType="end"/>
      </w:r>
    </w:p>
    <w:p w14:paraId="2FBD63BB">
      <w:pPr>
        <w:pStyle w:val="19"/>
        <w:tabs>
          <w:tab w:val="right" w:leader="dot" w:pos="9360"/>
        </w:tabs>
      </w:pPr>
      <w:r>
        <w:rPr>
          <w:rFonts w:ascii="Arial" w:hAnsi="Arial" w:eastAsia="Arial"/>
        </w:rPr>
        <w:fldChar w:fldCharType="begin"/>
      </w:r>
      <w:r>
        <w:rPr>
          <w:rFonts w:ascii="Arial" w:hAnsi="Arial" w:eastAsia="Arial"/>
        </w:rPr>
        <w:instrText xml:space="preserve"> HYPERLINK \l _Toc3642 </w:instrText>
      </w:r>
      <w:r>
        <w:rPr>
          <w:rFonts w:ascii="Arial" w:hAnsi="Arial" w:eastAsia="Arial"/>
        </w:rPr>
        <w:fldChar w:fldCharType="separate"/>
      </w:r>
      <w:r>
        <w:t>18. Comparación de configuraciones y resultados de ANN 2</w:t>
      </w:r>
      <w:r>
        <w:tab/>
      </w:r>
      <w:r>
        <w:fldChar w:fldCharType="begin"/>
      </w:r>
      <w:r>
        <w:instrText xml:space="preserve"> PAGEREF _Toc3642 \h </w:instrText>
      </w:r>
      <w:r>
        <w:fldChar w:fldCharType="separate"/>
      </w:r>
      <w:r>
        <w:t>16</w:t>
      </w:r>
      <w:r>
        <w:fldChar w:fldCharType="end"/>
      </w:r>
      <w:r>
        <w:rPr>
          <w:rFonts w:ascii="Arial" w:hAnsi="Arial" w:eastAsia="Arial"/>
        </w:rPr>
        <w:fldChar w:fldCharType="end"/>
      </w:r>
    </w:p>
    <w:p w14:paraId="23F897E0">
      <w:pPr>
        <w:pStyle w:val="20"/>
        <w:tabs>
          <w:tab w:val="right" w:leader="dot" w:pos="9360"/>
        </w:tabs>
      </w:pPr>
      <w:r>
        <w:rPr>
          <w:rFonts w:ascii="Arial" w:hAnsi="Arial" w:eastAsia="Arial"/>
        </w:rPr>
        <w:fldChar w:fldCharType="begin"/>
      </w:r>
      <w:r>
        <w:rPr>
          <w:rFonts w:ascii="Arial" w:hAnsi="Arial" w:eastAsia="Arial"/>
        </w:rPr>
        <w:instrText xml:space="preserve"> HYPERLINK \l _Toc22898 </w:instrText>
      </w:r>
      <w:r>
        <w:rPr>
          <w:rFonts w:ascii="Arial" w:hAnsi="Arial" w:eastAsia="Arial"/>
        </w:rPr>
        <w:fldChar w:fldCharType="separate"/>
      </w:r>
      <w:r>
        <w:rPr>
          <w:rFonts w:ascii="Arial" w:hAnsi="Arial" w:eastAsia="Arial"/>
        </w:rPr>
        <w:t>18.1. Comparación de arquitecturas</w:t>
      </w:r>
      <w:r>
        <w:tab/>
      </w:r>
      <w:r>
        <w:fldChar w:fldCharType="begin"/>
      </w:r>
      <w:r>
        <w:instrText xml:space="preserve"> PAGEREF _Toc22898 \h </w:instrText>
      </w:r>
      <w:r>
        <w:fldChar w:fldCharType="separate"/>
      </w:r>
      <w:r>
        <w:t>16</w:t>
      </w:r>
      <w:r>
        <w:fldChar w:fldCharType="end"/>
      </w:r>
      <w:r>
        <w:rPr>
          <w:rFonts w:ascii="Arial" w:hAnsi="Arial" w:eastAsia="Arial"/>
        </w:rPr>
        <w:fldChar w:fldCharType="end"/>
      </w:r>
    </w:p>
    <w:p w14:paraId="48FFE35A">
      <w:pPr>
        <w:pStyle w:val="20"/>
        <w:tabs>
          <w:tab w:val="right" w:leader="dot" w:pos="9360"/>
        </w:tabs>
      </w:pPr>
      <w:r>
        <w:rPr>
          <w:rFonts w:ascii="Arial" w:hAnsi="Arial" w:eastAsia="Arial"/>
        </w:rPr>
        <w:fldChar w:fldCharType="begin"/>
      </w:r>
      <w:r>
        <w:rPr>
          <w:rFonts w:ascii="Arial" w:hAnsi="Arial" w:eastAsia="Arial"/>
        </w:rPr>
        <w:instrText xml:space="preserve"> HYPERLINK \l _Toc28958 </w:instrText>
      </w:r>
      <w:r>
        <w:rPr>
          <w:rFonts w:ascii="Arial" w:hAnsi="Arial" w:eastAsia="Arial"/>
        </w:rPr>
        <w:fldChar w:fldCharType="separate"/>
      </w:r>
      <w:r>
        <w:rPr>
          <w:rFonts w:ascii="Arial" w:hAnsi="Arial" w:eastAsia="Arial"/>
        </w:rPr>
        <w:t>18.2. Comparación de estrategias</w:t>
      </w:r>
      <w:r>
        <w:tab/>
      </w:r>
      <w:r>
        <w:fldChar w:fldCharType="begin"/>
      </w:r>
      <w:r>
        <w:instrText xml:space="preserve"> PAGEREF _Toc28958 \h </w:instrText>
      </w:r>
      <w:r>
        <w:fldChar w:fldCharType="separate"/>
      </w:r>
      <w:r>
        <w:t>17</w:t>
      </w:r>
      <w:r>
        <w:fldChar w:fldCharType="end"/>
      </w:r>
      <w:r>
        <w:rPr>
          <w:rFonts w:ascii="Arial" w:hAnsi="Arial" w:eastAsia="Arial"/>
        </w:rPr>
        <w:fldChar w:fldCharType="end"/>
      </w:r>
    </w:p>
    <w:p w14:paraId="435C4780">
      <w:pPr>
        <w:pStyle w:val="20"/>
        <w:tabs>
          <w:tab w:val="right" w:leader="dot" w:pos="9360"/>
        </w:tabs>
      </w:pPr>
      <w:r>
        <w:rPr>
          <w:rFonts w:ascii="Arial" w:hAnsi="Arial" w:eastAsia="Arial"/>
        </w:rPr>
        <w:fldChar w:fldCharType="begin"/>
      </w:r>
      <w:r>
        <w:rPr>
          <w:rFonts w:ascii="Arial" w:hAnsi="Arial" w:eastAsia="Arial"/>
        </w:rPr>
        <w:instrText xml:space="preserve"> HYPERLINK \l _Toc15635 </w:instrText>
      </w:r>
      <w:r>
        <w:rPr>
          <w:rFonts w:ascii="Arial" w:hAnsi="Arial" w:eastAsia="Arial"/>
        </w:rPr>
        <w:fldChar w:fldCharType="separate"/>
      </w:r>
      <w:r>
        <w:rPr>
          <w:rFonts w:ascii="Arial" w:hAnsi="Arial" w:eastAsia="Arial"/>
        </w:rPr>
        <w:t>18.3. Ajuste del umbral</w:t>
      </w:r>
      <w:r>
        <w:tab/>
      </w:r>
      <w:r>
        <w:fldChar w:fldCharType="begin"/>
      </w:r>
      <w:r>
        <w:instrText xml:space="preserve"> PAGEREF _Toc15635 \h </w:instrText>
      </w:r>
      <w:r>
        <w:fldChar w:fldCharType="separate"/>
      </w:r>
      <w:r>
        <w:t>17</w:t>
      </w:r>
      <w:r>
        <w:fldChar w:fldCharType="end"/>
      </w:r>
      <w:r>
        <w:rPr>
          <w:rFonts w:ascii="Arial" w:hAnsi="Arial" w:eastAsia="Arial"/>
        </w:rPr>
        <w:fldChar w:fldCharType="end"/>
      </w:r>
    </w:p>
    <w:p w14:paraId="256961CA">
      <w:pPr>
        <w:pStyle w:val="20"/>
        <w:tabs>
          <w:tab w:val="right" w:leader="dot" w:pos="9360"/>
        </w:tabs>
      </w:pPr>
      <w:r>
        <w:rPr>
          <w:rFonts w:ascii="Arial" w:hAnsi="Arial" w:eastAsia="Arial"/>
        </w:rPr>
        <w:fldChar w:fldCharType="begin"/>
      </w:r>
      <w:r>
        <w:rPr>
          <w:rFonts w:ascii="Arial" w:hAnsi="Arial" w:eastAsia="Arial"/>
        </w:rPr>
        <w:instrText xml:space="preserve"> HYPERLINK \l _Toc25470 </w:instrText>
      </w:r>
      <w:r>
        <w:rPr>
          <w:rFonts w:ascii="Arial" w:hAnsi="Arial" w:eastAsia="Arial"/>
        </w:rPr>
        <w:fldChar w:fldCharType="separate"/>
      </w:r>
      <w:r>
        <w:rPr>
          <w:rFonts w:ascii="Arial" w:hAnsi="Arial" w:eastAsia="Arial"/>
        </w:rPr>
        <w:t>18.4. Experimento con VIF y StandardScaler</w:t>
      </w:r>
      <w:r>
        <w:tab/>
      </w:r>
      <w:r>
        <w:fldChar w:fldCharType="begin"/>
      </w:r>
      <w:r>
        <w:instrText xml:space="preserve"> PAGEREF _Toc25470 \h </w:instrText>
      </w:r>
      <w:r>
        <w:fldChar w:fldCharType="separate"/>
      </w:r>
      <w:r>
        <w:t>17</w:t>
      </w:r>
      <w:r>
        <w:fldChar w:fldCharType="end"/>
      </w:r>
      <w:r>
        <w:rPr>
          <w:rFonts w:ascii="Arial" w:hAnsi="Arial" w:eastAsia="Arial"/>
        </w:rPr>
        <w:fldChar w:fldCharType="end"/>
      </w:r>
    </w:p>
    <w:p w14:paraId="4DF8A2B8">
      <w:pPr>
        <w:pStyle w:val="19"/>
        <w:tabs>
          <w:tab w:val="right" w:leader="dot" w:pos="9360"/>
        </w:tabs>
      </w:pPr>
      <w:r>
        <w:rPr>
          <w:rFonts w:ascii="Arial" w:hAnsi="Arial" w:eastAsia="Arial"/>
        </w:rPr>
        <w:fldChar w:fldCharType="begin"/>
      </w:r>
      <w:r>
        <w:rPr>
          <w:rFonts w:ascii="Arial" w:hAnsi="Arial" w:eastAsia="Arial"/>
        </w:rPr>
        <w:instrText xml:space="preserve"> HYPERLINK \l _Toc18378 </w:instrText>
      </w:r>
      <w:r>
        <w:rPr>
          <w:rFonts w:ascii="Arial" w:hAnsi="Arial" w:eastAsia="Arial"/>
        </w:rPr>
        <w:fldChar w:fldCharType="separate"/>
      </w:r>
      <w:r>
        <w:rPr>
          <w:rFonts w:ascii="Arial" w:hAnsi="Arial" w:eastAsia="Arial"/>
        </w:rPr>
        <w:t>19. Desarrollo de la API REST con FastAPI</w:t>
      </w:r>
      <w:r>
        <w:tab/>
      </w:r>
      <w:r>
        <w:fldChar w:fldCharType="begin"/>
      </w:r>
      <w:r>
        <w:instrText xml:space="preserve"> PAGEREF _Toc18378 \h </w:instrText>
      </w:r>
      <w:r>
        <w:fldChar w:fldCharType="separate"/>
      </w:r>
      <w:r>
        <w:t>17</w:t>
      </w:r>
      <w:r>
        <w:fldChar w:fldCharType="end"/>
      </w:r>
      <w:r>
        <w:rPr>
          <w:rFonts w:ascii="Arial" w:hAnsi="Arial" w:eastAsia="Arial"/>
        </w:rPr>
        <w:fldChar w:fldCharType="end"/>
      </w:r>
    </w:p>
    <w:p w14:paraId="08D17594">
      <w:pPr>
        <w:pStyle w:val="20"/>
        <w:tabs>
          <w:tab w:val="right" w:leader="dot" w:pos="9360"/>
        </w:tabs>
      </w:pPr>
      <w:r>
        <w:rPr>
          <w:rFonts w:ascii="Arial" w:hAnsi="Arial" w:eastAsia="Arial"/>
        </w:rPr>
        <w:fldChar w:fldCharType="begin"/>
      </w:r>
      <w:r>
        <w:rPr>
          <w:rFonts w:ascii="Arial" w:hAnsi="Arial" w:eastAsia="Arial"/>
        </w:rPr>
        <w:instrText xml:space="preserve"> HYPERLINK \l _Toc28905 </w:instrText>
      </w:r>
      <w:r>
        <w:rPr>
          <w:rFonts w:ascii="Arial" w:hAnsi="Arial" w:eastAsia="Arial"/>
        </w:rPr>
        <w:fldChar w:fldCharType="separate"/>
      </w:r>
      <w:r>
        <w:rPr>
          <w:rFonts w:ascii="Arial" w:hAnsi="Arial" w:eastAsia="Arial"/>
        </w:rPr>
        <w:t>19.1. Endpoints</w:t>
      </w:r>
      <w:r>
        <w:tab/>
      </w:r>
      <w:r>
        <w:fldChar w:fldCharType="begin"/>
      </w:r>
      <w:r>
        <w:instrText xml:space="preserve"> PAGEREF _Toc28905 \h </w:instrText>
      </w:r>
      <w:r>
        <w:fldChar w:fldCharType="separate"/>
      </w:r>
      <w:r>
        <w:t>17</w:t>
      </w:r>
      <w:r>
        <w:fldChar w:fldCharType="end"/>
      </w:r>
      <w:r>
        <w:rPr>
          <w:rFonts w:ascii="Arial" w:hAnsi="Arial" w:eastAsia="Arial"/>
        </w:rPr>
        <w:fldChar w:fldCharType="end"/>
      </w:r>
    </w:p>
    <w:p w14:paraId="0D470DB9">
      <w:pPr>
        <w:pStyle w:val="20"/>
        <w:tabs>
          <w:tab w:val="right" w:leader="dot" w:pos="9360"/>
        </w:tabs>
      </w:pPr>
      <w:r>
        <w:rPr>
          <w:rFonts w:ascii="Arial" w:hAnsi="Arial" w:eastAsia="Arial"/>
        </w:rPr>
        <w:fldChar w:fldCharType="begin"/>
      </w:r>
      <w:r>
        <w:rPr>
          <w:rFonts w:ascii="Arial" w:hAnsi="Arial" w:eastAsia="Arial"/>
        </w:rPr>
        <w:instrText xml:space="preserve"> HYPERLINK \l _Toc7544 </w:instrText>
      </w:r>
      <w:r>
        <w:rPr>
          <w:rFonts w:ascii="Arial" w:hAnsi="Arial" w:eastAsia="Arial"/>
        </w:rPr>
        <w:fldChar w:fldCharType="separate"/>
      </w:r>
      <w:r>
        <w:rPr>
          <w:rFonts w:ascii="Arial" w:hAnsi="Arial" w:eastAsia="Arial"/>
        </w:rPr>
        <w:t>19.2. Validación de entradas</w:t>
      </w:r>
      <w:r>
        <w:tab/>
      </w:r>
      <w:r>
        <w:fldChar w:fldCharType="begin"/>
      </w:r>
      <w:r>
        <w:instrText xml:space="preserve"> PAGEREF _Toc7544 \h </w:instrText>
      </w:r>
      <w:r>
        <w:fldChar w:fldCharType="separate"/>
      </w:r>
      <w:r>
        <w:t>17</w:t>
      </w:r>
      <w:r>
        <w:fldChar w:fldCharType="end"/>
      </w:r>
      <w:r>
        <w:rPr>
          <w:rFonts w:ascii="Arial" w:hAnsi="Arial" w:eastAsia="Arial"/>
        </w:rPr>
        <w:fldChar w:fldCharType="end"/>
      </w:r>
    </w:p>
    <w:p w14:paraId="76D703F6">
      <w:pPr>
        <w:pStyle w:val="20"/>
        <w:tabs>
          <w:tab w:val="right" w:leader="dot" w:pos="9360"/>
        </w:tabs>
      </w:pPr>
      <w:r>
        <w:rPr>
          <w:rFonts w:ascii="Arial" w:hAnsi="Arial" w:eastAsia="Arial"/>
        </w:rPr>
        <w:fldChar w:fldCharType="begin"/>
      </w:r>
      <w:r>
        <w:rPr>
          <w:rFonts w:ascii="Arial" w:hAnsi="Arial" w:eastAsia="Arial"/>
        </w:rPr>
        <w:instrText xml:space="preserve"> HYPERLINK \l _Toc25146 </w:instrText>
      </w:r>
      <w:r>
        <w:rPr>
          <w:rFonts w:ascii="Arial" w:hAnsi="Arial" w:eastAsia="Arial"/>
        </w:rPr>
        <w:fldChar w:fldCharType="separate"/>
      </w:r>
      <w:r>
        <w:rPr>
          <w:rFonts w:ascii="Arial" w:hAnsi="Arial" w:eastAsia="Arial"/>
        </w:rPr>
        <w:t>19.3. Respuestas de la API</w:t>
      </w:r>
      <w:r>
        <w:tab/>
      </w:r>
      <w:r>
        <w:fldChar w:fldCharType="begin"/>
      </w:r>
      <w:r>
        <w:instrText xml:space="preserve"> PAGEREF _Toc25146 \h </w:instrText>
      </w:r>
      <w:r>
        <w:fldChar w:fldCharType="separate"/>
      </w:r>
      <w:r>
        <w:t>17</w:t>
      </w:r>
      <w:r>
        <w:fldChar w:fldCharType="end"/>
      </w:r>
      <w:r>
        <w:rPr>
          <w:rFonts w:ascii="Arial" w:hAnsi="Arial" w:eastAsia="Arial"/>
        </w:rPr>
        <w:fldChar w:fldCharType="end"/>
      </w:r>
    </w:p>
    <w:p w14:paraId="1BFFDEC6">
      <w:pPr>
        <w:pStyle w:val="19"/>
        <w:tabs>
          <w:tab w:val="right" w:leader="dot" w:pos="9360"/>
        </w:tabs>
      </w:pPr>
      <w:r>
        <w:rPr>
          <w:rFonts w:ascii="Arial" w:hAnsi="Arial" w:eastAsia="Arial"/>
        </w:rPr>
        <w:fldChar w:fldCharType="begin"/>
      </w:r>
      <w:r>
        <w:rPr>
          <w:rFonts w:ascii="Arial" w:hAnsi="Arial" w:eastAsia="Arial"/>
        </w:rPr>
        <w:instrText xml:space="preserve"> HYPERLINK \l _Toc11797 </w:instrText>
      </w:r>
      <w:r>
        <w:rPr>
          <w:rFonts w:ascii="Arial" w:hAnsi="Arial" w:eastAsia="Arial"/>
        </w:rPr>
        <w:fldChar w:fldCharType="separate"/>
      </w:r>
      <w:r>
        <w:rPr>
          <w:rFonts w:ascii="Arial" w:hAnsi="Arial" w:eastAsia="Arial"/>
        </w:rPr>
        <w:t>20. Desarrollo de la interfaz web con Streamlit</w:t>
      </w:r>
      <w:r>
        <w:tab/>
      </w:r>
      <w:r>
        <w:fldChar w:fldCharType="begin"/>
      </w:r>
      <w:r>
        <w:instrText xml:space="preserve"> PAGEREF _Toc11797 \h </w:instrText>
      </w:r>
      <w:r>
        <w:fldChar w:fldCharType="separate"/>
      </w:r>
      <w:r>
        <w:t>18</w:t>
      </w:r>
      <w:r>
        <w:fldChar w:fldCharType="end"/>
      </w:r>
      <w:r>
        <w:rPr>
          <w:rFonts w:ascii="Arial" w:hAnsi="Arial" w:eastAsia="Arial"/>
        </w:rPr>
        <w:fldChar w:fldCharType="end"/>
      </w:r>
    </w:p>
    <w:p w14:paraId="4AE31D50">
      <w:pPr>
        <w:pStyle w:val="20"/>
        <w:tabs>
          <w:tab w:val="right" w:leader="dot" w:pos="9360"/>
        </w:tabs>
      </w:pPr>
      <w:r>
        <w:rPr>
          <w:rFonts w:ascii="Arial" w:hAnsi="Arial" w:eastAsia="Arial"/>
        </w:rPr>
        <w:fldChar w:fldCharType="begin"/>
      </w:r>
      <w:r>
        <w:rPr>
          <w:rFonts w:ascii="Arial" w:hAnsi="Arial" w:eastAsia="Arial"/>
        </w:rPr>
        <w:instrText xml:space="preserve"> HYPERLINK \l _Toc20431 </w:instrText>
      </w:r>
      <w:r>
        <w:rPr>
          <w:rFonts w:ascii="Arial" w:hAnsi="Arial" w:eastAsia="Arial"/>
        </w:rPr>
        <w:fldChar w:fldCharType="separate"/>
      </w:r>
      <w:r>
        <w:rPr>
          <w:rFonts w:ascii="Arial" w:hAnsi="Arial" w:eastAsia="Arial"/>
        </w:rPr>
        <w:t>20.1. Campos de entrada</w:t>
      </w:r>
      <w:r>
        <w:tab/>
      </w:r>
      <w:r>
        <w:fldChar w:fldCharType="begin"/>
      </w:r>
      <w:r>
        <w:instrText xml:space="preserve"> PAGEREF _Toc20431 \h </w:instrText>
      </w:r>
      <w:r>
        <w:fldChar w:fldCharType="separate"/>
      </w:r>
      <w:r>
        <w:t>18</w:t>
      </w:r>
      <w:r>
        <w:fldChar w:fldCharType="end"/>
      </w:r>
      <w:r>
        <w:rPr>
          <w:rFonts w:ascii="Arial" w:hAnsi="Arial" w:eastAsia="Arial"/>
        </w:rPr>
        <w:fldChar w:fldCharType="end"/>
      </w:r>
    </w:p>
    <w:p w14:paraId="15E3B23D">
      <w:pPr>
        <w:pStyle w:val="20"/>
        <w:tabs>
          <w:tab w:val="right" w:leader="dot" w:pos="9360"/>
        </w:tabs>
      </w:pPr>
      <w:r>
        <w:rPr>
          <w:rFonts w:ascii="Arial" w:hAnsi="Arial" w:eastAsia="Arial"/>
        </w:rPr>
        <w:fldChar w:fldCharType="begin"/>
      </w:r>
      <w:r>
        <w:rPr>
          <w:rFonts w:ascii="Arial" w:hAnsi="Arial" w:eastAsia="Arial"/>
        </w:rPr>
        <w:instrText xml:space="preserve"> HYPERLINK \l _Toc8108 </w:instrText>
      </w:r>
      <w:r>
        <w:rPr>
          <w:rFonts w:ascii="Arial" w:hAnsi="Arial" w:eastAsia="Arial"/>
        </w:rPr>
        <w:fldChar w:fldCharType="separate"/>
      </w:r>
      <w:r>
        <w:rPr>
          <w:rFonts w:ascii="Arial" w:hAnsi="Arial" w:eastAsia="Arial"/>
        </w:rPr>
        <w:t>20.2. Presentación de resultados</w:t>
      </w:r>
      <w:r>
        <w:tab/>
      </w:r>
      <w:r>
        <w:fldChar w:fldCharType="begin"/>
      </w:r>
      <w:r>
        <w:instrText xml:space="preserve"> PAGEREF _Toc8108 \h </w:instrText>
      </w:r>
      <w:r>
        <w:fldChar w:fldCharType="separate"/>
      </w:r>
      <w:r>
        <w:t>18</w:t>
      </w:r>
      <w:r>
        <w:fldChar w:fldCharType="end"/>
      </w:r>
      <w:r>
        <w:rPr>
          <w:rFonts w:ascii="Arial" w:hAnsi="Arial" w:eastAsia="Arial"/>
        </w:rPr>
        <w:fldChar w:fldCharType="end"/>
      </w:r>
    </w:p>
    <w:p w14:paraId="44C704A4">
      <w:pPr>
        <w:pStyle w:val="19"/>
        <w:tabs>
          <w:tab w:val="right" w:leader="dot" w:pos="9360"/>
        </w:tabs>
      </w:pPr>
      <w:r>
        <w:rPr>
          <w:rFonts w:ascii="Arial" w:hAnsi="Arial" w:eastAsia="Arial"/>
        </w:rPr>
        <w:fldChar w:fldCharType="begin"/>
      </w:r>
      <w:r>
        <w:rPr>
          <w:rFonts w:ascii="Arial" w:hAnsi="Arial" w:eastAsia="Arial"/>
        </w:rPr>
        <w:instrText xml:space="preserve"> HYPERLINK \l _Toc549 </w:instrText>
      </w:r>
      <w:r>
        <w:rPr>
          <w:rFonts w:ascii="Arial" w:hAnsi="Arial" w:eastAsia="Arial"/>
        </w:rPr>
        <w:fldChar w:fldCharType="separate"/>
      </w:r>
      <w:r>
        <w:rPr>
          <w:rFonts w:ascii="Arial" w:hAnsi="Arial" w:eastAsia="Arial"/>
        </w:rPr>
        <w:t>21. Integración y funcionamiento del sistema</w:t>
      </w:r>
      <w:r>
        <w:tab/>
      </w:r>
      <w:r>
        <w:fldChar w:fldCharType="begin"/>
      </w:r>
      <w:r>
        <w:instrText xml:space="preserve"> PAGEREF _Toc549 \h </w:instrText>
      </w:r>
      <w:r>
        <w:fldChar w:fldCharType="separate"/>
      </w:r>
      <w:r>
        <w:t>18</w:t>
      </w:r>
      <w:r>
        <w:fldChar w:fldCharType="end"/>
      </w:r>
      <w:r>
        <w:rPr>
          <w:rFonts w:ascii="Arial" w:hAnsi="Arial" w:eastAsia="Arial"/>
        </w:rPr>
        <w:fldChar w:fldCharType="end"/>
      </w:r>
    </w:p>
    <w:p w14:paraId="45BFCA25">
      <w:pPr>
        <w:pStyle w:val="20"/>
        <w:tabs>
          <w:tab w:val="right" w:leader="dot" w:pos="9360"/>
        </w:tabs>
      </w:pPr>
      <w:r>
        <w:rPr>
          <w:rFonts w:ascii="Arial" w:hAnsi="Arial" w:eastAsia="Arial"/>
        </w:rPr>
        <w:fldChar w:fldCharType="begin"/>
      </w:r>
      <w:r>
        <w:rPr>
          <w:rFonts w:ascii="Arial" w:hAnsi="Arial" w:eastAsia="Arial"/>
        </w:rPr>
        <w:instrText xml:space="preserve"> HYPERLINK \l _Toc20730 </w:instrText>
      </w:r>
      <w:r>
        <w:rPr>
          <w:rFonts w:ascii="Arial" w:hAnsi="Arial" w:eastAsia="Arial"/>
        </w:rPr>
        <w:fldChar w:fldCharType="separate"/>
      </w:r>
      <w:r>
        <w:rPr>
          <w:rFonts w:ascii="Arial" w:hAnsi="Arial" w:eastAsia="Arial"/>
        </w:rPr>
        <w:t>21.1. Flujo de datos</w:t>
      </w:r>
      <w:r>
        <w:tab/>
      </w:r>
      <w:r>
        <w:fldChar w:fldCharType="begin"/>
      </w:r>
      <w:r>
        <w:instrText xml:space="preserve"> PAGEREF _Toc20730 \h </w:instrText>
      </w:r>
      <w:r>
        <w:fldChar w:fldCharType="separate"/>
      </w:r>
      <w:r>
        <w:t>18</w:t>
      </w:r>
      <w:r>
        <w:fldChar w:fldCharType="end"/>
      </w:r>
      <w:r>
        <w:rPr>
          <w:rFonts w:ascii="Arial" w:hAnsi="Arial" w:eastAsia="Arial"/>
        </w:rPr>
        <w:fldChar w:fldCharType="end"/>
      </w:r>
    </w:p>
    <w:p w14:paraId="282A2E09">
      <w:pPr>
        <w:pStyle w:val="20"/>
        <w:tabs>
          <w:tab w:val="right" w:leader="dot" w:pos="9360"/>
        </w:tabs>
      </w:pPr>
      <w:r>
        <w:rPr>
          <w:rFonts w:ascii="Arial" w:hAnsi="Arial" w:eastAsia="Arial"/>
        </w:rPr>
        <w:fldChar w:fldCharType="begin"/>
      </w:r>
      <w:r>
        <w:rPr>
          <w:rFonts w:ascii="Arial" w:hAnsi="Arial" w:eastAsia="Arial"/>
        </w:rPr>
        <w:instrText xml:space="preserve"> HYPERLINK \l _Toc31855 </w:instrText>
      </w:r>
      <w:r>
        <w:rPr>
          <w:rFonts w:ascii="Arial" w:hAnsi="Arial" w:eastAsia="Arial"/>
        </w:rPr>
        <w:fldChar w:fldCharType="separate"/>
      </w:r>
      <w:r>
        <w:rPr>
          <w:rFonts w:ascii="Arial" w:hAnsi="Arial" w:eastAsia="Arial"/>
        </w:rPr>
        <w:t>21.2. Carga del modelo y escalador</w:t>
      </w:r>
      <w:r>
        <w:tab/>
      </w:r>
      <w:r>
        <w:fldChar w:fldCharType="begin"/>
      </w:r>
      <w:r>
        <w:instrText xml:space="preserve"> PAGEREF _Toc31855 \h </w:instrText>
      </w:r>
      <w:r>
        <w:fldChar w:fldCharType="separate"/>
      </w:r>
      <w:r>
        <w:t>18</w:t>
      </w:r>
      <w:r>
        <w:fldChar w:fldCharType="end"/>
      </w:r>
      <w:r>
        <w:rPr>
          <w:rFonts w:ascii="Arial" w:hAnsi="Arial" w:eastAsia="Arial"/>
        </w:rPr>
        <w:fldChar w:fldCharType="end"/>
      </w:r>
    </w:p>
    <w:p w14:paraId="3D978FB4">
      <w:pPr>
        <w:pStyle w:val="19"/>
        <w:tabs>
          <w:tab w:val="right" w:leader="dot" w:pos="9360"/>
        </w:tabs>
      </w:pPr>
      <w:r>
        <w:rPr>
          <w:rFonts w:ascii="Arial" w:hAnsi="Arial" w:eastAsia="Arial"/>
        </w:rPr>
        <w:fldChar w:fldCharType="begin"/>
      </w:r>
      <w:r>
        <w:rPr>
          <w:rFonts w:ascii="Arial" w:hAnsi="Arial" w:eastAsia="Arial"/>
        </w:rPr>
        <w:instrText xml:space="preserve"> HYPERLINK \l _Toc10481 </w:instrText>
      </w:r>
      <w:r>
        <w:rPr>
          <w:rFonts w:ascii="Arial" w:hAnsi="Arial" w:eastAsia="Arial"/>
        </w:rPr>
        <w:fldChar w:fldCharType="separate"/>
      </w:r>
      <w:r>
        <w:rPr>
          <w:rFonts w:ascii="Arial" w:hAnsi="Arial" w:eastAsia="Arial"/>
        </w:rPr>
        <w:t>22. Pruebas realizadas</w:t>
      </w:r>
      <w:r>
        <w:tab/>
      </w:r>
      <w:r>
        <w:fldChar w:fldCharType="begin"/>
      </w:r>
      <w:r>
        <w:instrText xml:space="preserve"> PAGEREF _Toc10481 \h </w:instrText>
      </w:r>
      <w:r>
        <w:fldChar w:fldCharType="separate"/>
      </w:r>
      <w:r>
        <w:t>18</w:t>
      </w:r>
      <w:r>
        <w:fldChar w:fldCharType="end"/>
      </w:r>
      <w:r>
        <w:rPr>
          <w:rFonts w:ascii="Arial" w:hAnsi="Arial" w:eastAsia="Arial"/>
        </w:rPr>
        <w:fldChar w:fldCharType="end"/>
      </w:r>
    </w:p>
    <w:p w14:paraId="7FFCD527">
      <w:pPr>
        <w:pStyle w:val="20"/>
        <w:tabs>
          <w:tab w:val="right" w:leader="dot" w:pos="9360"/>
        </w:tabs>
      </w:pPr>
      <w:r>
        <w:rPr>
          <w:rFonts w:ascii="Arial" w:hAnsi="Arial" w:eastAsia="Arial"/>
        </w:rPr>
        <w:fldChar w:fldCharType="begin"/>
      </w:r>
      <w:r>
        <w:rPr>
          <w:rFonts w:ascii="Arial" w:hAnsi="Arial" w:eastAsia="Arial"/>
        </w:rPr>
        <w:instrText xml:space="preserve"> HYPERLINK \l _Toc23604 </w:instrText>
      </w:r>
      <w:r>
        <w:rPr>
          <w:rFonts w:ascii="Arial" w:hAnsi="Arial" w:eastAsia="Arial"/>
        </w:rPr>
        <w:fldChar w:fldCharType="separate"/>
      </w:r>
      <w:r>
        <w:rPr>
          <w:rFonts w:ascii="Arial" w:hAnsi="Arial" w:eastAsia="Arial"/>
        </w:rPr>
        <w:t>22.1. Pruebas de modelos</w:t>
      </w:r>
      <w:r>
        <w:tab/>
      </w:r>
      <w:r>
        <w:fldChar w:fldCharType="begin"/>
      </w:r>
      <w:r>
        <w:instrText xml:space="preserve"> PAGEREF _Toc23604 \h </w:instrText>
      </w:r>
      <w:r>
        <w:fldChar w:fldCharType="separate"/>
      </w:r>
      <w:r>
        <w:t>18</w:t>
      </w:r>
      <w:r>
        <w:fldChar w:fldCharType="end"/>
      </w:r>
      <w:r>
        <w:rPr>
          <w:rFonts w:ascii="Arial" w:hAnsi="Arial" w:eastAsia="Arial"/>
        </w:rPr>
        <w:fldChar w:fldCharType="end"/>
      </w:r>
    </w:p>
    <w:p w14:paraId="47B26F56">
      <w:pPr>
        <w:pStyle w:val="20"/>
        <w:tabs>
          <w:tab w:val="right" w:leader="dot" w:pos="9360"/>
        </w:tabs>
      </w:pPr>
      <w:r>
        <w:rPr>
          <w:rFonts w:ascii="Arial" w:hAnsi="Arial" w:eastAsia="Arial"/>
        </w:rPr>
        <w:fldChar w:fldCharType="begin"/>
      </w:r>
      <w:r>
        <w:rPr>
          <w:rFonts w:ascii="Arial" w:hAnsi="Arial" w:eastAsia="Arial"/>
        </w:rPr>
        <w:instrText xml:space="preserve"> HYPERLINK \l _Toc7458 </w:instrText>
      </w:r>
      <w:r>
        <w:rPr>
          <w:rFonts w:ascii="Arial" w:hAnsi="Arial" w:eastAsia="Arial"/>
        </w:rPr>
        <w:fldChar w:fldCharType="separate"/>
      </w:r>
      <w:r>
        <w:rPr>
          <w:rFonts w:ascii="Arial" w:hAnsi="Arial" w:eastAsia="Arial"/>
        </w:rPr>
        <w:t>22.2. Pruebas funcionales e integración</w:t>
      </w:r>
      <w:r>
        <w:tab/>
      </w:r>
      <w:r>
        <w:fldChar w:fldCharType="begin"/>
      </w:r>
      <w:r>
        <w:instrText xml:space="preserve"> PAGEREF _Toc7458 \h </w:instrText>
      </w:r>
      <w:r>
        <w:fldChar w:fldCharType="separate"/>
      </w:r>
      <w:r>
        <w:t>18</w:t>
      </w:r>
      <w:r>
        <w:fldChar w:fldCharType="end"/>
      </w:r>
      <w:r>
        <w:rPr>
          <w:rFonts w:ascii="Arial" w:hAnsi="Arial" w:eastAsia="Arial"/>
        </w:rPr>
        <w:fldChar w:fldCharType="end"/>
      </w:r>
    </w:p>
    <w:p w14:paraId="4D8CC89E">
      <w:pPr>
        <w:pStyle w:val="19"/>
        <w:tabs>
          <w:tab w:val="right" w:leader="dot" w:pos="9360"/>
        </w:tabs>
      </w:pPr>
      <w:r>
        <w:rPr>
          <w:rFonts w:ascii="Arial" w:hAnsi="Arial" w:eastAsia="Arial"/>
        </w:rPr>
        <w:fldChar w:fldCharType="begin"/>
      </w:r>
      <w:r>
        <w:rPr>
          <w:rFonts w:ascii="Arial" w:hAnsi="Arial" w:eastAsia="Arial"/>
        </w:rPr>
        <w:instrText xml:space="preserve"> HYPERLINK \l _Toc5415 </w:instrText>
      </w:r>
      <w:r>
        <w:rPr>
          <w:rFonts w:ascii="Arial" w:hAnsi="Arial" w:eastAsia="Arial"/>
        </w:rPr>
        <w:fldChar w:fldCharType="separate"/>
      </w:r>
      <w:r>
        <w:rPr>
          <w:rFonts w:ascii="Arial" w:hAnsi="Arial" w:eastAsia="Arial"/>
        </w:rPr>
        <w:t>23. Instrucciones de instalación y ejecución</w:t>
      </w:r>
      <w:r>
        <w:tab/>
      </w:r>
      <w:r>
        <w:fldChar w:fldCharType="begin"/>
      </w:r>
      <w:r>
        <w:instrText xml:space="preserve"> PAGEREF _Toc5415 \h </w:instrText>
      </w:r>
      <w:r>
        <w:fldChar w:fldCharType="separate"/>
      </w:r>
      <w:r>
        <w:t>18</w:t>
      </w:r>
      <w:r>
        <w:fldChar w:fldCharType="end"/>
      </w:r>
      <w:r>
        <w:rPr>
          <w:rFonts w:ascii="Arial" w:hAnsi="Arial" w:eastAsia="Arial"/>
        </w:rPr>
        <w:fldChar w:fldCharType="end"/>
      </w:r>
    </w:p>
    <w:p w14:paraId="45A4D439">
      <w:pPr>
        <w:pStyle w:val="20"/>
        <w:tabs>
          <w:tab w:val="right" w:leader="dot" w:pos="9360"/>
        </w:tabs>
      </w:pPr>
      <w:r>
        <w:rPr>
          <w:rFonts w:ascii="Arial" w:hAnsi="Arial" w:eastAsia="Arial"/>
        </w:rPr>
        <w:fldChar w:fldCharType="begin"/>
      </w:r>
      <w:r>
        <w:rPr>
          <w:rFonts w:ascii="Arial" w:hAnsi="Arial" w:eastAsia="Arial"/>
        </w:rPr>
        <w:instrText xml:space="preserve"> HYPERLINK \l _Toc23516 </w:instrText>
      </w:r>
      <w:r>
        <w:rPr>
          <w:rFonts w:ascii="Arial" w:hAnsi="Arial" w:eastAsia="Arial"/>
        </w:rPr>
        <w:fldChar w:fldCharType="separate"/>
      </w:r>
      <w:r>
        <w:rPr>
          <w:rFonts w:ascii="Arial" w:hAnsi="Arial" w:eastAsia="Arial"/>
        </w:rPr>
        <w:t>23.1. Requisitos</w:t>
      </w:r>
      <w:r>
        <w:tab/>
      </w:r>
      <w:r>
        <w:fldChar w:fldCharType="begin"/>
      </w:r>
      <w:r>
        <w:instrText xml:space="preserve"> PAGEREF _Toc23516 \h </w:instrText>
      </w:r>
      <w:r>
        <w:fldChar w:fldCharType="separate"/>
      </w:r>
      <w:r>
        <w:t>18</w:t>
      </w:r>
      <w:r>
        <w:fldChar w:fldCharType="end"/>
      </w:r>
      <w:r>
        <w:rPr>
          <w:rFonts w:ascii="Arial" w:hAnsi="Arial" w:eastAsia="Arial"/>
        </w:rPr>
        <w:fldChar w:fldCharType="end"/>
      </w:r>
    </w:p>
    <w:p w14:paraId="146F94CE">
      <w:pPr>
        <w:pStyle w:val="20"/>
        <w:tabs>
          <w:tab w:val="right" w:leader="dot" w:pos="9360"/>
        </w:tabs>
      </w:pPr>
      <w:r>
        <w:rPr>
          <w:rFonts w:ascii="Arial" w:hAnsi="Arial" w:eastAsia="Arial"/>
        </w:rPr>
        <w:fldChar w:fldCharType="begin"/>
      </w:r>
      <w:r>
        <w:rPr>
          <w:rFonts w:ascii="Arial" w:hAnsi="Arial" w:eastAsia="Arial"/>
        </w:rPr>
        <w:instrText xml:space="preserve"> HYPERLINK \l _Toc7645 </w:instrText>
      </w:r>
      <w:r>
        <w:rPr>
          <w:rFonts w:ascii="Arial" w:hAnsi="Arial" w:eastAsia="Arial"/>
        </w:rPr>
        <w:fldChar w:fldCharType="separate"/>
      </w:r>
      <w:r>
        <w:rPr>
          <w:rFonts w:ascii="Arial" w:hAnsi="Arial" w:eastAsia="Arial"/>
        </w:rPr>
        <w:t>23.2. Instalación</w:t>
      </w:r>
      <w:r>
        <w:tab/>
      </w:r>
      <w:r>
        <w:fldChar w:fldCharType="begin"/>
      </w:r>
      <w:r>
        <w:instrText xml:space="preserve"> PAGEREF _Toc7645 \h </w:instrText>
      </w:r>
      <w:r>
        <w:fldChar w:fldCharType="separate"/>
      </w:r>
      <w:r>
        <w:t>18</w:t>
      </w:r>
      <w:r>
        <w:fldChar w:fldCharType="end"/>
      </w:r>
      <w:r>
        <w:rPr>
          <w:rFonts w:ascii="Arial" w:hAnsi="Arial" w:eastAsia="Arial"/>
        </w:rPr>
        <w:fldChar w:fldCharType="end"/>
      </w:r>
    </w:p>
    <w:p w14:paraId="3E690E87">
      <w:pPr>
        <w:pStyle w:val="20"/>
        <w:tabs>
          <w:tab w:val="right" w:leader="dot" w:pos="9360"/>
        </w:tabs>
      </w:pPr>
      <w:r>
        <w:rPr>
          <w:rFonts w:ascii="Arial" w:hAnsi="Arial" w:eastAsia="Arial"/>
        </w:rPr>
        <w:fldChar w:fldCharType="begin"/>
      </w:r>
      <w:r>
        <w:rPr>
          <w:rFonts w:ascii="Arial" w:hAnsi="Arial" w:eastAsia="Arial"/>
        </w:rPr>
        <w:instrText xml:space="preserve"> HYPERLINK \l _Toc28205 </w:instrText>
      </w:r>
      <w:r>
        <w:rPr>
          <w:rFonts w:ascii="Arial" w:hAnsi="Arial" w:eastAsia="Arial"/>
        </w:rPr>
        <w:fldChar w:fldCharType="separate"/>
      </w:r>
      <w:r>
        <w:rPr>
          <w:rFonts w:ascii="Arial" w:hAnsi="Arial" w:eastAsia="Arial"/>
        </w:rPr>
        <w:t>23.3. Ejecución</w:t>
      </w:r>
      <w:r>
        <w:tab/>
      </w:r>
      <w:r>
        <w:fldChar w:fldCharType="begin"/>
      </w:r>
      <w:r>
        <w:instrText xml:space="preserve"> PAGEREF _Toc28205 \h </w:instrText>
      </w:r>
      <w:r>
        <w:fldChar w:fldCharType="separate"/>
      </w:r>
      <w:r>
        <w:t>18</w:t>
      </w:r>
      <w:r>
        <w:fldChar w:fldCharType="end"/>
      </w:r>
      <w:r>
        <w:rPr>
          <w:rFonts w:ascii="Arial" w:hAnsi="Arial" w:eastAsia="Arial"/>
        </w:rPr>
        <w:fldChar w:fldCharType="end"/>
      </w:r>
    </w:p>
    <w:p w14:paraId="24532A28">
      <w:pPr>
        <w:pStyle w:val="19"/>
        <w:tabs>
          <w:tab w:val="right" w:leader="dot" w:pos="9360"/>
        </w:tabs>
      </w:pPr>
      <w:r>
        <w:rPr>
          <w:rFonts w:ascii="Arial" w:hAnsi="Arial" w:eastAsia="Arial"/>
        </w:rPr>
        <w:fldChar w:fldCharType="begin"/>
      </w:r>
      <w:r>
        <w:rPr>
          <w:rFonts w:ascii="Arial" w:hAnsi="Arial" w:eastAsia="Arial"/>
        </w:rPr>
        <w:instrText xml:space="preserve"> HYPERLINK \l _Toc28720 </w:instrText>
      </w:r>
      <w:r>
        <w:rPr>
          <w:rFonts w:ascii="Arial" w:hAnsi="Arial" w:eastAsia="Arial"/>
        </w:rPr>
        <w:fldChar w:fldCharType="separate"/>
      </w:r>
      <w:r>
        <w:rPr>
          <w:rFonts w:ascii="Arial" w:hAnsi="Arial" w:eastAsia="Arial"/>
        </w:rPr>
        <w:t>24. Estructura de carpetas del proyecto</w:t>
      </w:r>
      <w:r>
        <w:tab/>
      </w:r>
      <w:r>
        <w:fldChar w:fldCharType="begin"/>
      </w:r>
      <w:r>
        <w:instrText xml:space="preserve"> PAGEREF _Toc28720 \h </w:instrText>
      </w:r>
      <w:r>
        <w:fldChar w:fldCharType="separate"/>
      </w:r>
      <w:r>
        <w:t>19</w:t>
      </w:r>
      <w:r>
        <w:fldChar w:fldCharType="end"/>
      </w:r>
      <w:r>
        <w:rPr>
          <w:rFonts w:ascii="Arial" w:hAnsi="Arial" w:eastAsia="Arial"/>
        </w:rPr>
        <w:fldChar w:fldCharType="end"/>
      </w:r>
    </w:p>
    <w:p w14:paraId="6222E050">
      <w:pPr>
        <w:pStyle w:val="20"/>
        <w:tabs>
          <w:tab w:val="right" w:leader="dot" w:pos="9360"/>
        </w:tabs>
      </w:pPr>
      <w:r>
        <w:rPr>
          <w:rFonts w:ascii="Arial" w:hAnsi="Arial" w:eastAsia="Arial"/>
        </w:rPr>
        <w:fldChar w:fldCharType="begin"/>
      </w:r>
      <w:r>
        <w:rPr>
          <w:rFonts w:ascii="Arial" w:hAnsi="Arial" w:eastAsia="Arial"/>
        </w:rPr>
        <w:instrText xml:space="preserve"> HYPERLINK \l _Toc12162 </w:instrText>
      </w:r>
      <w:r>
        <w:rPr>
          <w:rFonts w:ascii="Arial" w:hAnsi="Arial" w:eastAsia="Arial"/>
        </w:rPr>
        <w:fldChar w:fldCharType="separate"/>
      </w:r>
      <w:r>
        <w:rPr>
          <w:rFonts w:ascii="Arial" w:hAnsi="Arial" w:eastAsia="Arial"/>
        </w:rPr>
        <w:t>24.1. Árbol real del repositorio</w:t>
      </w:r>
      <w:r>
        <w:tab/>
      </w:r>
      <w:r>
        <w:fldChar w:fldCharType="begin"/>
      </w:r>
      <w:r>
        <w:instrText xml:space="preserve"> PAGEREF _Toc12162 \h </w:instrText>
      </w:r>
      <w:r>
        <w:fldChar w:fldCharType="separate"/>
      </w:r>
      <w:r>
        <w:t>19</w:t>
      </w:r>
      <w:r>
        <w:fldChar w:fldCharType="end"/>
      </w:r>
      <w:r>
        <w:rPr>
          <w:rFonts w:ascii="Arial" w:hAnsi="Arial" w:eastAsia="Arial"/>
        </w:rPr>
        <w:fldChar w:fldCharType="end"/>
      </w:r>
    </w:p>
    <w:p w14:paraId="268C4D2A">
      <w:pPr>
        <w:pStyle w:val="20"/>
        <w:tabs>
          <w:tab w:val="right" w:leader="dot" w:pos="9360"/>
        </w:tabs>
      </w:pPr>
      <w:r>
        <w:rPr>
          <w:rFonts w:ascii="Arial" w:hAnsi="Arial" w:eastAsia="Arial"/>
        </w:rPr>
        <w:fldChar w:fldCharType="begin"/>
      </w:r>
      <w:r>
        <w:rPr>
          <w:rFonts w:ascii="Arial" w:hAnsi="Arial" w:eastAsia="Arial"/>
        </w:rPr>
        <w:instrText xml:space="preserve"> HYPERLINK \l _Toc1773 </w:instrText>
      </w:r>
      <w:r>
        <w:rPr>
          <w:rFonts w:ascii="Arial" w:hAnsi="Arial" w:eastAsia="Arial"/>
        </w:rPr>
        <w:fldChar w:fldCharType="separate"/>
      </w:r>
      <w:r>
        <w:rPr>
          <w:rFonts w:ascii="Arial" w:hAnsi="Arial" w:eastAsia="Arial"/>
        </w:rPr>
        <w:t>25. Uso de inteligencia artificial (USO_DE_IA.md)</w:t>
      </w:r>
      <w:r>
        <w:tab/>
      </w:r>
      <w:r>
        <w:fldChar w:fldCharType="begin"/>
      </w:r>
      <w:r>
        <w:instrText xml:space="preserve"> PAGEREF _Toc1773 \h </w:instrText>
      </w:r>
      <w:r>
        <w:fldChar w:fldCharType="separate"/>
      </w:r>
      <w:r>
        <w:t>19</w:t>
      </w:r>
      <w:r>
        <w:fldChar w:fldCharType="end"/>
      </w:r>
      <w:r>
        <w:rPr>
          <w:rFonts w:ascii="Arial" w:hAnsi="Arial" w:eastAsia="Arial"/>
        </w:rPr>
        <w:fldChar w:fldCharType="end"/>
      </w:r>
    </w:p>
    <w:p w14:paraId="24BD83A7">
      <w:pPr>
        <w:pStyle w:val="20"/>
        <w:tabs>
          <w:tab w:val="right" w:leader="dot" w:pos="9360"/>
        </w:tabs>
      </w:pPr>
      <w:r>
        <w:rPr>
          <w:rFonts w:ascii="Arial" w:hAnsi="Arial" w:eastAsia="Arial"/>
        </w:rPr>
        <w:fldChar w:fldCharType="begin"/>
      </w:r>
      <w:r>
        <w:rPr>
          <w:rFonts w:ascii="Arial" w:hAnsi="Arial" w:eastAsia="Arial"/>
        </w:rPr>
        <w:instrText xml:space="preserve"> HYPERLINK \l _Toc20539 </w:instrText>
      </w:r>
      <w:r>
        <w:rPr>
          <w:rFonts w:ascii="Arial" w:hAnsi="Arial" w:eastAsia="Arial"/>
        </w:rPr>
        <w:fldChar w:fldCharType="separate"/>
      </w:r>
      <w:r>
        <w:rPr>
          <w:rFonts w:ascii="Arial" w:hAnsi="Arial" w:eastAsia="Arial"/>
        </w:rPr>
        <w:t>25.1. Herramientas utilizadas</w:t>
      </w:r>
      <w:r>
        <w:tab/>
      </w:r>
      <w:r>
        <w:fldChar w:fldCharType="begin"/>
      </w:r>
      <w:r>
        <w:instrText xml:space="preserve"> PAGEREF _Toc20539 \h </w:instrText>
      </w:r>
      <w:r>
        <w:fldChar w:fldCharType="separate"/>
      </w:r>
      <w:r>
        <w:t>19</w:t>
      </w:r>
      <w:r>
        <w:fldChar w:fldCharType="end"/>
      </w:r>
      <w:r>
        <w:rPr>
          <w:rFonts w:ascii="Arial" w:hAnsi="Arial" w:eastAsia="Arial"/>
        </w:rPr>
        <w:fldChar w:fldCharType="end"/>
      </w:r>
    </w:p>
    <w:p w14:paraId="0EB768AB">
      <w:pPr>
        <w:pStyle w:val="20"/>
        <w:tabs>
          <w:tab w:val="right" w:leader="dot" w:pos="9360"/>
        </w:tabs>
      </w:pPr>
      <w:r>
        <w:rPr>
          <w:rFonts w:ascii="Arial" w:hAnsi="Arial" w:eastAsia="Arial"/>
        </w:rPr>
        <w:fldChar w:fldCharType="begin"/>
      </w:r>
      <w:r>
        <w:rPr>
          <w:rFonts w:ascii="Arial" w:hAnsi="Arial" w:eastAsia="Arial"/>
        </w:rPr>
        <w:instrText xml:space="preserve"> HYPERLINK \l _Toc5779 </w:instrText>
      </w:r>
      <w:r>
        <w:rPr>
          <w:rFonts w:ascii="Arial" w:hAnsi="Arial" w:eastAsia="Arial"/>
        </w:rPr>
        <w:fldChar w:fldCharType="separate"/>
      </w:r>
      <w:r>
        <w:rPr>
          <w:rFonts w:ascii="Arial" w:hAnsi="Arial" w:eastAsia="Arial"/>
        </w:rPr>
        <w:t>25.2. Revisión humana</w:t>
      </w:r>
      <w:r>
        <w:tab/>
      </w:r>
      <w:r>
        <w:fldChar w:fldCharType="begin"/>
      </w:r>
      <w:r>
        <w:instrText xml:space="preserve"> PAGEREF _Toc5779 \h </w:instrText>
      </w:r>
      <w:r>
        <w:fldChar w:fldCharType="separate"/>
      </w:r>
      <w:r>
        <w:t>19</w:t>
      </w:r>
      <w:r>
        <w:fldChar w:fldCharType="end"/>
      </w:r>
      <w:r>
        <w:rPr>
          <w:rFonts w:ascii="Arial" w:hAnsi="Arial" w:eastAsia="Arial"/>
        </w:rPr>
        <w:fldChar w:fldCharType="end"/>
      </w:r>
    </w:p>
    <w:p w14:paraId="48F67BFA">
      <w:pPr>
        <w:pStyle w:val="19"/>
        <w:tabs>
          <w:tab w:val="right" w:leader="dot" w:pos="9360"/>
        </w:tabs>
      </w:pPr>
      <w:r>
        <w:rPr>
          <w:rFonts w:ascii="Arial" w:hAnsi="Arial" w:eastAsia="Arial"/>
        </w:rPr>
        <w:fldChar w:fldCharType="begin"/>
      </w:r>
      <w:r>
        <w:rPr>
          <w:rFonts w:ascii="Arial" w:hAnsi="Arial" w:eastAsia="Arial"/>
        </w:rPr>
        <w:instrText xml:space="preserve"> HYPERLINK \l _Toc27125 </w:instrText>
      </w:r>
      <w:r>
        <w:rPr>
          <w:rFonts w:ascii="Arial" w:hAnsi="Arial" w:eastAsia="Arial"/>
        </w:rPr>
        <w:fldChar w:fldCharType="separate"/>
      </w:r>
      <w:r>
        <w:rPr>
          <w:rFonts w:ascii="Arial" w:hAnsi="Arial" w:eastAsia="Arial"/>
        </w:rPr>
        <w:t>26. Limitaciones del proyecto</w:t>
      </w:r>
      <w:r>
        <w:tab/>
      </w:r>
      <w:r>
        <w:fldChar w:fldCharType="begin"/>
      </w:r>
      <w:r>
        <w:instrText xml:space="preserve"> PAGEREF _Toc27125 \h </w:instrText>
      </w:r>
      <w:r>
        <w:fldChar w:fldCharType="separate"/>
      </w:r>
      <w:r>
        <w:t>19</w:t>
      </w:r>
      <w:r>
        <w:fldChar w:fldCharType="end"/>
      </w:r>
      <w:r>
        <w:rPr>
          <w:rFonts w:ascii="Arial" w:hAnsi="Arial" w:eastAsia="Arial"/>
        </w:rPr>
        <w:fldChar w:fldCharType="end"/>
      </w:r>
    </w:p>
    <w:p w14:paraId="0CE4C2E9">
      <w:pPr>
        <w:pStyle w:val="19"/>
        <w:tabs>
          <w:tab w:val="right" w:leader="dot" w:pos="9360"/>
        </w:tabs>
      </w:pPr>
      <w:r>
        <w:rPr>
          <w:rFonts w:ascii="Arial" w:hAnsi="Arial" w:eastAsia="Arial"/>
        </w:rPr>
        <w:fldChar w:fldCharType="begin"/>
      </w:r>
      <w:r>
        <w:rPr>
          <w:rFonts w:ascii="Arial" w:hAnsi="Arial" w:eastAsia="Arial"/>
        </w:rPr>
        <w:instrText xml:space="preserve"> HYPERLINK \l _Toc5374 </w:instrText>
      </w:r>
      <w:r>
        <w:rPr>
          <w:rFonts w:ascii="Arial" w:hAnsi="Arial" w:eastAsia="Arial"/>
        </w:rPr>
        <w:fldChar w:fldCharType="separate"/>
      </w:r>
      <w:r>
        <w:rPr>
          <w:rFonts w:ascii="Arial" w:hAnsi="Arial" w:eastAsia="Arial"/>
        </w:rPr>
        <w:t>27. Conclusiones generales</w:t>
      </w:r>
      <w:r>
        <w:tab/>
      </w:r>
      <w:r>
        <w:fldChar w:fldCharType="begin"/>
      </w:r>
      <w:r>
        <w:instrText xml:space="preserve"> PAGEREF _Toc5374 \h </w:instrText>
      </w:r>
      <w:r>
        <w:fldChar w:fldCharType="separate"/>
      </w:r>
      <w:r>
        <w:t>19</w:t>
      </w:r>
      <w:r>
        <w:fldChar w:fldCharType="end"/>
      </w:r>
      <w:r>
        <w:rPr>
          <w:rFonts w:ascii="Arial" w:hAnsi="Arial" w:eastAsia="Arial"/>
        </w:rPr>
        <w:fldChar w:fldCharType="end"/>
      </w:r>
    </w:p>
    <w:p w14:paraId="75904F53">
      <w:pPr>
        <w:pStyle w:val="19"/>
        <w:tabs>
          <w:tab w:val="right" w:leader="dot" w:pos="9360"/>
        </w:tabs>
      </w:pPr>
      <w:r>
        <w:rPr>
          <w:rFonts w:ascii="Arial" w:hAnsi="Arial" w:eastAsia="Arial"/>
        </w:rPr>
        <w:fldChar w:fldCharType="begin"/>
      </w:r>
      <w:r>
        <w:rPr>
          <w:rFonts w:ascii="Arial" w:hAnsi="Arial" w:eastAsia="Arial"/>
        </w:rPr>
        <w:instrText xml:space="preserve"> HYPERLINK \l _Toc6922 </w:instrText>
      </w:r>
      <w:r>
        <w:rPr>
          <w:rFonts w:ascii="Arial" w:hAnsi="Arial" w:eastAsia="Arial"/>
        </w:rPr>
        <w:fldChar w:fldCharType="separate"/>
      </w:r>
      <w:r>
        <w:rPr>
          <w:rFonts w:ascii="Arial" w:hAnsi="Arial" w:eastAsia="Arial"/>
        </w:rPr>
        <w:t>28. Recomendaciones y trabajos futuros</w:t>
      </w:r>
      <w:r>
        <w:tab/>
      </w:r>
      <w:r>
        <w:fldChar w:fldCharType="begin"/>
      </w:r>
      <w:r>
        <w:instrText xml:space="preserve"> PAGEREF _Toc6922 \h </w:instrText>
      </w:r>
      <w:r>
        <w:fldChar w:fldCharType="separate"/>
      </w:r>
      <w:r>
        <w:t>20</w:t>
      </w:r>
      <w:r>
        <w:fldChar w:fldCharType="end"/>
      </w:r>
      <w:r>
        <w:rPr>
          <w:rFonts w:ascii="Arial" w:hAnsi="Arial" w:eastAsia="Arial"/>
        </w:rPr>
        <w:fldChar w:fldCharType="end"/>
      </w:r>
    </w:p>
    <w:p w14:paraId="0B01AC9D">
      <w:pPr>
        <w:pStyle w:val="19"/>
        <w:tabs>
          <w:tab w:val="right" w:leader="dot" w:pos="9360"/>
        </w:tabs>
      </w:pPr>
      <w:r>
        <w:rPr>
          <w:rFonts w:ascii="Arial" w:hAnsi="Arial" w:eastAsia="Arial"/>
        </w:rPr>
        <w:fldChar w:fldCharType="begin"/>
      </w:r>
      <w:r>
        <w:rPr>
          <w:rFonts w:ascii="Arial" w:hAnsi="Arial" w:eastAsia="Arial"/>
        </w:rPr>
        <w:instrText xml:space="preserve"> HYPERLINK \l _Toc20323 </w:instrText>
      </w:r>
      <w:r>
        <w:rPr>
          <w:rFonts w:ascii="Arial" w:hAnsi="Arial" w:eastAsia="Arial"/>
        </w:rPr>
        <w:fldChar w:fldCharType="separate"/>
      </w:r>
      <w:r>
        <w:rPr>
          <w:rFonts w:ascii="Arial" w:hAnsi="Arial" w:eastAsia="Arial"/>
        </w:rPr>
        <w:t>29. Referencias bibliográficas</w:t>
      </w:r>
      <w:r>
        <w:tab/>
      </w:r>
      <w:r>
        <w:fldChar w:fldCharType="begin"/>
      </w:r>
      <w:r>
        <w:instrText xml:space="preserve"> PAGEREF _Toc20323 \h </w:instrText>
      </w:r>
      <w:r>
        <w:fldChar w:fldCharType="separate"/>
      </w:r>
      <w:r>
        <w:t>20</w:t>
      </w:r>
      <w:r>
        <w:fldChar w:fldCharType="end"/>
      </w:r>
      <w:r>
        <w:rPr>
          <w:rFonts w:ascii="Arial" w:hAnsi="Arial" w:eastAsia="Arial"/>
        </w:rPr>
        <w:fldChar w:fldCharType="end"/>
      </w:r>
    </w:p>
    <w:p w14:paraId="51B03339">
      <w:pPr>
        <w:pStyle w:val="19"/>
        <w:tabs>
          <w:tab w:val="right" w:leader="dot" w:pos="9360"/>
        </w:tabs>
      </w:pPr>
      <w:r>
        <w:rPr>
          <w:rFonts w:ascii="Arial" w:hAnsi="Arial" w:eastAsia="Arial"/>
        </w:rPr>
        <w:fldChar w:fldCharType="begin"/>
      </w:r>
      <w:r>
        <w:rPr>
          <w:rFonts w:ascii="Arial" w:hAnsi="Arial" w:eastAsia="Arial"/>
        </w:rPr>
        <w:instrText xml:space="preserve"> HYPERLINK \l _Toc2831 </w:instrText>
      </w:r>
      <w:r>
        <w:rPr>
          <w:rFonts w:ascii="Arial" w:hAnsi="Arial" w:eastAsia="Arial"/>
        </w:rPr>
        <w:fldChar w:fldCharType="separate"/>
      </w:r>
      <w:r>
        <w:rPr>
          <w:rFonts w:ascii="Arial" w:hAnsi="Arial" w:eastAsia="Arial"/>
        </w:rPr>
        <w:t>30. Anexos</w:t>
      </w:r>
      <w:r>
        <w:tab/>
      </w:r>
      <w:r>
        <w:fldChar w:fldCharType="begin"/>
      </w:r>
      <w:r>
        <w:instrText xml:space="preserve"> PAGEREF _Toc2831 \h </w:instrText>
      </w:r>
      <w:r>
        <w:fldChar w:fldCharType="separate"/>
      </w:r>
      <w:r>
        <w:t>20</w:t>
      </w:r>
      <w:r>
        <w:fldChar w:fldCharType="end"/>
      </w:r>
      <w:r>
        <w:rPr>
          <w:rFonts w:ascii="Arial" w:hAnsi="Arial" w:eastAsia="Arial"/>
        </w:rPr>
        <w:fldChar w:fldCharType="end"/>
      </w:r>
    </w:p>
    <w:p w14:paraId="22B59093">
      <w:pPr>
        <w:pStyle w:val="20"/>
        <w:tabs>
          <w:tab w:val="right" w:leader="dot" w:pos="9360"/>
        </w:tabs>
      </w:pPr>
      <w:r>
        <w:rPr>
          <w:rFonts w:ascii="Arial" w:hAnsi="Arial" w:eastAsia="Arial"/>
        </w:rPr>
        <w:fldChar w:fldCharType="begin"/>
      </w:r>
      <w:r>
        <w:rPr>
          <w:rFonts w:ascii="Arial" w:hAnsi="Arial" w:eastAsia="Arial"/>
        </w:rPr>
        <w:instrText xml:space="preserve"> HYPERLINK \l _Toc2386 </w:instrText>
      </w:r>
      <w:r>
        <w:rPr>
          <w:rFonts w:ascii="Arial" w:hAnsi="Arial" w:eastAsia="Arial"/>
        </w:rPr>
        <w:fldChar w:fldCharType="separate"/>
      </w:r>
      <w:r>
        <w:rPr>
          <w:rFonts w:ascii="Arial" w:hAnsi="Arial" w:eastAsia="Arial"/>
        </w:rPr>
        <w:t>30.1. Gráficos y tablas</w:t>
      </w:r>
      <w:r>
        <w:tab/>
      </w:r>
      <w:r>
        <w:fldChar w:fldCharType="begin"/>
      </w:r>
      <w:r>
        <w:instrText xml:space="preserve"> PAGEREF _Toc2386 \h </w:instrText>
      </w:r>
      <w:r>
        <w:fldChar w:fldCharType="separate"/>
      </w:r>
      <w:r>
        <w:t>20</w:t>
      </w:r>
      <w:r>
        <w:fldChar w:fldCharType="end"/>
      </w:r>
      <w:r>
        <w:rPr>
          <w:rFonts w:ascii="Arial" w:hAnsi="Arial" w:eastAsia="Arial"/>
        </w:rPr>
        <w:fldChar w:fldCharType="end"/>
      </w:r>
    </w:p>
    <w:p w14:paraId="3042CE98">
      <w:pPr>
        <w:pStyle w:val="20"/>
        <w:tabs>
          <w:tab w:val="right" w:leader="dot" w:pos="9360"/>
        </w:tabs>
      </w:pPr>
      <w:r>
        <w:rPr>
          <w:rFonts w:ascii="Arial" w:hAnsi="Arial" w:eastAsia="Arial"/>
        </w:rPr>
        <w:fldChar w:fldCharType="begin"/>
      </w:r>
      <w:r>
        <w:rPr>
          <w:rFonts w:ascii="Arial" w:hAnsi="Arial" w:eastAsia="Arial"/>
        </w:rPr>
        <w:instrText xml:space="preserve"> HYPERLINK \l _Toc2148 </w:instrText>
      </w:r>
      <w:r>
        <w:rPr>
          <w:rFonts w:ascii="Arial" w:hAnsi="Arial" w:eastAsia="Arial"/>
        </w:rPr>
        <w:fldChar w:fldCharType="separate"/>
      </w:r>
      <w:r>
        <w:rPr>
          <w:rFonts w:ascii="Arial" w:hAnsi="Arial" w:eastAsia="Arial"/>
        </w:rPr>
        <w:t>30.2. Evidencias de la aplicación</w:t>
      </w:r>
      <w:r>
        <w:tab/>
      </w:r>
      <w:r>
        <w:fldChar w:fldCharType="begin"/>
      </w:r>
      <w:r>
        <w:instrText xml:space="preserve"> PAGEREF _Toc2148 \h </w:instrText>
      </w:r>
      <w:r>
        <w:fldChar w:fldCharType="separate"/>
      </w:r>
      <w:r>
        <w:t>20</w:t>
      </w:r>
      <w:r>
        <w:fldChar w:fldCharType="end"/>
      </w:r>
      <w:r>
        <w:rPr>
          <w:rFonts w:ascii="Arial" w:hAnsi="Arial" w:eastAsia="Arial"/>
        </w:rPr>
        <w:fldChar w:fldCharType="end"/>
      </w:r>
    </w:p>
    <w:p w14:paraId="519F5AE4">
      <w:pPr>
        <w:pStyle w:val="2"/>
        <w:rPr>
          <w:rFonts w:ascii="Arial" w:hAnsi="Arial" w:eastAsia="Arial"/>
          <w:sz w:val="24"/>
        </w:rPr>
        <w:sectPr>
          <w:pgSz w:w="12240" w:h="15840"/>
          <w:pgMar w:top="1152" w:right="1440" w:bottom="1152" w:left="1440" w:header="720" w:footer="720" w:gutter="0"/>
          <w:cols w:space="720" w:num="1"/>
          <w:docGrid w:linePitch="360" w:charSpace="0"/>
        </w:sectPr>
      </w:pPr>
      <w:r>
        <w:rPr>
          <w:rFonts w:ascii="Arial" w:hAnsi="Arial" w:eastAsia="Arial"/>
        </w:rPr>
        <w:fldChar w:fldCharType="end"/>
      </w:r>
    </w:p>
    <w:p w14:paraId="601AFCB2">
      <w:pPr>
        <w:pStyle w:val="2"/>
        <w:numPr>
          <w:ilvl w:val="0"/>
          <w:numId w:val="7"/>
        </w:numPr>
        <w:rPr>
          <w:rFonts w:ascii="Arial" w:hAnsi="Arial" w:eastAsia="Arial"/>
          <w:sz w:val="24"/>
        </w:rPr>
      </w:pPr>
      <w:bookmarkStart w:id="0" w:name="_Toc22516"/>
      <w:r>
        <w:rPr>
          <w:rFonts w:ascii="Arial" w:hAnsi="Arial" w:eastAsia="Arial"/>
          <w:sz w:val="24"/>
        </w:rPr>
        <w:t>Introducción</w:t>
      </w:r>
      <w:bookmarkEnd w:id="0"/>
    </w:p>
    <w:p w14:paraId="50A01E41"/>
    <w:p w14:paraId="1E0337DE">
      <w:pPr>
        <w:bidi w:val="0"/>
        <w:rPr>
          <w:rFonts w:hint="default"/>
        </w:rPr>
      </w:pPr>
      <w:r>
        <w:rPr>
          <w:rFonts w:hint="default"/>
        </w:rPr>
        <w:t>La calidad del vino es una característica que puede estudiarse mediante el análisis de sus propiedades fisicoquímicas y la aplicación de técnicas de ciencia de datos e inteligencia artificial. Variables como la acidez, el azúcar residual, los cloruros, la densidad, el pH, los sulfatos y el contenido de alcohol permiten describir las características de cada muestra y explorar su relación con la puntuación de calidad. El análisis de estas variables ofrece una oportunidad para desarrollar modelos que identifiquen patrones en los datos y generen estimaciones a partir de las características de los vinos.</w:t>
      </w:r>
    </w:p>
    <w:p w14:paraId="0C7ABEC1">
      <w:pPr>
        <w:bidi w:val="0"/>
        <w:rPr>
          <w:rFonts w:hint="default"/>
        </w:rPr>
      </w:pPr>
      <w:r>
        <w:rPr>
          <w:rFonts w:hint="default"/>
        </w:rPr>
        <w:t>El presente proyecto, denominado Sistema de Predicción de Calidad de Vino, utiliza el conjunto de datos Wine Quality, que contiene muestras de vino tinto y blanco de la variedad Vinho Verde, procedentes del norte de Portugal. Los datos incluyen mediciones fisicoquímicas y una puntuación de calidad asignada a cada muestra. Ambos conjuntos se integran para realizar un análisis común y preparar la información que se utilizará durante el entrenamiento de los modelos.</w:t>
      </w:r>
    </w:p>
    <w:p w14:paraId="2CA1A593">
      <w:pPr>
        <w:bidi w:val="0"/>
        <w:rPr>
          <w:rFonts w:hint="default"/>
        </w:rPr>
      </w:pPr>
      <w:r>
        <w:rPr>
          <w:rFonts w:hint="default"/>
        </w:rPr>
        <w:t>El desarrollo comienza con el análisis exploratorio de datos (EDA), en el que se examinan las características del conjunto, las estadísticas descriptivas, los valores faltantes, los registros duplicados, los valores atípicos y las correlaciones entre las variables. Posteriormente, se realiza el preprocesamiento, que comprende la limpieza de los datos, la codificación del tipo de vino, la creación de la variable de clasificación y la normalización de las variables predictoras. Finalmente, los datos preparados se utilizan para entrenar y evaluar redes neuronales artificiales (Artificial Neural Networks, ANN).</w:t>
      </w:r>
    </w:p>
    <w:p w14:paraId="5211EADE">
      <w:pPr>
        <w:bidi w:val="0"/>
        <w:rPr>
          <w:rFonts w:hint="default"/>
        </w:rPr>
      </w:pPr>
      <w:r>
        <w:rPr>
          <w:rFonts w:hint="default"/>
        </w:rPr>
        <w:t>El proyecto contempla dos enfoques predictivos complementarios. El primero es un modelo de regresión, cuyo propósito es estimar la puntuación numérica de calidad del vino. El segundo es un modelo de clasificación binaria, diseñado para distinguir entre muestras de calidad alta y no alta según el criterio definido para el proyecto. Debido a que ambas tareas tienen objetivos diferentes, cada modelo se evalúa mediante métricas acordes con su función, lo que permite analizar sus resultados e identificar aspectos que pueden mejorarse.</w:t>
      </w:r>
    </w:p>
    <w:p w14:paraId="7429CA26">
      <w:pPr>
        <w:bidi w:val="0"/>
        <w:rPr>
          <w:rFonts w:hint="default"/>
        </w:rPr>
      </w:pPr>
      <w:r>
        <w:rPr>
          <w:rFonts w:hint="default"/>
        </w:rPr>
        <w:t>Como parte de la solución, también se contempla el desarrollo de una API REST con FastAPI y una interfaz web con Streamlit. Estos componentes están orientados a facilitar el envío de datos al sistema, ejecutar las predicciones de los modelos y presentar los resultados de manera accesible. En conjunto, el proyecto aplica conceptos de análisis de datos, preparación de información y aprendizaje automático para construir una solución de predicción, documentando las etapas de desarrollo, las decisiones técnicas, los resultados experimentales y las limitaciones identificadas.</w:t>
      </w:r>
    </w:p>
    <w:p w14:paraId="0A9C2F6F">
      <w:pPr>
        <w:numPr>
          <w:numId w:val="0"/>
        </w:numPr>
        <w:rPr>
          <w:rFonts w:hint="default"/>
          <w:lang w:val="es-CR"/>
        </w:rPr>
      </w:pPr>
    </w:p>
    <w:p w14:paraId="0AC244EB">
      <w:pPr>
        <w:pStyle w:val="2"/>
      </w:pPr>
      <w:bookmarkStart w:id="1" w:name="_Toc25545"/>
      <w:r>
        <w:rPr>
          <w:rFonts w:ascii="Arial" w:hAnsi="Arial" w:eastAsia="Arial"/>
          <w:sz w:val="24"/>
        </w:rPr>
        <w:t>3. Planteamiento del problema</w:t>
      </w:r>
      <w:bookmarkEnd w:id="1"/>
    </w:p>
    <w:p w14:paraId="1CFEAB84">
      <w:r>
        <w:rPr>
          <w:rFonts w:ascii="Arial" w:hAnsi="Arial" w:eastAsia="Arial"/>
          <w:b w:val="0"/>
          <w:i w:val="0"/>
          <w:sz w:val="24"/>
        </w:rPr>
        <w:t>El reto consiste en determinar si las propiedades fisicoquímicas de una muestra permiten estimar su puntuación de calidad y reconocer los casos considerados de calidad alta. En clasificación, las clases no están equilibradas: la clase 0 es más frecuente que la clase 1. Por esa razón, un modelo puede lograr una exactitud global alta y aun así no detectar muchos casos de calidad alta.</w:t>
      </w:r>
    </w:p>
    <w:p w14:paraId="4EC8ABA3">
      <w:r>
        <w:rPr>
          <w:rFonts w:ascii="Arial" w:hAnsi="Arial" w:eastAsia="Arial"/>
          <w:b w:val="0"/>
          <w:i w:val="0"/>
          <w:sz w:val="24"/>
        </w:rPr>
        <w:t>La evaluación debe considerar accuracy, precision, recall y F1-score, además de la pérdida de entrenamiento y validación. Estas métricas ofrecen perspectivas distintas del comportamiento del modelo y permiten identificar el compromiso entre detectar más casos positivos y evitar falsas alarmas.</w:t>
      </w:r>
    </w:p>
    <w:p w14:paraId="394DE125">
      <w:pPr>
        <w:pStyle w:val="2"/>
      </w:pPr>
      <w:bookmarkStart w:id="2" w:name="_Toc13834"/>
      <w:r>
        <w:rPr>
          <w:rFonts w:ascii="Arial" w:hAnsi="Arial" w:eastAsia="Arial"/>
          <w:sz w:val="24"/>
        </w:rPr>
        <w:t>4. Justificación</w:t>
      </w:r>
      <w:bookmarkEnd w:id="2"/>
    </w:p>
    <w:p w14:paraId="458DC0D4">
      <w:r>
        <w:rPr>
          <w:rFonts w:ascii="Arial" w:hAnsi="Arial" w:eastAsia="Arial"/>
          <w:b w:val="0"/>
          <w:i w:val="0"/>
          <w:sz w:val="24"/>
        </w:rPr>
        <w:t>El proyecto aplica análisis exploratorio, preprocesamiento, redes neuronales y evaluación de modelos a un conjunto de datos real. También permite comparar configuraciones y comprobar experimentalmente cómo las decisiones de arquitectura, regularización, balanceo y umbral afectan los resultados.</w:t>
      </w:r>
    </w:p>
    <w:p w14:paraId="56AD7BE9">
      <w:r>
        <w:rPr>
          <w:rFonts w:ascii="Arial" w:hAnsi="Arial" w:eastAsia="Arial"/>
          <w:b w:val="0"/>
          <w:i w:val="0"/>
          <w:sz w:val="24"/>
        </w:rPr>
        <w:t>El trabajo muestra por qué la exactitud no debe interpretarse de manera aislada cuando una clase es minoritaria. Esta consideración es importante para seleccionar un modelo acorde con el objetivo de uso y explicar sus limitaciones de manera transparente.</w:t>
      </w:r>
    </w:p>
    <w:p w14:paraId="44E83547">
      <w:pPr>
        <w:pStyle w:val="2"/>
      </w:pPr>
      <w:bookmarkStart w:id="3" w:name="_Toc29430"/>
      <w:r>
        <w:rPr>
          <w:rFonts w:ascii="Arial" w:hAnsi="Arial" w:eastAsia="Arial"/>
          <w:sz w:val="24"/>
        </w:rPr>
        <w:t>5. Objetivo general</w:t>
      </w:r>
      <w:bookmarkEnd w:id="3"/>
    </w:p>
    <w:p w14:paraId="009B5C2C">
      <w:r>
        <w:rPr>
          <w:rFonts w:ascii="Arial" w:hAnsi="Arial" w:eastAsia="Arial"/>
          <w:b w:val="0"/>
          <w:i w:val="0"/>
          <w:sz w:val="24"/>
        </w:rPr>
        <w:t>Desarrollar y evaluar un sistema basado en técnicas de análisis de datos y redes neuronales artificiales para estimar y clasificar la calidad del vino a partir de sus propiedades fisicoquímicas.</w:t>
      </w:r>
    </w:p>
    <w:p w14:paraId="0724309C">
      <w:pPr>
        <w:pStyle w:val="2"/>
      </w:pPr>
      <w:bookmarkStart w:id="4" w:name="_Toc8792"/>
      <w:r>
        <w:rPr>
          <w:rFonts w:ascii="Arial" w:hAnsi="Arial" w:eastAsia="Arial"/>
          <w:sz w:val="24"/>
        </w:rPr>
        <w:t>6. Objetivos específicos</w:t>
      </w:r>
      <w:bookmarkEnd w:id="4"/>
    </w:p>
    <w:p w14:paraId="0FCACF92">
      <w:pPr>
        <w:pStyle w:val="33"/>
      </w:pPr>
      <w:r>
        <w:rPr>
          <w:rFonts w:ascii="Arial" w:hAnsi="Arial" w:eastAsia="Arial"/>
          <w:b w:val="0"/>
          <w:i w:val="0"/>
          <w:sz w:val="24"/>
        </w:rPr>
        <w:t>Explorar y unir los conjuntos de datos de vino tinto y blanco, revisando distribuciones, valores faltantes, duplicados, valores atípicos y correlaciones.</w:t>
      </w:r>
    </w:p>
    <w:p w14:paraId="07A7E443">
      <w:pPr>
        <w:pStyle w:val="33"/>
      </w:pPr>
      <w:r>
        <w:rPr>
          <w:rFonts w:ascii="Arial" w:hAnsi="Arial" w:eastAsia="Arial"/>
          <w:b w:val="0"/>
          <w:i w:val="0"/>
          <w:sz w:val="24"/>
        </w:rPr>
        <w:t>Preparar las variables para los modelos mediante limpieza, codificación, división de datos y normalización.</w:t>
      </w:r>
    </w:p>
    <w:p w14:paraId="428DF2C8">
      <w:pPr>
        <w:pStyle w:val="33"/>
      </w:pPr>
      <w:r>
        <w:rPr>
          <w:rFonts w:ascii="Arial" w:hAnsi="Arial" w:eastAsia="Arial"/>
          <w:b w:val="0"/>
          <w:i w:val="0"/>
          <w:sz w:val="24"/>
        </w:rPr>
        <w:t>Desarrollar una red neuronal para estimar la puntuación de calidad mediante regresión.</w:t>
      </w:r>
    </w:p>
    <w:p w14:paraId="62479381">
      <w:pPr>
        <w:pStyle w:val="33"/>
      </w:pPr>
      <w:r>
        <w:rPr>
          <w:rFonts w:ascii="Arial" w:hAnsi="Arial" w:eastAsia="Arial"/>
          <w:b w:val="0"/>
          <w:i w:val="0"/>
          <w:sz w:val="24"/>
        </w:rPr>
        <w:t>Desarrollar y comparar redes neuronales para clasificar la calidad en dos categorías.</w:t>
      </w:r>
    </w:p>
    <w:p w14:paraId="40629B79">
      <w:pPr>
        <w:pStyle w:val="33"/>
      </w:pPr>
      <w:r>
        <w:rPr>
          <w:rFonts w:ascii="Arial" w:hAnsi="Arial" w:eastAsia="Arial"/>
          <w:b w:val="0"/>
          <w:i w:val="0"/>
          <w:sz w:val="24"/>
        </w:rPr>
        <w:t>Evaluar el efecto de EarlyStopping, Dropout, ponderación de clases, sobremuestreo y ajuste del umbral.</w:t>
      </w:r>
    </w:p>
    <w:p w14:paraId="07972DE7">
      <w:pPr>
        <w:pStyle w:val="33"/>
      </w:pPr>
      <w:r>
        <w:rPr>
          <w:rFonts w:ascii="Arial" w:hAnsi="Arial" w:eastAsia="Arial"/>
          <w:b w:val="0"/>
          <w:i w:val="0"/>
          <w:sz w:val="24"/>
        </w:rPr>
        <w:t>Documentar la integración del modelo, la API y la interfaz web cuando los módulos estén disponibles.</w:t>
      </w:r>
    </w:p>
    <w:p w14:paraId="2DC5E7CE">
      <w:pPr>
        <w:pStyle w:val="2"/>
      </w:pPr>
      <w:bookmarkStart w:id="5" w:name="_Toc7731"/>
      <w:r>
        <w:rPr>
          <w:rFonts w:ascii="Arial" w:hAnsi="Arial" w:eastAsia="Arial"/>
          <w:sz w:val="24"/>
        </w:rPr>
        <w:t>7. Alcance del proyecto</w:t>
      </w:r>
      <w:bookmarkEnd w:id="5"/>
    </w:p>
    <w:p w14:paraId="216EF792">
      <w:r>
        <w:rPr>
          <w:rFonts w:ascii="Arial" w:hAnsi="Arial" w:eastAsia="Arial"/>
          <w:b w:val="0"/>
          <w:i w:val="0"/>
          <w:sz w:val="24"/>
        </w:rPr>
        <w:t>Los materiales disponibles permiten documentar el análisis exploratorio, el preprocesamiento y los experimentos de ANN para clasificación binaria. En el clasificador se comparan modelos con doce variables predictoras y con una selección de seis variables.</w:t>
      </w:r>
    </w:p>
    <w:p w14:paraId="1AA67761">
      <w:r>
        <w:rPr>
          <w:rFonts w:ascii="Arial" w:hAnsi="Arial" w:eastAsia="Arial"/>
          <w:sz w:val="24"/>
        </w:rPr>
        <w:t>El proyecto incluye dos modelos con objetivos distintos: ANN 1 estima la puntuación numérica de calidad y ANN 2 clasifica las muestras en calidad alta o no alta. La documentación de cada modelo debe describir su procedimiento y sus resultados por separado. En esta versión, los resultados detallados disponibles corresponden a ANN 2; los datos específicos de ANN 1 se dejan señalados para completar con el notebook y las métricas de regresión del equipo.</w:t>
      </w:r>
    </w:p>
    <w:p w14:paraId="59E48203">
      <w:pPr>
        <w:pStyle w:val="2"/>
      </w:pPr>
      <w:bookmarkStart w:id="6" w:name="_Toc5963"/>
      <w:r>
        <w:rPr>
          <w:rFonts w:ascii="Arial" w:hAnsi="Arial" w:eastAsia="Arial"/>
          <w:sz w:val="24"/>
        </w:rPr>
        <w:t>8. Descripción del conjunto de datos</w:t>
      </w:r>
      <w:bookmarkEnd w:id="6"/>
    </w:p>
    <w:p w14:paraId="6C00659B">
      <w:pPr>
        <w:pStyle w:val="3"/>
      </w:pPr>
      <w:bookmarkStart w:id="7" w:name="_Toc1531"/>
      <w:r>
        <w:rPr>
          <w:rFonts w:ascii="Arial" w:hAnsi="Arial" w:eastAsia="Arial"/>
          <w:sz w:val="24"/>
        </w:rPr>
        <w:t>8.1. Variables del conjunto de datos</w:t>
      </w:r>
      <w:bookmarkEnd w:id="7"/>
    </w:p>
    <w:p w14:paraId="0749A86B">
      <w:r>
        <w:rPr>
          <w:rFonts w:ascii="Arial" w:hAnsi="Arial" w:eastAsia="Arial"/>
          <w:b w:val="0"/>
          <w:i w:val="0"/>
          <w:sz w:val="24"/>
        </w:rPr>
        <w:t>Se utiliza Wine Quality, disponible en UCI Machine Learning Repository, con dos archivos: vino tinto y vino blanco. El conjunto contiene once variables fisicoquímicas predictoras y una variable objetivo quality.</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1"/>
        <w:gridCol w:w="4785"/>
      </w:tblGrid>
      <w:tr w14:paraId="63A9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shd w:val="clear" w:color="auto" w:fill="D9EAF7"/>
          </w:tcPr>
          <w:p w14:paraId="6DD1D5EC">
            <w:pPr>
              <w:spacing w:line="240" w:lineRule="auto"/>
            </w:pPr>
            <w:r>
              <w:rPr>
                <w:rFonts w:ascii="Arial" w:hAnsi="Arial"/>
                <w:b/>
                <w:sz w:val="20"/>
              </w:rPr>
              <w:t>Variable</w:t>
            </w:r>
          </w:p>
        </w:tc>
        <w:tc>
          <w:tcPr>
            <w:tcW w:w="4824" w:type="dxa"/>
            <w:shd w:val="clear" w:color="auto" w:fill="D9EAF7"/>
          </w:tcPr>
          <w:p w14:paraId="33E931BB">
            <w:pPr>
              <w:spacing w:line="240" w:lineRule="auto"/>
            </w:pPr>
            <w:r>
              <w:rPr>
                <w:rFonts w:ascii="Arial" w:hAnsi="Arial"/>
                <w:b/>
                <w:sz w:val="20"/>
              </w:rPr>
              <w:t>Descripción</w:t>
            </w:r>
          </w:p>
        </w:tc>
      </w:tr>
      <w:tr w14:paraId="6801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1B07F77">
            <w:pPr>
              <w:spacing w:after="20" w:line="240" w:lineRule="auto"/>
            </w:pPr>
            <w:r>
              <w:rPr>
                <w:rFonts w:ascii="Arial" w:hAnsi="Arial"/>
                <w:sz w:val="20"/>
              </w:rPr>
              <w:t>fixed_acidity</w:t>
            </w:r>
          </w:p>
        </w:tc>
        <w:tc>
          <w:tcPr>
            <w:tcW w:w="4824" w:type="dxa"/>
          </w:tcPr>
          <w:p w14:paraId="425375E8">
            <w:pPr>
              <w:spacing w:after="20" w:line="240" w:lineRule="auto"/>
            </w:pPr>
            <w:r>
              <w:rPr>
                <w:rFonts w:ascii="Arial" w:hAnsi="Arial"/>
                <w:sz w:val="20"/>
              </w:rPr>
              <w:t>Acidez fija.</w:t>
            </w:r>
          </w:p>
        </w:tc>
      </w:tr>
      <w:tr w14:paraId="4B8F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3D2B3D3">
            <w:pPr>
              <w:spacing w:after="20" w:line="240" w:lineRule="auto"/>
            </w:pPr>
            <w:r>
              <w:rPr>
                <w:rFonts w:ascii="Arial" w:hAnsi="Arial"/>
                <w:sz w:val="20"/>
              </w:rPr>
              <w:t>volatile_acidity</w:t>
            </w:r>
          </w:p>
        </w:tc>
        <w:tc>
          <w:tcPr>
            <w:tcW w:w="4824" w:type="dxa"/>
          </w:tcPr>
          <w:p w14:paraId="3B158E20">
            <w:pPr>
              <w:spacing w:after="20" w:line="240" w:lineRule="auto"/>
            </w:pPr>
            <w:r>
              <w:rPr>
                <w:rFonts w:ascii="Arial" w:hAnsi="Arial"/>
                <w:sz w:val="20"/>
              </w:rPr>
              <w:t>Acidez volátil.</w:t>
            </w:r>
          </w:p>
        </w:tc>
      </w:tr>
      <w:tr w14:paraId="55D5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73F904A">
            <w:pPr>
              <w:spacing w:after="20" w:line="240" w:lineRule="auto"/>
            </w:pPr>
            <w:r>
              <w:rPr>
                <w:rFonts w:ascii="Arial" w:hAnsi="Arial"/>
                <w:sz w:val="20"/>
              </w:rPr>
              <w:t>citric_acid</w:t>
            </w:r>
          </w:p>
        </w:tc>
        <w:tc>
          <w:tcPr>
            <w:tcW w:w="4824" w:type="dxa"/>
          </w:tcPr>
          <w:p w14:paraId="316B664F">
            <w:pPr>
              <w:spacing w:after="20" w:line="240" w:lineRule="auto"/>
            </w:pPr>
            <w:r>
              <w:rPr>
                <w:rFonts w:ascii="Arial" w:hAnsi="Arial"/>
                <w:sz w:val="20"/>
              </w:rPr>
              <w:t>Contenido de ácido cítrico.</w:t>
            </w:r>
          </w:p>
        </w:tc>
      </w:tr>
      <w:tr w14:paraId="744D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D4B7806">
            <w:pPr>
              <w:spacing w:after="20" w:line="240" w:lineRule="auto"/>
            </w:pPr>
            <w:r>
              <w:rPr>
                <w:rFonts w:ascii="Arial" w:hAnsi="Arial"/>
                <w:sz w:val="20"/>
              </w:rPr>
              <w:t>residual_sugar</w:t>
            </w:r>
          </w:p>
        </w:tc>
        <w:tc>
          <w:tcPr>
            <w:tcW w:w="4824" w:type="dxa"/>
          </w:tcPr>
          <w:p w14:paraId="0EB2F608">
            <w:pPr>
              <w:spacing w:after="20" w:line="240" w:lineRule="auto"/>
            </w:pPr>
            <w:r>
              <w:rPr>
                <w:rFonts w:ascii="Arial" w:hAnsi="Arial"/>
                <w:sz w:val="20"/>
              </w:rPr>
              <w:t>Azúcar residual.</w:t>
            </w:r>
          </w:p>
        </w:tc>
      </w:tr>
      <w:tr w14:paraId="72FE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4250402">
            <w:pPr>
              <w:spacing w:after="20" w:line="240" w:lineRule="auto"/>
            </w:pPr>
            <w:r>
              <w:rPr>
                <w:rFonts w:ascii="Arial" w:hAnsi="Arial"/>
                <w:sz w:val="20"/>
              </w:rPr>
              <w:t>chlorides</w:t>
            </w:r>
          </w:p>
        </w:tc>
        <w:tc>
          <w:tcPr>
            <w:tcW w:w="4824" w:type="dxa"/>
          </w:tcPr>
          <w:p w14:paraId="5310CCF4">
            <w:pPr>
              <w:spacing w:after="20" w:line="240" w:lineRule="auto"/>
            </w:pPr>
            <w:r>
              <w:rPr>
                <w:rFonts w:ascii="Arial" w:hAnsi="Arial"/>
                <w:sz w:val="20"/>
              </w:rPr>
              <w:t>Contenido de cloruros.</w:t>
            </w:r>
          </w:p>
        </w:tc>
      </w:tr>
      <w:tr w14:paraId="40A0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904C0A1">
            <w:pPr>
              <w:spacing w:after="20" w:line="240" w:lineRule="auto"/>
            </w:pPr>
            <w:r>
              <w:rPr>
                <w:rFonts w:ascii="Arial" w:hAnsi="Arial"/>
                <w:sz w:val="20"/>
              </w:rPr>
              <w:t>free_sulfur_dioxide</w:t>
            </w:r>
          </w:p>
        </w:tc>
        <w:tc>
          <w:tcPr>
            <w:tcW w:w="4824" w:type="dxa"/>
          </w:tcPr>
          <w:p w14:paraId="7E0C44E1">
            <w:pPr>
              <w:spacing w:after="20" w:line="240" w:lineRule="auto"/>
            </w:pPr>
            <w:r>
              <w:rPr>
                <w:rFonts w:ascii="Arial" w:hAnsi="Arial"/>
                <w:sz w:val="20"/>
              </w:rPr>
              <w:t>Dióxido de azufre libre.</w:t>
            </w:r>
          </w:p>
        </w:tc>
      </w:tr>
      <w:tr w14:paraId="0ABC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6024CAA">
            <w:pPr>
              <w:spacing w:after="20" w:line="240" w:lineRule="auto"/>
            </w:pPr>
            <w:r>
              <w:rPr>
                <w:rFonts w:ascii="Arial" w:hAnsi="Arial"/>
                <w:sz w:val="20"/>
              </w:rPr>
              <w:t>total_sulfur_dioxide</w:t>
            </w:r>
          </w:p>
        </w:tc>
        <w:tc>
          <w:tcPr>
            <w:tcW w:w="4824" w:type="dxa"/>
          </w:tcPr>
          <w:p w14:paraId="6E6BE490">
            <w:pPr>
              <w:spacing w:after="20" w:line="240" w:lineRule="auto"/>
            </w:pPr>
            <w:r>
              <w:rPr>
                <w:rFonts w:ascii="Arial" w:hAnsi="Arial"/>
                <w:sz w:val="20"/>
              </w:rPr>
              <w:t>Dióxido de azufre total.</w:t>
            </w:r>
          </w:p>
        </w:tc>
      </w:tr>
      <w:tr w14:paraId="7C54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ADDD5F2">
            <w:pPr>
              <w:spacing w:after="20" w:line="240" w:lineRule="auto"/>
            </w:pPr>
            <w:r>
              <w:rPr>
                <w:rFonts w:ascii="Arial" w:hAnsi="Arial"/>
                <w:sz w:val="20"/>
              </w:rPr>
              <w:t>density</w:t>
            </w:r>
          </w:p>
        </w:tc>
        <w:tc>
          <w:tcPr>
            <w:tcW w:w="4824" w:type="dxa"/>
          </w:tcPr>
          <w:p w14:paraId="12FF0DD7">
            <w:pPr>
              <w:spacing w:after="20" w:line="240" w:lineRule="auto"/>
            </w:pPr>
            <w:r>
              <w:rPr>
                <w:rFonts w:ascii="Arial" w:hAnsi="Arial"/>
                <w:sz w:val="20"/>
              </w:rPr>
              <w:t>Densidad.</w:t>
            </w:r>
          </w:p>
        </w:tc>
      </w:tr>
      <w:tr w14:paraId="23B6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4E62DE0">
            <w:pPr>
              <w:spacing w:after="20" w:line="240" w:lineRule="auto"/>
            </w:pPr>
            <w:r>
              <w:rPr>
                <w:rFonts w:ascii="Arial" w:hAnsi="Arial"/>
                <w:sz w:val="20"/>
              </w:rPr>
              <w:t>pH</w:t>
            </w:r>
          </w:p>
        </w:tc>
        <w:tc>
          <w:tcPr>
            <w:tcW w:w="4824" w:type="dxa"/>
          </w:tcPr>
          <w:p w14:paraId="223C6EA7">
            <w:pPr>
              <w:spacing w:after="20" w:line="240" w:lineRule="auto"/>
            </w:pPr>
            <w:r>
              <w:rPr>
                <w:rFonts w:ascii="Arial" w:hAnsi="Arial"/>
                <w:sz w:val="20"/>
              </w:rPr>
              <w:t>Medida de acidez o alcalinidad.</w:t>
            </w:r>
          </w:p>
        </w:tc>
      </w:tr>
      <w:tr w14:paraId="017D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6F2F19B">
            <w:pPr>
              <w:spacing w:after="20" w:line="240" w:lineRule="auto"/>
            </w:pPr>
            <w:r>
              <w:rPr>
                <w:rFonts w:ascii="Arial" w:hAnsi="Arial"/>
                <w:sz w:val="20"/>
              </w:rPr>
              <w:t>sulphates</w:t>
            </w:r>
          </w:p>
        </w:tc>
        <w:tc>
          <w:tcPr>
            <w:tcW w:w="4824" w:type="dxa"/>
          </w:tcPr>
          <w:p w14:paraId="483E924D">
            <w:pPr>
              <w:spacing w:after="20" w:line="240" w:lineRule="auto"/>
            </w:pPr>
            <w:r>
              <w:rPr>
                <w:rFonts w:ascii="Arial" w:hAnsi="Arial"/>
                <w:sz w:val="20"/>
              </w:rPr>
              <w:t>Contenido de sulfatos.</w:t>
            </w:r>
          </w:p>
        </w:tc>
      </w:tr>
      <w:tr w14:paraId="43FB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653DB9E">
            <w:pPr>
              <w:spacing w:after="20" w:line="240" w:lineRule="auto"/>
            </w:pPr>
            <w:r>
              <w:rPr>
                <w:rFonts w:ascii="Arial" w:hAnsi="Arial"/>
                <w:sz w:val="20"/>
              </w:rPr>
              <w:t>alcohol</w:t>
            </w:r>
          </w:p>
        </w:tc>
        <w:tc>
          <w:tcPr>
            <w:tcW w:w="4824" w:type="dxa"/>
          </w:tcPr>
          <w:p w14:paraId="4BC7FF74">
            <w:pPr>
              <w:spacing w:after="20" w:line="240" w:lineRule="auto"/>
            </w:pPr>
            <w:r>
              <w:rPr>
                <w:rFonts w:ascii="Arial" w:hAnsi="Arial"/>
                <w:sz w:val="20"/>
              </w:rPr>
              <w:t>Contenido de alcohol.</w:t>
            </w:r>
          </w:p>
        </w:tc>
      </w:tr>
      <w:tr w14:paraId="3A47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3E5A363">
            <w:pPr>
              <w:spacing w:after="20" w:line="240" w:lineRule="auto"/>
            </w:pPr>
            <w:r>
              <w:rPr>
                <w:rFonts w:ascii="Arial" w:hAnsi="Arial"/>
                <w:sz w:val="20"/>
              </w:rPr>
              <w:t>quality</w:t>
            </w:r>
          </w:p>
        </w:tc>
        <w:tc>
          <w:tcPr>
            <w:tcW w:w="4824" w:type="dxa"/>
          </w:tcPr>
          <w:p w14:paraId="0F8F6693">
            <w:pPr>
              <w:spacing w:after="20" w:line="240" w:lineRule="auto"/>
            </w:pPr>
            <w:r>
              <w:rPr>
                <w:rFonts w:ascii="Arial" w:hAnsi="Arial"/>
                <w:sz w:val="20"/>
              </w:rPr>
              <w:t>Puntuación de calidad de la muestra.</w:t>
            </w:r>
          </w:p>
        </w:tc>
      </w:tr>
    </w:tbl>
    <w:p w14:paraId="41D484C1"/>
    <w:p w14:paraId="5B307A15">
      <w:pPr>
        <w:pStyle w:val="3"/>
      </w:pPr>
      <w:bookmarkStart w:id="8" w:name="_Toc3116"/>
      <w:r>
        <w:rPr>
          <w:rFonts w:ascii="Arial" w:hAnsi="Arial" w:eastAsia="Arial"/>
          <w:sz w:val="24"/>
        </w:rPr>
        <w:t>8.2. Variable objetivo de clasificación</w:t>
      </w:r>
      <w:bookmarkEnd w:id="8"/>
    </w:p>
    <w:p w14:paraId="64EF25A2">
      <w:r>
        <w:rPr>
          <w:rFonts w:ascii="Arial" w:hAnsi="Arial" w:eastAsia="Arial"/>
          <w:b w:val="0"/>
          <w:i w:val="0"/>
          <w:sz w:val="24"/>
        </w:rPr>
        <w:t>Para el Modelo ANN 2 se creó high_quality a partir de quality. El criterio usado en el notebook es quality &gt; 7: los casos que cumplen la condición pertenecen a la clase 1 y los demás a la clase 0. La variable wine_type_white identifica el tipo de vino mediante una codificación binaria.</w:t>
      </w:r>
    </w:p>
    <w:p w14:paraId="4D5F62A6">
      <w:r>
        <w:rPr>
          <w:rFonts w:ascii="Arial" w:hAnsi="Arial" w:eastAsia="Arial"/>
          <w:b w:val="0"/>
          <w:i w:val="0"/>
          <w:sz w:val="24"/>
        </w:rPr>
        <w:t>El notebook de clasificación registra 4256 observaciones para entrenamiento y 1064 para prueba. En entrenamiento hay 3449 ejemplos de clase 0 y 807 de clase 1; en prueba, 862 de clase 0 y 202 de clase 1.</w:t>
      </w:r>
    </w:p>
    <w:p w14:paraId="4FE664C9">
      <w:pPr>
        <w:pStyle w:val="2"/>
      </w:pPr>
      <w:bookmarkStart w:id="9" w:name="_Toc8774"/>
      <w:r>
        <w:rPr>
          <w:rFonts w:ascii="Arial" w:hAnsi="Arial" w:eastAsia="Arial"/>
          <w:sz w:val="24"/>
        </w:rPr>
        <w:t>9. Herramientas y tecnologías utilizadas</w:t>
      </w:r>
      <w:bookmarkEnd w:id="9"/>
    </w:p>
    <w:p w14:paraId="14F6AC07">
      <w:pPr>
        <w:pStyle w:val="33"/>
      </w:pPr>
      <w:r>
        <w:rPr>
          <w:rFonts w:ascii="Arial" w:hAnsi="Arial" w:eastAsia="Arial"/>
          <w:b w:val="0"/>
          <w:i w:val="0"/>
          <w:sz w:val="24"/>
        </w:rPr>
        <w:t>Python: lenguaje utilizado para el análisis y el modelado.</w:t>
      </w:r>
    </w:p>
    <w:p w14:paraId="175D6D76">
      <w:pPr>
        <w:pStyle w:val="33"/>
      </w:pPr>
      <w:r>
        <w:rPr>
          <w:rFonts w:ascii="Arial" w:hAnsi="Arial" w:eastAsia="Arial"/>
          <w:b w:val="0"/>
          <w:i w:val="0"/>
          <w:sz w:val="24"/>
        </w:rPr>
        <w:t>Jupyter Notebook: entorno para ejecutar código, documentar decisiones y visualizar resultados.</w:t>
      </w:r>
    </w:p>
    <w:p w14:paraId="5410EE69">
      <w:pPr>
        <w:pStyle w:val="33"/>
      </w:pPr>
      <w:r>
        <w:rPr>
          <w:rFonts w:ascii="Arial" w:hAnsi="Arial" w:eastAsia="Arial"/>
          <w:b w:val="0"/>
          <w:i w:val="0"/>
          <w:sz w:val="24"/>
        </w:rPr>
        <w:t>Pandas y NumPy: manipulación de datos y operaciones numéricas.</w:t>
      </w:r>
    </w:p>
    <w:p w14:paraId="153F7B44">
      <w:pPr>
        <w:pStyle w:val="33"/>
      </w:pPr>
      <w:r>
        <w:rPr>
          <w:rFonts w:ascii="Arial" w:hAnsi="Arial" w:eastAsia="Arial"/>
          <w:b w:val="0"/>
          <w:i w:val="0"/>
          <w:sz w:val="24"/>
        </w:rPr>
        <w:t>TensorFlow/Keras: construcción y entrenamiento de redes neuronales.</w:t>
      </w:r>
    </w:p>
    <w:p w14:paraId="4F289FDD">
      <w:pPr>
        <w:pStyle w:val="33"/>
      </w:pPr>
      <w:r>
        <w:rPr>
          <w:rFonts w:ascii="Arial" w:hAnsi="Arial" w:eastAsia="Arial"/>
          <w:b w:val="0"/>
          <w:i w:val="0"/>
          <w:sz w:val="24"/>
        </w:rPr>
        <w:t>Scikit-learn: partición de datos, preparación y cálculo de métricas.</w:t>
      </w:r>
    </w:p>
    <w:p w14:paraId="4A14493C">
      <w:pPr>
        <w:pStyle w:val="33"/>
      </w:pPr>
      <w:r>
        <w:rPr>
          <w:rFonts w:ascii="Arial" w:hAnsi="Arial" w:eastAsia="Arial"/>
          <w:b w:val="0"/>
          <w:i w:val="0"/>
          <w:sz w:val="24"/>
        </w:rPr>
        <w:t>Matplotlib y Seaborn: gráficos exploratorios y visualización de resultados.</w:t>
      </w:r>
    </w:p>
    <w:p w14:paraId="0541F243">
      <w:pPr>
        <w:pStyle w:val="33"/>
      </w:pPr>
      <w:r>
        <w:rPr>
          <w:rFonts w:ascii="Arial" w:hAnsi="Arial" w:eastAsia="Arial"/>
          <w:b w:val="0"/>
          <w:i w:val="0"/>
          <w:sz w:val="24"/>
        </w:rPr>
        <w:t>Joblib: guardado y reutilización del escalador.</w:t>
      </w:r>
    </w:p>
    <w:p w14:paraId="5D44CB9D">
      <w:pPr>
        <w:pStyle w:val="33"/>
      </w:pPr>
      <w:r>
        <w:rPr>
          <w:rFonts w:ascii="Arial" w:hAnsi="Arial" w:eastAsia="Arial"/>
          <w:sz w:val="24"/>
        </w:rPr>
        <w:t>FastAPI y Streamlit: tecnologías consideradas para la API REST y la interfaz web; su uso efectivo debe corresponder al código entregado.</w:t>
      </w:r>
    </w:p>
    <w:p w14:paraId="540181F7">
      <w:r>
        <w:rPr>
          <w:rFonts w:ascii="Arial" w:hAnsi="Arial" w:eastAsia="Arial"/>
          <w:b w:val="0"/>
          <w:i w:val="0"/>
          <w:sz w:val="24"/>
        </w:rPr>
        <w:t>El notebook de clasificación registra TensorFlow 2.21.0, NumPy 2.5.4 y Pandas 3.0.6 en el entorno de ejecución. Las versiones finales deben verificarse contra el entorno y el archivo requirements.txt usados para la entrega.</w:t>
      </w:r>
    </w:p>
    <w:p w14:paraId="3D5A50FC">
      <w:pPr>
        <w:pStyle w:val="2"/>
      </w:pPr>
      <w:bookmarkStart w:id="10" w:name="_Toc18339"/>
      <w:r>
        <w:rPr>
          <w:rFonts w:ascii="Arial" w:hAnsi="Arial" w:eastAsia="Arial"/>
          <w:sz w:val="24"/>
        </w:rPr>
        <w:t>10. Metodología de desarrollo</w:t>
      </w:r>
      <w:bookmarkEnd w:id="10"/>
    </w:p>
    <w:p w14:paraId="414961F7">
      <w:pPr>
        <w:pStyle w:val="3"/>
      </w:pPr>
      <w:bookmarkStart w:id="11" w:name="_Toc15229"/>
      <w:r>
        <w:rPr>
          <w:rFonts w:ascii="Arial" w:hAnsi="Arial" w:eastAsia="Arial"/>
          <w:sz w:val="24"/>
        </w:rPr>
        <w:t>10.1. Flujo de trabajo</w:t>
      </w:r>
      <w:bookmarkEnd w:id="11"/>
    </w:p>
    <w:p w14:paraId="24B95988">
      <w:pPr>
        <w:pStyle w:val="29"/>
      </w:pPr>
      <w:r>
        <w:rPr>
          <w:rFonts w:ascii="Arial" w:hAnsi="Arial" w:eastAsia="Arial"/>
          <w:sz w:val="24"/>
        </w:rPr>
        <w:t>Carga de los archivos de vino tinto y blanco y unión en un único conjunto de datos.</w:t>
      </w:r>
    </w:p>
    <w:p w14:paraId="0372C760">
      <w:pPr>
        <w:pStyle w:val="29"/>
      </w:pPr>
      <w:r>
        <w:rPr>
          <w:rFonts w:ascii="Arial" w:hAnsi="Arial" w:eastAsia="Arial"/>
          <w:sz w:val="24"/>
        </w:rPr>
        <w:t>Análisis exploratorio para conocer estructura, distribuciones, valores faltantes, duplicados, valores atípicos y asociaciones entre variables.</w:t>
      </w:r>
    </w:p>
    <w:p w14:paraId="0D9EBA7D">
      <w:pPr>
        <w:pStyle w:val="29"/>
      </w:pPr>
      <w:r>
        <w:rPr>
          <w:rFonts w:ascii="Arial" w:hAnsi="Arial" w:eastAsia="Arial"/>
          <w:sz w:val="24"/>
        </w:rPr>
        <w:t>Preprocesamiento, creación de high_quality, codificación del tipo de vino, partición estratificada y normalización.</w:t>
      </w:r>
    </w:p>
    <w:p w14:paraId="7B15B314">
      <w:pPr>
        <w:pStyle w:val="29"/>
      </w:pPr>
      <w:r>
        <w:rPr>
          <w:rFonts w:ascii="Arial" w:hAnsi="Arial" w:eastAsia="Arial"/>
          <w:sz w:val="24"/>
        </w:rPr>
        <w:t>Entrenamiento de redes neuronales con distintas arquitecturas y configuraciones.</w:t>
      </w:r>
    </w:p>
    <w:p w14:paraId="1908D9C9">
      <w:pPr>
        <w:pStyle w:val="29"/>
      </w:pPr>
      <w:r>
        <w:rPr>
          <w:rFonts w:ascii="Arial" w:hAnsi="Arial" w:eastAsia="Arial"/>
          <w:sz w:val="24"/>
        </w:rPr>
        <w:t>Evaluación con métricas de clasificación y comparación de estrategias para atender el desbalance.</w:t>
      </w:r>
    </w:p>
    <w:p w14:paraId="7FBC9F7F">
      <w:pPr>
        <w:pStyle w:val="29"/>
      </w:pPr>
      <w:r>
        <w:rPr>
          <w:rFonts w:ascii="Arial" w:hAnsi="Arial" w:eastAsia="Arial"/>
          <w:sz w:val="24"/>
        </w:rPr>
        <w:t>Integración de los modelos con la API y la interfaz web, pendiente de verificación con los módulos de aplicación.</w:t>
      </w:r>
    </w:p>
    <w:p w14:paraId="41EF0D78">
      <w:pPr>
        <w:pStyle w:val="2"/>
        <w:keepNext w:val="0"/>
        <w:keepLines w:val="0"/>
        <w:widowControl/>
        <w:suppressLineNumbers w:val="0"/>
        <w:rPr>
          <w:rFonts w:hint="default" w:ascii="Arial" w:hAnsi="Arial" w:cs="Arial"/>
          <w:sz w:val="24"/>
          <w:szCs w:val="24"/>
        </w:rPr>
      </w:pPr>
      <w:bookmarkStart w:id="12" w:name="_Toc9033"/>
      <w:r>
        <w:rPr>
          <w:rFonts w:hint="default" w:ascii="Arial" w:hAnsi="Arial" w:cs="Arial"/>
          <w:sz w:val="24"/>
          <w:szCs w:val="24"/>
        </w:rPr>
        <w:t>11. Análisis exploratorio de datos (EDA)</w:t>
      </w:r>
      <w:bookmarkEnd w:id="12"/>
    </w:p>
    <w:p w14:paraId="6169256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El análisis exploratorio se realizó con los conjuntos de datos de vinos tintos y blancos. Ambos archivos se cargaron y combinaron en un único DataFrame para analizar las 11 variables fisicoquímicas, la puntuación de calidad y el tipo de vino. El conjunto unificado contiene </w:t>
      </w:r>
      <w:r>
        <w:rPr>
          <w:rStyle w:val="16"/>
          <w:rFonts w:hint="default" w:ascii="Arial" w:hAnsi="Arial" w:cs="Arial"/>
          <w:sz w:val="24"/>
          <w:szCs w:val="24"/>
        </w:rPr>
        <w:t>6.497 registros y 13 columnas</w:t>
      </w:r>
      <w:r>
        <w:rPr>
          <w:rFonts w:hint="default" w:ascii="Arial" w:hAnsi="Arial" w:cs="Arial"/>
          <w:sz w:val="24"/>
          <w:szCs w:val="24"/>
        </w:rPr>
        <w:t>.</w:t>
      </w:r>
    </w:p>
    <w:p w14:paraId="6FF740A7">
      <w:pPr>
        <w:pStyle w:val="3"/>
        <w:keepNext w:val="0"/>
        <w:keepLines w:val="0"/>
        <w:widowControl/>
        <w:suppressLineNumbers w:val="0"/>
        <w:rPr>
          <w:rFonts w:hint="default" w:ascii="Arial" w:hAnsi="Arial" w:cs="Arial"/>
          <w:sz w:val="24"/>
          <w:szCs w:val="24"/>
        </w:rPr>
      </w:pPr>
      <w:bookmarkStart w:id="13" w:name="_Toc5192"/>
      <w:r>
        <w:rPr>
          <w:rFonts w:hint="default" w:ascii="Arial" w:hAnsi="Arial" w:cs="Arial"/>
          <w:sz w:val="24"/>
          <w:szCs w:val="24"/>
        </w:rPr>
        <w:t>11.1. Carga y unión de los datos</w:t>
      </w:r>
      <w:bookmarkEnd w:id="13"/>
    </w:p>
    <w:p w14:paraId="15F5FD7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cargaron los conjuntos originales de vino tinto y vino blanco y se combinaron en un solo DataFrame. El conjunto de vinos tintos contiene </w:t>
      </w:r>
      <w:r>
        <w:rPr>
          <w:rStyle w:val="16"/>
          <w:rFonts w:hint="default" w:ascii="Arial" w:hAnsi="Arial" w:cs="Arial"/>
          <w:sz w:val="24"/>
          <w:szCs w:val="24"/>
        </w:rPr>
        <w:t>1.599 registros</w:t>
      </w:r>
      <w:r>
        <w:rPr>
          <w:rFonts w:hint="default" w:ascii="Arial" w:hAnsi="Arial" w:cs="Arial"/>
          <w:sz w:val="24"/>
          <w:szCs w:val="24"/>
        </w:rPr>
        <w:t xml:space="preserve">, mientras que el de vinos blancos contiene </w:t>
      </w:r>
      <w:r>
        <w:rPr>
          <w:rStyle w:val="16"/>
          <w:rFonts w:hint="default" w:ascii="Arial" w:hAnsi="Arial" w:cs="Arial"/>
          <w:sz w:val="24"/>
          <w:szCs w:val="24"/>
        </w:rPr>
        <w:t>4.898 registros</w:t>
      </w:r>
      <w:r>
        <w:rPr>
          <w:rFonts w:hint="default" w:ascii="Arial" w:hAnsi="Arial" w:cs="Arial"/>
          <w:sz w:val="24"/>
          <w:szCs w:val="24"/>
        </w:rPr>
        <w:t>. Después de la unión, se obtuvieron 6.497 observaciones.</w:t>
      </w:r>
    </w:p>
    <w:p w14:paraId="1BD3E1C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incorporó la columna </w:t>
      </w:r>
      <w:r>
        <w:rPr>
          <w:rStyle w:val="13"/>
          <w:rFonts w:hint="default" w:ascii="Arial" w:hAnsi="Arial" w:cs="Arial"/>
          <w:sz w:val="24"/>
          <w:szCs w:val="24"/>
        </w:rPr>
        <w:t>wine_type</w:t>
      </w:r>
      <w:r>
        <w:rPr>
          <w:rFonts w:hint="default" w:ascii="Arial" w:hAnsi="Arial" w:cs="Arial"/>
          <w:sz w:val="24"/>
          <w:szCs w:val="24"/>
        </w:rPr>
        <w:t xml:space="preserve"> para identificar el tipo de cada muestra, con los valores </w:t>
      </w:r>
      <w:r>
        <w:rPr>
          <w:rStyle w:val="13"/>
          <w:rFonts w:hint="default" w:ascii="Arial" w:hAnsi="Arial" w:cs="Arial"/>
          <w:sz w:val="24"/>
          <w:szCs w:val="24"/>
        </w:rPr>
        <w:t>red</w:t>
      </w:r>
      <w:r>
        <w:rPr>
          <w:rFonts w:hint="default" w:ascii="Arial" w:hAnsi="Arial" w:cs="Arial"/>
          <w:sz w:val="24"/>
          <w:szCs w:val="24"/>
        </w:rPr>
        <w:t xml:space="preserve"> y </w:t>
      </w:r>
      <w:r>
        <w:rPr>
          <w:rStyle w:val="13"/>
          <w:rFonts w:hint="default" w:ascii="Arial" w:hAnsi="Arial" w:cs="Arial"/>
          <w:sz w:val="24"/>
          <w:szCs w:val="24"/>
        </w:rPr>
        <w:t>white</w:t>
      </w:r>
      <w:r>
        <w:rPr>
          <w:rFonts w:hint="default" w:ascii="Arial" w:hAnsi="Arial" w:cs="Arial"/>
          <w:sz w:val="24"/>
          <w:szCs w:val="24"/>
        </w:rPr>
        <w:t>. Esta columna se conservó durante el análisis y se utilizó posteriormente en el preprocesamiento.</w:t>
      </w:r>
    </w:p>
    <w:p w14:paraId="35BB10CA">
      <w:pPr>
        <w:pStyle w:val="3"/>
        <w:keepNext w:val="0"/>
        <w:keepLines w:val="0"/>
        <w:widowControl/>
        <w:suppressLineNumbers w:val="0"/>
        <w:rPr>
          <w:rFonts w:hint="default" w:ascii="Arial" w:hAnsi="Arial" w:cs="Arial"/>
          <w:sz w:val="24"/>
          <w:szCs w:val="24"/>
        </w:rPr>
      </w:pPr>
      <w:bookmarkStart w:id="14" w:name="_Toc12501"/>
      <w:r>
        <w:rPr>
          <w:rFonts w:hint="default" w:ascii="Arial" w:hAnsi="Arial" w:cs="Arial"/>
          <w:sz w:val="24"/>
          <w:szCs w:val="24"/>
        </w:rPr>
        <w:t>11.2. Tipos de datos y estadísticas descriptivas</w:t>
      </w:r>
      <w:bookmarkEnd w:id="14"/>
    </w:p>
    <w:p w14:paraId="29CF488F">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inspeccionaron los tipos de datos y se calcularon estadísticas descriptivas mediante </w:t>
      </w:r>
      <w:r>
        <w:rPr>
          <w:rStyle w:val="13"/>
          <w:rFonts w:hint="default" w:ascii="Arial" w:hAnsi="Arial" w:cs="Arial"/>
          <w:sz w:val="24"/>
          <w:szCs w:val="24"/>
        </w:rPr>
        <w:t>describe()</w:t>
      </w:r>
      <w:r>
        <w:rPr>
          <w:rFonts w:hint="default" w:ascii="Arial" w:hAnsi="Arial" w:cs="Arial"/>
          <w:sz w:val="24"/>
          <w:szCs w:val="24"/>
        </w:rPr>
        <w:t>. El conjunto contiene 11 variables de tipo decimal (</w:t>
      </w:r>
      <w:r>
        <w:rPr>
          <w:rStyle w:val="13"/>
          <w:rFonts w:hint="default" w:ascii="Arial" w:hAnsi="Arial" w:cs="Arial"/>
          <w:sz w:val="24"/>
          <w:szCs w:val="24"/>
        </w:rPr>
        <w:t>float64</w:t>
      </w:r>
      <w:r>
        <w:rPr>
          <w:rFonts w:hint="default" w:ascii="Arial" w:hAnsi="Arial" w:cs="Arial"/>
          <w:sz w:val="24"/>
          <w:szCs w:val="24"/>
        </w:rPr>
        <w:t>), una variable entera (</w:t>
      </w:r>
      <w:r>
        <w:rPr>
          <w:rStyle w:val="13"/>
          <w:rFonts w:hint="default" w:ascii="Arial" w:hAnsi="Arial" w:cs="Arial"/>
          <w:sz w:val="24"/>
          <w:szCs w:val="24"/>
        </w:rPr>
        <w:t>quality</w:t>
      </w:r>
      <w:r>
        <w:rPr>
          <w:rFonts w:hint="default" w:ascii="Arial" w:hAnsi="Arial" w:cs="Arial"/>
          <w:sz w:val="24"/>
          <w:szCs w:val="24"/>
        </w:rPr>
        <w:t>) y una variable de texto (</w:t>
      </w:r>
      <w:r>
        <w:rPr>
          <w:rStyle w:val="13"/>
          <w:rFonts w:hint="default" w:ascii="Arial" w:hAnsi="Arial" w:cs="Arial"/>
          <w:sz w:val="24"/>
          <w:szCs w:val="24"/>
        </w:rPr>
        <w:t>wine_type</w:t>
      </w:r>
      <w:r>
        <w:rPr>
          <w:rFonts w:hint="default" w:ascii="Arial" w:hAnsi="Arial" w:cs="Arial"/>
          <w:sz w:val="24"/>
          <w:szCs w:val="24"/>
        </w:rPr>
        <w:t>). La información ocupa aproximadamente 660 KB de memoria.</w:t>
      </w:r>
    </w:p>
    <w:p w14:paraId="4272C79B">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La calidad presentó valores entre </w:t>
      </w:r>
      <w:r>
        <w:rPr>
          <w:rStyle w:val="16"/>
          <w:rFonts w:hint="default" w:ascii="Arial" w:hAnsi="Arial" w:cs="Arial"/>
          <w:sz w:val="24"/>
          <w:szCs w:val="24"/>
        </w:rPr>
        <w:t>3 y 9</w:t>
      </w:r>
      <w:r>
        <w:rPr>
          <w:rFonts w:hint="default" w:ascii="Arial" w:hAnsi="Arial" w:cs="Arial"/>
          <w:sz w:val="24"/>
          <w:szCs w:val="24"/>
        </w:rPr>
        <w:t xml:space="preserve">, con una media de </w:t>
      </w:r>
      <w:r>
        <w:rPr>
          <w:rStyle w:val="16"/>
          <w:rFonts w:hint="default" w:ascii="Arial" w:hAnsi="Arial" w:cs="Arial"/>
          <w:sz w:val="24"/>
          <w:szCs w:val="24"/>
        </w:rPr>
        <w:t>5,82</w:t>
      </w:r>
      <w:r>
        <w:rPr>
          <w:rFonts w:hint="default" w:ascii="Arial" w:hAnsi="Arial" w:cs="Arial"/>
          <w:sz w:val="24"/>
          <w:szCs w:val="24"/>
        </w:rPr>
        <w:t xml:space="preserve"> y una desviación estándar de </w:t>
      </w:r>
      <w:r>
        <w:rPr>
          <w:rStyle w:val="16"/>
          <w:rFonts w:hint="default" w:ascii="Arial" w:hAnsi="Arial" w:cs="Arial"/>
          <w:sz w:val="24"/>
          <w:szCs w:val="24"/>
        </w:rPr>
        <w:t>0,87</w:t>
      </w:r>
      <w:r>
        <w:rPr>
          <w:rFonts w:hint="default" w:ascii="Arial" w:hAnsi="Arial" w:cs="Arial"/>
          <w:sz w:val="24"/>
          <w:szCs w:val="24"/>
        </w:rPr>
        <w:t>. Entre las demás variables, el alcohol registró una media de 10,49; la densidad, de 0,9947; la acidez fija, de 7,22; y el azúcar residual, de 5,44.</w:t>
      </w:r>
    </w:p>
    <w:p w14:paraId="0CA2083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Estos resultados describen las características generales de las muestras analizadas y muestran que las variables presentan escalas de medición diferentes.</w:t>
      </w:r>
    </w:p>
    <w:p w14:paraId="6A5948D8">
      <w:pPr>
        <w:pStyle w:val="3"/>
        <w:keepNext w:val="0"/>
        <w:keepLines w:val="0"/>
        <w:widowControl/>
        <w:suppressLineNumbers w:val="0"/>
        <w:rPr>
          <w:rFonts w:hint="default" w:ascii="Arial" w:hAnsi="Arial" w:cs="Arial"/>
          <w:sz w:val="24"/>
          <w:szCs w:val="24"/>
        </w:rPr>
      </w:pPr>
      <w:bookmarkStart w:id="15" w:name="_Toc4739"/>
      <w:r>
        <w:rPr>
          <w:rFonts w:hint="default" w:ascii="Arial" w:hAnsi="Arial" w:cs="Arial"/>
          <w:sz w:val="24"/>
          <w:szCs w:val="24"/>
        </w:rPr>
        <w:t>11.3. Valores faltantes y duplicados</w:t>
      </w:r>
      <w:bookmarkEnd w:id="15"/>
    </w:p>
    <w:p w14:paraId="2AD2631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revisó la cantidad de valores ausentes y las filas duplicadas del conjunto original. La comprobación identificó </w:t>
      </w:r>
      <w:r>
        <w:rPr>
          <w:rStyle w:val="16"/>
          <w:rFonts w:hint="default" w:ascii="Arial" w:hAnsi="Arial" w:cs="Arial"/>
          <w:sz w:val="24"/>
          <w:szCs w:val="24"/>
        </w:rPr>
        <w:t>0 valores faltantes y 1.177 registros duplicados</w:t>
      </w:r>
      <w:r>
        <w:rPr>
          <w:rFonts w:hint="default" w:ascii="Arial" w:hAnsi="Arial" w:cs="Arial"/>
          <w:sz w:val="24"/>
          <w:szCs w:val="24"/>
        </w:rPr>
        <w:t xml:space="preserve">, equivalentes aproximadamente al </w:t>
      </w:r>
      <w:r>
        <w:rPr>
          <w:rStyle w:val="16"/>
          <w:rFonts w:hint="default" w:ascii="Arial" w:hAnsi="Arial" w:cs="Arial"/>
          <w:sz w:val="24"/>
          <w:szCs w:val="24"/>
        </w:rPr>
        <w:t>18,12 %</w:t>
      </w:r>
      <w:r>
        <w:rPr>
          <w:rFonts w:hint="default" w:ascii="Arial" w:hAnsi="Arial" w:cs="Arial"/>
          <w:sz w:val="24"/>
          <w:szCs w:val="24"/>
        </w:rPr>
        <w:t xml:space="preserve"> de las observaciones.</w:t>
      </w:r>
    </w:p>
    <w:p w14:paraId="4E95CED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resultados muestran que no había valores ausentes que requirieran imputación, pero sí existía una cantidad considerable de registros repetidos. En el notebook de preprocesamiento se eliminaron esos duplicados, por lo que el conjunto pasó de 6.497 a 5.320 registros. Los datos se conservaron sin valores faltantes después de esta limpieza.</w:t>
      </w:r>
    </w:p>
    <w:p w14:paraId="1F0DC9F3">
      <w:pPr>
        <w:pStyle w:val="3"/>
        <w:keepNext w:val="0"/>
        <w:keepLines w:val="0"/>
        <w:widowControl/>
        <w:suppressLineNumbers w:val="0"/>
        <w:rPr>
          <w:rFonts w:hint="default" w:ascii="Arial" w:hAnsi="Arial" w:cs="Arial"/>
          <w:sz w:val="24"/>
          <w:szCs w:val="24"/>
        </w:rPr>
      </w:pPr>
      <w:bookmarkStart w:id="16" w:name="_Toc30120"/>
      <w:r>
        <w:rPr>
          <w:rFonts w:hint="default" w:ascii="Arial" w:hAnsi="Arial" w:cs="Arial"/>
          <w:sz w:val="24"/>
          <w:szCs w:val="24"/>
        </w:rPr>
        <w:t>11.4. Distribución de calidad por tipo de vino</w:t>
      </w:r>
      <w:bookmarkEnd w:id="16"/>
    </w:p>
    <w:p w14:paraId="1D0C90E4">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generaron gráficos de distribución de las puntuaciones de calidad para los vinos tintos y blancos. También se calculó la distribución de calidad alta con el umbral de 7 utilizado en el análisis.</w:t>
      </w:r>
    </w:p>
    <w:p w14:paraId="2875FFB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El resultado de esta última comprobación fue de </w:t>
      </w:r>
      <w:r>
        <w:rPr>
          <w:rStyle w:val="16"/>
          <w:rFonts w:hint="default" w:ascii="Arial" w:hAnsi="Arial" w:cs="Arial"/>
          <w:sz w:val="24"/>
          <w:szCs w:val="24"/>
        </w:rPr>
        <w:t>1.277 muestras de calidad alta (19,65 %) y 5.220 de calidad no alta (80,34 %)</w:t>
      </w:r>
      <w:r>
        <w:rPr>
          <w:rFonts w:hint="default" w:ascii="Arial" w:hAnsi="Arial" w:cs="Arial"/>
          <w:sz w:val="24"/>
          <w:szCs w:val="24"/>
        </w:rPr>
        <w:t>. Por tanto, la categoría de calidad alta representa una proporción considerablemente menor del conjunto.</w:t>
      </w:r>
    </w:p>
    <w:p w14:paraId="759211BF">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Esta diferencia es relevante para el desarrollo posterior del clasificador, porque las categorías no se encuentran distribuidas en la misma proporción. El análisis también permite comparar visualmente las puntuaciones de ambos tipos de vino.</w:t>
      </w:r>
    </w:p>
    <w:p w14:paraId="1427B7B1">
      <w:pPr>
        <w:pStyle w:val="3"/>
        <w:keepNext w:val="0"/>
        <w:keepLines w:val="0"/>
        <w:widowControl/>
        <w:suppressLineNumbers w:val="0"/>
        <w:rPr>
          <w:rFonts w:hint="default" w:ascii="Arial" w:hAnsi="Arial" w:cs="Arial"/>
          <w:sz w:val="24"/>
          <w:szCs w:val="24"/>
        </w:rPr>
      </w:pPr>
      <w:bookmarkStart w:id="17" w:name="_Toc26908"/>
      <w:r>
        <w:rPr>
          <w:rFonts w:hint="default" w:ascii="Arial" w:hAnsi="Arial" w:cs="Arial"/>
          <w:sz w:val="24"/>
          <w:szCs w:val="24"/>
        </w:rPr>
        <w:t>11.5. Distribuciones numéricas y valores atípicos</w:t>
      </w:r>
      <w:bookmarkEnd w:id="17"/>
    </w:p>
    <w:p w14:paraId="52B9789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generaron histogramas y diagramas de caja para examinar las distribuciones de las variables numéricas. Para identificar valores atípicos, se aplicó el método del rango intercuartílico (IQR).</w:t>
      </w:r>
    </w:p>
    <w:p w14:paraId="6B4F50C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detección produjo los siguientes resultados:</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4"/>
        <w:gridCol w:w="1941"/>
        <w:gridCol w:w="1343"/>
      </w:tblGrid>
      <w:tr w14:paraId="7E98C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l2br w:val="nil"/>
            </w:tcBorders>
            <w:shd w:val="clear" w:color="auto" w:fill="000000"/>
            <w:vAlign w:val="center"/>
          </w:tcPr>
          <w:p w14:paraId="7D77056D">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Variable</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3C7C7A1E">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Valores atípicos</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28225773">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Porcentaje</w:t>
            </w:r>
          </w:p>
        </w:tc>
      </w:tr>
      <w:tr w14:paraId="4B98A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C6719E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Ácido cítrico</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639F0A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509</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401252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7,83 %</w:t>
            </w:r>
          </w:p>
        </w:tc>
      </w:tr>
      <w:tr w14:paraId="58426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9B438F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Acidez volátil</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1E6B7F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377</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60DFCD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5,80 %</w:t>
            </w:r>
          </w:p>
        </w:tc>
      </w:tr>
      <w:tr w14:paraId="23161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74FA73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Acidez fija</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196320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357</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C74CF8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5,49 %</w:t>
            </w:r>
          </w:p>
        </w:tc>
      </w:tr>
      <w:tr w14:paraId="0660A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B0F67E7">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Cloruros</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DF682B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286</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FEDD6F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4,40 %</w:t>
            </w:r>
          </w:p>
        </w:tc>
      </w:tr>
      <w:tr w14:paraId="3124B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B2D3F5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Sulfatos</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1DBA7B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191</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82B343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2,94 %</w:t>
            </w:r>
          </w:p>
        </w:tc>
      </w:tr>
      <w:tr w14:paraId="15187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4A316E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Azúcar residual</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FB2774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118</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858672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1,82 %</w:t>
            </w:r>
          </w:p>
        </w:tc>
      </w:tr>
      <w:tr w14:paraId="3AE3A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991AAC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pH</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289786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73</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F90D33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1,12 %</w:t>
            </w:r>
          </w:p>
        </w:tc>
      </w:tr>
      <w:tr w14:paraId="6C6C9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2AD346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Dióxido de azufre libre</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4F115F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62</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A21C75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0,95 %</w:t>
            </w:r>
          </w:p>
        </w:tc>
      </w:tr>
      <w:tr w14:paraId="23A53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705639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Dióxido de azufre total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EA562C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C1E31D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0,15 %</w:t>
            </w:r>
          </w:p>
        </w:tc>
      </w:tr>
      <w:tr w14:paraId="43E35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38E500C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Densidad</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AEB4D5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E37B43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0,05 %</w:t>
            </w:r>
          </w:p>
        </w:tc>
      </w:tr>
      <w:tr w14:paraId="6953D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12346A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Alcohol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423D81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171F7A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0,05 %</w:t>
            </w:r>
          </w:p>
        </w:tc>
      </w:tr>
    </w:tbl>
    <w:p w14:paraId="182BA18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mayor cantidad de observaciones atípicas se encontró en el ácido cítrico, seguido de la acidez volátil y la acidez fija. En cambio, la densidad y el alcohol presentaron únicamente tres observaciones cada uno según este criterio.</w:t>
      </w:r>
    </w:p>
    <w:p w14:paraId="4963380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valores identificados se utilizaron como parte del diagnóstico exploratorio. No se eliminaron automáticamente por el solo hecho de encontrarse fuera de los límites del IQR, ya que el método identifica observaciones extremas, pero no demuestra que sean errores.</w:t>
      </w:r>
    </w:p>
    <w:p w14:paraId="1CD5C7A1">
      <w:pPr>
        <w:pStyle w:val="3"/>
        <w:keepNext w:val="0"/>
        <w:keepLines w:val="0"/>
        <w:widowControl/>
        <w:suppressLineNumbers w:val="0"/>
        <w:rPr>
          <w:rFonts w:hint="default" w:ascii="Arial" w:hAnsi="Arial" w:cs="Arial"/>
          <w:sz w:val="24"/>
          <w:szCs w:val="24"/>
        </w:rPr>
      </w:pPr>
      <w:bookmarkStart w:id="18" w:name="_Toc22470"/>
      <w:r>
        <w:rPr>
          <w:rFonts w:hint="default" w:ascii="Arial" w:hAnsi="Arial" w:cs="Arial"/>
          <w:sz w:val="24"/>
          <w:szCs w:val="24"/>
        </w:rPr>
        <w:t>11.6. Correlaciones</w:t>
      </w:r>
      <w:bookmarkEnd w:id="18"/>
    </w:p>
    <w:p w14:paraId="59454C19">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calcularon matrices de correlación y se examinó la correlación de cada variable con </w:t>
      </w:r>
      <w:r>
        <w:rPr>
          <w:rStyle w:val="13"/>
          <w:rFonts w:hint="default" w:ascii="Arial" w:hAnsi="Arial" w:cs="Arial"/>
          <w:sz w:val="24"/>
          <w:szCs w:val="24"/>
        </w:rPr>
        <w:t>quality</w:t>
      </w:r>
      <w:r>
        <w:rPr>
          <w:rFonts w:hint="default" w:ascii="Arial" w:hAnsi="Arial" w:cs="Arial"/>
          <w:sz w:val="24"/>
          <w:szCs w:val="24"/>
        </w:rPr>
        <w:t>. Las asociaciones más relevantes obtenidas fueron las siguientes:</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4"/>
        <w:gridCol w:w="2783"/>
      </w:tblGrid>
      <w:tr w14:paraId="4478B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0641C6B8">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Variable</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2A926941">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 xml:space="preserve">Correlación con </w:t>
            </w:r>
            <w:r>
              <w:rPr>
                <w:rStyle w:val="13"/>
                <w:rFonts w:hint="default" w:ascii="Arial" w:hAnsi="Arial" w:eastAsia="SimSun" w:cs="Arial"/>
                <w:b/>
                <w:bCs/>
                <w:i w:val="0"/>
                <w:color w:val="FFFFFF"/>
                <w:kern w:val="0"/>
                <w:sz w:val="24"/>
                <w:szCs w:val="24"/>
                <w:lang w:val="en-US" w:eastAsia="zh-CN" w:bidi="ar"/>
              </w:rPr>
              <w:t>quality</w:t>
            </w:r>
          </w:p>
        </w:tc>
      </w:tr>
      <w:tr w14:paraId="2FCBF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AC93BF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Alcohol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F3C2F57">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0,4443</w:t>
            </w:r>
          </w:p>
        </w:tc>
      </w:tr>
      <w:tr w14:paraId="3512D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30B1A15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Acidez volátil</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A123C3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-0,2657</w:t>
            </w:r>
          </w:p>
        </w:tc>
      </w:tr>
      <w:tr w14:paraId="7DA5D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6756C8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Densidad</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17F731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-0,3059</w:t>
            </w:r>
          </w:p>
        </w:tc>
      </w:tr>
      <w:tr w14:paraId="223B0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201749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Cloruros</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2443F3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-0,2007</w:t>
            </w:r>
          </w:p>
        </w:tc>
      </w:tr>
      <w:tr w14:paraId="5F5C3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BDC8D6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Ácido cítrico</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9FFD47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0,0855</w:t>
            </w:r>
          </w:p>
        </w:tc>
      </w:tr>
      <w:tr w14:paraId="61BD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FF813D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Dióxido de azufre libre</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9CE563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0,0555</w:t>
            </w:r>
          </w:p>
        </w:tc>
      </w:tr>
      <w:tr w14:paraId="3F1CF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16B024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Sulfatos</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803E6B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0,0385</w:t>
            </w:r>
          </w:p>
        </w:tc>
      </w:tr>
      <w:tr w14:paraId="02296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77F32A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pH</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2A2B66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0,0195</w:t>
            </w:r>
          </w:p>
        </w:tc>
      </w:tr>
      <w:tr w14:paraId="52D0C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B36FCF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Azúcar residual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439F0E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-0,0370</w:t>
            </w:r>
          </w:p>
        </w:tc>
      </w:tr>
      <w:tr w14:paraId="16484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E15A46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Dióxido de azufre total</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065DD8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-0,0414</w:t>
            </w:r>
          </w:p>
        </w:tc>
      </w:tr>
      <w:tr w14:paraId="4B6BA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285184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Acidez fija</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DAB0F9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-0,0767</w:t>
            </w:r>
          </w:p>
        </w:tc>
      </w:tr>
    </w:tbl>
    <w:p w14:paraId="61689E4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El alcohol presentó la asociación positiva más alta con la calidad, con una correlación de 0,4443. La densidad mostró la asociación negativa de mayor magnitud, con -0,3059, seguida de la acidez volátil, con -0,2657.</w:t>
      </w:r>
    </w:p>
    <w:p w14:paraId="4B2933CF">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Las demás variables presentaron correlaciones lineales de menor magnitud. Estos resultados describen asociaciones en los datos analizados y no demuestran relaciones causales.</w:t>
      </w:r>
    </w:p>
    <w:p w14:paraId="1C9E4BF7">
      <w:pPr>
        <w:pStyle w:val="3"/>
        <w:keepNext w:val="0"/>
        <w:keepLines w:val="0"/>
        <w:widowControl/>
        <w:suppressLineNumbers w:val="0"/>
        <w:rPr>
          <w:rFonts w:hint="default" w:ascii="Arial" w:hAnsi="Arial" w:cs="Arial"/>
          <w:sz w:val="24"/>
          <w:szCs w:val="24"/>
        </w:rPr>
      </w:pPr>
      <w:bookmarkStart w:id="19" w:name="_Toc4525"/>
      <w:r>
        <w:rPr>
          <w:rFonts w:hint="default" w:ascii="Arial" w:hAnsi="Arial" w:cs="Arial"/>
          <w:sz w:val="24"/>
          <w:szCs w:val="24"/>
        </w:rPr>
        <w:t>11.7. Comparación entre vino tinto y blanco</w:t>
      </w:r>
      <w:bookmarkEnd w:id="19"/>
    </w:p>
    <w:p w14:paraId="25B8740E">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compararon las medias de las variables para identificar diferencias entre ambos tipos de vino. Los principales resultados fueron los siguientes:</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4"/>
        <w:gridCol w:w="1207"/>
        <w:gridCol w:w="1476"/>
      </w:tblGrid>
      <w:tr w14:paraId="21E3D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l2br w:val="nil"/>
            </w:tcBorders>
            <w:shd w:val="clear" w:color="auto" w:fill="000000"/>
            <w:vAlign w:val="center"/>
          </w:tcPr>
          <w:p w14:paraId="272AE654">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Variable</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29E7BB7A">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Vino tinto</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7EF4CAA9">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Vino blanco</w:t>
            </w:r>
          </w:p>
        </w:tc>
      </w:tr>
      <w:tr w14:paraId="41F4A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F42BAE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Acidez fija</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5F58B9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8,3196</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6A115B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6,8548</w:t>
            </w:r>
          </w:p>
        </w:tc>
      </w:tr>
      <w:tr w14:paraId="778AF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314040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Acidez volátil</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B91FED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0,5278</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0387C0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0,2782</w:t>
            </w:r>
          </w:p>
        </w:tc>
      </w:tr>
      <w:tr w14:paraId="224D4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48F012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Ácido cítrico</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FE7962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0,2710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D6F696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0,3342</w:t>
            </w:r>
          </w:p>
        </w:tc>
      </w:tr>
      <w:tr w14:paraId="5C724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479E69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Azúcar residual</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4DAB9C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2,5388</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7D6592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6,3914</w:t>
            </w:r>
          </w:p>
        </w:tc>
      </w:tr>
      <w:tr w14:paraId="56215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7259AE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Cloruros</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8EA33D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0,0875</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4947FB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0,0458</w:t>
            </w:r>
          </w:p>
        </w:tc>
      </w:tr>
      <w:tr w14:paraId="7BA3E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30598167">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Dióxido de azufre libre</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D6719E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15,8749</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68E7A7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35,3081</w:t>
            </w:r>
          </w:p>
        </w:tc>
      </w:tr>
      <w:tr w14:paraId="42CCC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53BAC6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Dióxido de azufre total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970736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46,4678</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CC4DD6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138,3607</w:t>
            </w:r>
          </w:p>
        </w:tc>
      </w:tr>
      <w:tr w14:paraId="5AADE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2DB4DB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Densidad</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D11F14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0,9967</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70F446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0,9940</w:t>
            </w:r>
          </w:p>
        </w:tc>
      </w:tr>
      <w:tr w14:paraId="42C38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CF8B97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pH</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682E11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3,3111</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36C392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3,1883</w:t>
            </w:r>
          </w:p>
        </w:tc>
      </w:tr>
      <w:tr w14:paraId="00038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3C9B28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Sulfatos</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F857CC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0,6581</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11F0F9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0,4898</w:t>
            </w:r>
          </w:p>
        </w:tc>
      </w:tr>
      <w:tr w14:paraId="6D11E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483CE17">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Alcohol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0A9BAD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10,4230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CD9793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10,5143</w:t>
            </w:r>
          </w:p>
        </w:tc>
      </w:tr>
      <w:tr w14:paraId="2F920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2F350B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Calidad</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14BA1F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5,6360</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9E31D4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5,8779</w:t>
            </w:r>
          </w:p>
        </w:tc>
      </w:tr>
    </w:tbl>
    <w:p w14:paraId="6487EB8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vinos tintos presentaron medias superiores en acidez fija, acidez volátil, cloruros, densidad, pH y sulfatos. Por otro lado, los vinos blancos registraron medias superiores en ácido cítrico, azúcar residual y concentraciones de dióxido de azufre libre y total. La media de alcohol fue similar en ambos grupos.</w:t>
      </w:r>
    </w:p>
    <w:p w14:paraId="1504F45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calidad media fue de 5,64 para los vinos tintos y de 5,88 para los blancos. Estas diferencias respaldan la decisión de conservar el tipo de vino como una variable que puede aportar información al modelo predictivo.</w:t>
      </w:r>
    </w:p>
    <w:p w14:paraId="0155C656">
      <w:pPr>
        <w:pStyle w:val="3"/>
        <w:keepNext w:val="0"/>
        <w:keepLines w:val="0"/>
        <w:widowControl/>
        <w:suppressLineNumbers w:val="0"/>
        <w:rPr>
          <w:rFonts w:hint="default" w:ascii="Arial" w:hAnsi="Arial" w:cs="Arial"/>
          <w:sz w:val="24"/>
          <w:szCs w:val="24"/>
        </w:rPr>
      </w:pPr>
      <w:bookmarkStart w:id="20" w:name="_Toc28536"/>
      <w:r>
        <w:rPr>
          <w:rFonts w:hint="default" w:ascii="Arial" w:hAnsi="Arial" w:cs="Arial"/>
          <w:sz w:val="24"/>
          <w:szCs w:val="24"/>
        </w:rPr>
        <w:t>11.8. Guardado y conclusiones del EDA</w:t>
      </w:r>
      <w:bookmarkEnd w:id="20"/>
    </w:p>
    <w:p w14:paraId="7D4709E5">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El notebook consolidó los dos conjuntos originales y generó estadísticas descriptivas, gráficos de distribución, diagramas de caja, matrices de correlación y comparaciones por tipo de vino. Los datos combinados se prepararon para su utilización en las etapas posteriores del proyecto.</w:t>
      </w:r>
    </w:p>
    <w:p w14:paraId="5D9F845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El análisis identificó tres hallazgos principales: la presencia de 1.177 registros duplicados, una distribución desigual de las categorías de calidad y una asociación positiva entre el alcohol y la puntuación de calidad. También se observaron diferencias en las medias de varias características fisicoquímicas entre los vinos tintos y blancos.</w:t>
      </w:r>
    </w:p>
    <w:p w14:paraId="09F1B34C">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Estos resultados se utilizaron como referencia para la limpieza, la codificación de variables y la preparación de los datos destinados al entrenamiento de las redes neuronales.</w:t>
      </w:r>
    </w:p>
    <w:p w14:paraId="225D3CCD">
      <w:pPr>
        <w:pStyle w:val="2"/>
        <w:keepNext w:val="0"/>
        <w:keepLines w:val="0"/>
        <w:widowControl/>
        <w:suppressLineNumbers w:val="0"/>
        <w:rPr>
          <w:rFonts w:hint="default" w:ascii="Arial" w:hAnsi="Arial" w:cs="Arial"/>
          <w:sz w:val="24"/>
          <w:szCs w:val="24"/>
        </w:rPr>
      </w:pPr>
      <w:bookmarkStart w:id="21" w:name="_Toc7176"/>
      <w:r>
        <w:rPr>
          <w:rFonts w:hint="default" w:ascii="Arial" w:hAnsi="Arial" w:cs="Arial"/>
          <w:sz w:val="24"/>
          <w:szCs w:val="24"/>
        </w:rPr>
        <w:t>12. Preprocesamiento de los datos</w:t>
      </w:r>
      <w:bookmarkEnd w:id="21"/>
    </w:p>
    <w:p w14:paraId="2CFD0D10">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El preprocesamiento se implementó en el notebook </w:t>
      </w:r>
      <w:r>
        <w:rPr>
          <w:rStyle w:val="13"/>
          <w:rFonts w:hint="default" w:ascii="Arial" w:hAnsi="Arial" w:cs="Arial"/>
          <w:sz w:val="24"/>
          <w:szCs w:val="24"/>
        </w:rPr>
        <w:t>02_Preprocesamiento.ipynb</w:t>
      </w:r>
      <w:r>
        <w:rPr>
          <w:rFonts w:hint="default" w:ascii="Arial" w:hAnsi="Arial" w:cs="Arial"/>
          <w:sz w:val="24"/>
          <w:szCs w:val="24"/>
        </w:rPr>
        <w:t xml:space="preserve"> mediante las clases </w:t>
      </w:r>
      <w:r>
        <w:rPr>
          <w:rStyle w:val="13"/>
          <w:rFonts w:hint="default" w:ascii="Arial" w:hAnsi="Arial" w:cs="Arial"/>
          <w:sz w:val="24"/>
          <w:szCs w:val="24"/>
        </w:rPr>
        <w:t>WineDataLoader</w:t>
      </w:r>
      <w:r>
        <w:rPr>
          <w:rFonts w:hint="default" w:ascii="Arial" w:hAnsi="Arial" w:cs="Arial"/>
          <w:sz w:val="24"/>
          <w:szCs w:val="24"/>
        </w:rPr>
        <w:t xml:space="preserve"> y </w:t>
      </w:r>
      <w:r>
        <w:rPr>
          <w:rStyle w:val="13"/>
          <w:rFonts w:hint="default" w:ascii="Arial" w:hAnsi="Arial" w:cs="Arial"/>
          <w:sz w:val="24"/>
          <w:szCs w:val="24"/>
        </w:rPr>
        <w:t>WinePreprocessor</w:t>
      </w:r>
      <w:r>
        <w:rPr>
          <w:rFonts w:hint="default" w:ascii="Arial" w:hAnsi="Arial" w:cs="Arial"/>
          <w:sz w:val="24"/>
          <w:szCs w:val="24"/>
        </w:rPr>
        <w:t xml:space="preserve">, junto con los parámetros definidos en </w:t>
      </w:r>
      <w:r>
        <w:rPr>
          <w:rStyle w:val="13"/>
          <w:rFonts w:hint="default" w:ascii="Arial" w:hAnsi="Arial" w:cs="Arial"/>
          <w:sz w:val="24"/>
          <w:szCs w:val="24"/>
        </w:rPr>
        <w:t>ProjectConfig</w:t>
      </w:r>
      <w:r>
        <w:rPr>
          <w:rFonts w:hint="default" w:ascii="Arial" w:hAnsi="Arial" w:cs="Arial"/>
          <w:sz w:val="24"/>
          <w:szCs w:val="24"/>
        </w:rPr>
        <w:t>. Se cargaron los datos de ambos tipos de vino, se eliminaron registros duplicados, se creó la variable objetivo de clasificación, se codificó el tipo de vino, se separaron los datos para entrenamiento y prueba y se aplicó la normalización.</w:t>
      </w:r>
    </w:p>
    <w:p w14:paraId="40ADDADD">
      <w:pPr>
        <w:pStyle w:val="3"/>
        <w:keepNext w:val="0"/>
        <w:keepLines w:val="0"/>
        <w:widowControl/>
        <w:suppressLineNumbers w:val="0"/>
        <w:rPr>
          <w:rFonts w:hint="default" w:ascii="Arial" w:hAnsi="Arial" w:cs="Arial"/>
          <w:sz w:val="24"/>
          <w:szCs w:val="24"/>
        </w:rPr>
      </w:pPr>
      <w:bookmarkStart w:id="22" w:name="_Toc19249"/>
      <w:r>
        <w:rPr>
          <w:rFonts w:hint="default" w:ascii="Arial" w:hAnsi="Arial" w:cs="Arial"/>
          <w:sz w:val="24"/>
          <w:szCs w:val="24"/>
        </w:rPr>
        <w:t>12.1. Carga y limpieza</w:t>
      </w:r>
      <w:bookmarkEnd w:id="22"/>
    </w:p>
    <w:p w14:paraId="6B3E7C3E">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cargaron y combinaron los archivos de vino tinto y blanco. La dimensión inicial fue de </w:t>
      </w:r>
      <w:r>
        <w:rPr>
          <w:rStyle w:val="16"/>
          <w:rFonts w:hint="default" w:ascii="Arial" w:hAnsi="Arial" w:cs="Arial"/>
          <w:sz w:val="24"/>
          <w:szCs w:val="24"/>
        </w:rPr>
        <w:t>6.497 registros y 13 columnas</w:t>
      </w:r>
      <w:r>
        <w:rPr>
          <w:rFonts w:hint="default" w:ascii="Arial" w:hAnsi="Arial" w:cs="Arial"/>
          <w:sz w:val="24"/>
          <w:szCs w:val="24"/>
        </w:rPr>
        <w:t>.</w:t>
      </w:r>
    </w:p>
    <w:p w14:paraId="3B008897">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Después se ejecutó </w:t>
      </w:r>
      <w:r>
        <w:rPr>
          <w:rStyle w:val="13"/>
          <w:rFonts w:hint="default" w:ascii="Arial" w:hAnsi="Arial" w:cs="Arial"/>
          <w:sz w:val="24"/>
          <w:szCs w:val="24"/>
        </w:rPr>
        <w:t>clean_data()</w:t>
      </w:r>
      <w:r>
        <w:rPr>
          <w:rFonts w:hint="default" w:ascii="Arial" w:hAnsi="Arial" w:cs="Arial"/>
          <w:sz w:val="24"/>
          <w:szCs w:val="24"/>
        </w:rPr>
        <w:t xml:space="preserve">, que eliminó 1.177 registros duplicados. El conjunto resultante quedó con </w:t>
      </w:r>
      <w:r>
        <w:rPr>
          <w:rStyle w:val="16"/>
          <w:rFonts w:hint="default" w:ascii="Arial" w:hAnsi="Arial" w:cs="Arial"/>
          <w:sz w:val="24"/>
          <w:szCs w:val="24"/>
        </w:rPr>
        <w:t>5.320 registros</w:t>
      </w:r>
      <w:r>
        <w:rPr>
          <w:rFonts w:hint="default" w:ascii="Arial" w:hAnsi="Arial" w:cs="Arial"/>
          <w:sz w:val="24"/>
          <w:szCs w:val="24"/>
        </w:rPr>
        <w:t>. La comprobación posterior confirmó que el conjunto limpio tenía cero valores faltantes.</w:t>
      </w:r>
    </w:p>
    <w:p w14:paraId="3810A99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Esta limpieza redujo el número de observaciones antes de construir las variables que se utilizarían en los modelos de predicción.</w:t>
      </w:r>
    </w:p>
    <w:p w14:paraId="491C6A2B">
      <w:pPr>
        <w:pStyle w:val="3"/>
        <w:keepNext w:val="0"/>
        <w:keepLines w:val="0"/>
        <w:widowControl/>
        <w:suppressLineNumbers w:val="0"/>
        <w:rPr>
          <w:rFonts w:hint="default" w:ascii="Arial" w:hAnsi="Arial" w:cs="Arial"/>
          <w:sz w:val="24"/>
          <w:szCs w:val="24"/>
        </w:rPr>
      </w:pPr>
      <w:bookmarkStart w:id="23" w:name="_Toc19225"/>
      <w:r>
        <w:rPr>
          <w:rFonts w:hint="default" w:ascii="Arial" w:hAnsi="Arial" w:cs="Arial"/>
          <w:sz w:val="24"/>
          <w:szCs w:val="24"/>
        </w:rPr>
        <w:t xml:space="preserve">12.2. Creación de la variable </w:t>
      </w:r>
      <w:r>
        <w:rPr>
          <w:rStyle w:val="13"/>
          <w:rFonts w:hint="default" w:ascii="Arial" w:hAnsi="Arial" w:cs="Arial"/>
          <w:sz w:val="24"/>
          <w:szCs w:val="24"/>
        </w:rPr>
        <w:t>high_quality</w:t>
      </w:r>
      <w:bookmarkEnd w:id="23"/>
    </w:p>
    <w:p w14:paraId="66945E4B">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generó la variable objetivo binaria </w:t>
      </w:r>
      <w:r>
        <w:rPr>
          <w:rStyle w:val="13"/>
          <w:rFonts w:hint="default" w:ascii="Arial" w:hAnsi="Arial" w:cs="Arial"/>
          <w:sz w:val="24"/>
          <w:szCs w:val="24"/>
        </w:rPr>
        <w:t>high_quality</w:t>
      </w:r>
      <w:r>
        <w:rPr>
          <w:rFonts w:hint="default" w:ascii="Arial" w:hAnsi="Arial" w:cs="Arial"/>
          <w:sz w:val="24"/>
          <w:szCs w:val="24"/>
        </w:rPr>
        <w:t xml:space="preserve"> utilizando el umbral definido en la configuración del preprocesador. El resultado fue de </w:t>
      </w:r>
      <w:r>
        <w:rPr>
          <w:rStyle w:val="16"/>
          <w:rFonts w:hint="default" w:ascii="Arial" w:hAnsi="Arial" w:cs="Arial"/>
          <w:sz w:val="24"/>
          <w:szCs w:val="24"/>
        </w:rPr>
        <w:t>4.311 registros clasificados como calidad no alta (81,03 %) y 1.009 registros clasificados como calidad alta (18,97 %)</w:t>
      </w:r>
      <w:r>
        <w:rPr>
          <w:rFonts w:hint="default" w:ascii="Arial" w:hAnsi="Arial" w:cs="Arial"/>
          <w:sz w:val="24"/>
          <w:szCs w:val="24"/>
        </w:rPr>
        <w:t>.</w:t>
      </w:r>
    </w:p>
    <w:p w14:paraId="6A848B07">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distribución muestra un desequilibrio entre las clases: la categoría no alta representa la mayoría de las observaciones. Esta característica se consideró durante la construcción y evaluación del modelo de clasificación.</w:t>
      </w:r>
    </w:p>
    <w:p w14:paraId="1A0DA742">
      <w:pPr>
        <w:pStyle w:val="3"/>
        <w:keepNext w:val="0"/>
        <w:keepLines w:val="0"/>
        <w:widowControl/>
        <w:suppressLineNumbers w:val="0"/>
        <w:rPr>
          <w:rFonts w:hint="default" w:ascii="Arial" w:hAnsi="Arial" w:cs="Arial"/>
          <w:sz w:val="24"/>
          <w:szCs w:val="24"/>
        </w:rPr>
      </w:pPr>
      <w:bookmarkStart w:id="24" w:name="_Toc24429"/>
      <w:r>
        <w:rPr>
          <w:rFonts w:hint="default" w:ascii="Arial" w:hAnsi="Arial" w:cs="Arial"/>
          <w:sz w:val="24"/>
          <w:szCs w:val="24"/>
        </w:rPr>
        <w:t>12.3. Codificación del tipo de vino</w:t>
      </w:r>
      <w:bookmarkEnd w:id="24"/>
    </w:p>
    <w:p w14:paraId="723E5A0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codificó la columna </w:t>
      </w:r>
      <w:r>
        <w:rPr>
          <w:rStyle w:val="13"/>
          <w:rFonts w:hint="default" w:ascii="Arial" w:hAnsi="Arial" w:cs="Arial"/>
          <w:sz w:val="24"/>
          <w:szCs w:val="24"/>
        </w:rPr>
        <w:t>wine_type</w:t>
      </w:r>
      <w:r>
        <w:rPr>
          <w:rFonts w:hint="default" w:ascii="Arial" w:hAnsi="Arial" w:cs="Arial"/>
          <w:sz w:val="24"/>
          <w:szCs w:val="24"/>
        </w:rPr>
        <w:t xml:space="preserve"> mediante la variable </w:t>
      </w:r>
      <w:r>
        <w:rPr>
          <w:rStyle w:val="13"/>
          <w:rFonts w:hint="default" w:ascii="Arial" w:hAnsi="Arial" w:cs="Arial"/>
          <w:sz w:val="24"/>
          <w:szCs w:val="24"/>
        </w:rPr>
        <w:t>wine_type_white</w:t>
      </w:r>
      <w:r>
        <w:rPr>
          <w:rFonts w:hint="default" w:ascii="Arial" w:hAnsi="Arial" w:cs="Arial"/>
          <w:sz w:val="24"/>
          <w:szCs w:val="24"/>
        </w:rPr>
        <w:t>. Esta transformación permite representar el tipo de vino como una variable numérica y utilizarla como entrada de la red neuronal.</w:t>
      </w:r>
    </w:p>
    <w:p w14:paraId="4C1BA98F">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Después de la codificación, el conjunto preparado incluyó las 11 variables fisicoquímicas, la variable </w:t>
      </w:r>
      <w:r>
        <w:rPr>
          <w:rStyle w:val="13"/>
          <w:rFonts w:hint="default" w:ascii="Arial" w:hAnsi="Arial" w:cs="Arial"/>
          <w:sz w:val="24"/>
          <w:szCs w:val="24"/>
        </w:rPr>
        <w:t>quality</w:t>
      </w:r>
      <w:r>
        <w:rPr>
          <w:rFonts w:hint="default" w:ascii="Arial" w:hAnsi="Arial" w:cs="Arial"/>
          <w:sz w:val="24"/>
          <w:szCs w:val="24"/>
        </w:rPr>
        <w:t xml:space="preserve">, la variable objetivo </w:t>
      </w:r>
      <w:r>
        <w:rPr>
          <w:rStyle w:val="13"/>
          <w:rFonts w:hint="default" w:ascii="Arial" w:hAnsi="Arial" w:cs="Arial"/>
          <w:sz w:val="24"/>
          <w:szCs w:val="24"/>
        </w:rPr>
        <w:t>high_quality</w:t>
      </w:r>
      <w:r>
        <w:rPr>
          <w:rFonts w:hint="default" w:ascii="Arial" w:hAnsi="Arial" w:cs="Arial"/>
          <w:sz w:val="24"/>
          <w:szCs w:val="24"/>
        </w:rPr>
        <w:t xml:space="preserve"> y la variable codificada </w:t>
      </w:r>
      <w:r>
        <w:rPr>
          <w:rStyle w:val="13"/>
          <w:rFonts w:hint="default" w:ascii="Arial" w:hAnsi="Arial" w:cs="Arial"/>
          <w:sz w:val="24"/>
          <w:szCs w:val="24"/>
        </w:rPr>
        <w:t>wine_type_white</w:t>
      </w:r>
      <w:r>
        <w:rPr>
          <w:rFonts w:hint="default" w:ascii="Arial" w:hAnsi="Arial" w:cs="Arial"/>
          <w:sz w:val="24"/>
          <w:szCs w:val="24"/>
        </w:rPr>
        <w:t xml:space="preserve">. Para el entrenamiento, </w:t>
      </w:r>
      <w:r>
        <w:rPr>
          <w:rStyle w:val="13"/>
          <w:rFonts w:hint="default" w:ascii="Arial" w:hAnsi="Arial" w:cs="Arial"/>
          <w:sz w:val="24"/>
          <w:szCs w:val="24"/>
        </w:rPr>
        <w:t>quality</w:t>
      </w:r>
      <w:r>
        <w:rPr>
          <w:rFonts w:hint="default" w:ascii="Arial" w:hAnsi="Arial" w:cs="Arial"/>
          <w:sz w:val="24"/>
          <w:szCs w:val="24"/>
        </w:rPr>
        <w:t xml:space="preserve"> y </w:t>
      </w:r>
      <w:r>
        <w:rPr>
          <w:rStyle w:val="13"/>
          <w:rFonts w:hint="default" w:ascii="Arial" w:hAnsi="Arial" w:cs="Arial"/>
          <w:sz w:val="24"/>
          <w:szCs w:val="24"/>
        </w:rPr>
        <w:t>high_quality</w:t>
      </w:r>
      <w:r>
        <w:rPr>
          <w:rFonts w:hint="default" w:ascii="Arial" w:hAnsi="Arial" w:cs="Arial"/>
          <w:sz w:val="24"/>
          <w:szCs w:val="24"/>
        </w:rPr>
        <w:t xml:space="preserve"> se utilizaron según el objetivo específico de cada modelo, mientras que las variables predictoras se prepararon por separado.</w:t>
      </w:r>
    </w:p>
    <w:p w14:paraId="1077AB8D">
      <w:pPr>
        <w:pStyle w:val="3"/>
        <w:keepNext w:val="0"/>
        <w:keepLines w:val="0"/>
        <w:widowControl/>
        <w:suppressLineNumbers w:val="0"/>
        <w:rPr>
          <w:rFonts w:hint="default" w:ascii="Arial" w:hAnsi="Arial" w:cs="Arial"/>
          <w:sz w:val="24"/>
          <w:szCs w:val="24"/>
        </w:rPr>
      </w:pPr>
      <w:bookmarkStart w:id="25" w:name="_Toc29116"/>
      <w:r>
        <w:rPr>
          <w:rFonts w:hint="default" w:ascii="Arial" w:hAnsi="Arial" w:cs="Arial"/>
          <w:sz w:val="24"/>
          <w:szCs w:val="24"/>
        </w:rPr>
        <w:t>12.4. División de entrenamiento y prueba</w:t>
      </w:r>
      <w:bookmarkEnd w:id="25"/>
    </w:p>
    <w:p w14:paraId="5FF07D9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dividieron los datos en los conjuntos de entrenamiento y prueba, conservando el 80 % para entrenamiento y el 20 % para prueba. Las dimensiones registradas fueron:</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0"/>
        <w:gridCol w:w="1342"/>
      </w:tblGrid>
      <w:tr w14:paraId="04969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3704B3C5">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Conjunto</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4AF3F728">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Dimensión</w:t>
            </w:r>
          </w:p>
        </w:tc>
      </w:tr>
      <w:tr w14:paraId="08FA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F0D82CA">
            <w:pPr>
              <w:keepNext w:val="0"/>
              <w:keepLines w:val="0"/>
              <w:widowControl/>
              <w:suppressLineNumbers w:val="0"/>
              <w:jc w:val="left"/>
              <w:rPr>
                <w:rFonts w:hint="default" w:ascii="Arial" w:hAnsi="Arial" w:cs="Arial"/>
                <w:b w:val="0"/>
                <w:i w:val="0"/>
                <w:color w:val="000000"/>
                <w:sz w:val="24"/>
                <w:szCs w:val="24"/>
              </w:rPr>
            </w:pPr>
            <w:r>
              <w:rPr>
                <w:rStyle w:val="13"/>
                <w:rFonts w:hint="default" w:ascii="Arial" w:hAnsi="Arial" w:eastAsia="SimSun" w:cs="Arial"/>
                <w:b w:val="0"/>
                <w:i w:val="0"/>
                <w:color w:val="000000"/>
                <w:kern w:val="0"/>
                <w:sz w:val="24"/>
                <w:szCs w:val="24"/>
                <w:lang w:val="en-US" w:eastAsia="zh-CN" w:bidi="ar"/>
              </w:rPr>
              <w:t>X_train</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077930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4.256 × 12</w:t>
            </w:r>
          </w:p>
        </w:tc>
      </w:tr>
      <w:tr w14:paraId="72AEF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AF1FB92">
            <w:pPr>
              <w:keepNext w:val="0"/>
              <w:keepLines w:val="0"/>
              <w:widowControl/>
              <w:suppressLineNumbers w:val="0"/>
              <w:jc w:val="left"/>
              <w:rPr>
                <w:rFonts w:hint="default" w:ascii="Arial" w:hAnsi="Arial" w:cs="Arial"/>
                <w:b w:val="0"/>
                <w:i w:val="0"/>
                <w:color w:val="000000"/>
                <w:sz w:val="24"/>
                <w:szCs w:val="24"/>
              </w:rPr>
            </w:pPr>
            <w:r>
              <w:rPr>
                <w:rStyle w:val="13"/>
                <w:rFonts w:hint="default" w:ascii="Arial" w:hAnsi="Arial" w:eastAsia="SimSun" w:cs="Arial"/>
                <w:b w:val="0"/>
                <w:i w:val="0"/>
                <w:color w:val="000000"/>
                <w:kern w:val="0"/>
                <w:sz w:val="24"/>
                <w:szCs w:val="24"/>
                <w:lang w:val="en-US" w:eastAsia="zh-CN" w:bidi="ar"/>
              </w:rPr>
              <w:t>X_test</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E76BA8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1.064 × 12</w:t>
            </w:r>
          </w:p>
        </w:tc>
      </w:tr>
      <w:tr w14:paraId="39565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3830846">
            <w:pPr>
              <w:keepNext w:val="0"/>
              <w:keepLines w:val="0"/>
              <w:widowControl/>
              <w:suppressLineNumbers w:val="0"/>
              <w:jc w:val="left"/>
              <w:rPr>
                <w:rFonts w:hint="default" w:ascii="Arial" w:hAnsi="Arial" w:cs="Arial"/>
                <w:b w:val="0"/>
                <w:i w:val="0"/>
                <w:color w:val="000000"/>
                <w:sz w:val="24"/>
                <w:szCs w:val="24"/>
              </w:rPr>
            </w:pPr>
            <w:r>
              <w:rPr>
                <w:rStyle w:val="13"/>
                <w:rFonts w:hint="default" w:ascii="Arial" w:hAnsi="Arial" w:eastAsia="SimSun" w:cs="Arial"/>
                <w:b w:val="0"/>
                <w:i w:val="0"/>
                <w:color w:val="000000"/>
                <w:kern w:val="0"/>
                <w:sz w:val="24"/>
                <w:szCs w:val="24"/>
                <w:lang w:val="en-US" w:eastAsia="zh-CN" w:bidi="ar"/>
              </w:rPr>
              <w:t>y_train_regression</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FAA6B2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4.256</w:t>
            </w:r>
          </w:p>
        </w:tc>
      </w:tr>
      <w:tr w14:paraId="4BB93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FDCCB27">
            <w:pPr>
              <w:keepNext w:val="0"/>
              <w:keepLines w:val="0"/>
              <w:widowControl/>
              <w:suppressLineNumbers w:val="0"/>
              <w:jc w:val="left"/>
              <w:rPr>
                <w:rFonts w:hint="default" w:ascii="Arial" w:hAnsi="Arial" w:cs="Arial"/>
                <w:b w:val="0"/>
                <w:i w:val="0"/>
                <w:color w:val="000000"/>
                <w:sz w:val="24"/>
                <w:szCs w:val="24"/>
              </w:rPr>
            </w:pPr>
            <w:r>
              <w:rPr>
                <w:rStyle w:val="13"/>
                <w:rFonts w:hint="default" w:ascii="Arial" w:hAnsi="Arial" w:eastAsia="SimSun" w:cs="Arial"/>
                <w:b w:val="0"/>
                <w:i w:val="0"/>
                <w:color w:val="000000"/>
                <w:kern w:val="0"/>
                <w:sz w:val="24"/>
                <w:szCs w:val="24"/>
                <w:lang w:val="en-US" w:eastAsia="zh-CN" w:bidi="ar"/>
              </w:rPr>
              <w:t>y_train_classification</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DECAED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4.256</w:t>
            </w:r>
          </w:p>
        </w:tc>
      </w:tr>
    </w:tbl>
    <w:p w14:paraId="527FD300">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revisión de la clasificación confirmó que la proporción de las clases se mantuvo prácticamente igual entre el conjunto completo, el de entrenamiento y el de prueba. La clase no alta representó aproximadamente el 81 % y la clase alta cerca del 19 % en las tres particiones.</w:t>
      </w:r>
    </w:p>
    <w:p w14:paraId="4D1FF8E1">
      <w:pPr>
        <w:pStyle w:val="3"/>
        <w:keepNext w:val="0"/>
        <w:keepLines w:val="0"/>
        <w:widowControl/>
        <w:suppressLineNumbers w:val="0"/>
        <w:rPr>
          <w:rFonts w:hint="default" w:ascii="Arial" w:hAnsi="Arial" w:cs="Arial"/>
          <w:sz w:val="24"/>
          <w:szCs w:val="24"/>
        </w:rPr>
      </w:pPr>
      <w:bookmarkStart w:id="26" w:name="_Toc27291"/>
      <w:r>
        <w:rPr>
          <w:rFonts w:hint="default" w:ascii="Arial" w:hAnsi="Arial" w:cs="Arial"/>
          <w:sz w:val="24"/>
          <w:szCs w:val="24"/>
        </w:rPr>
        <w:t>12.5. Normalización y validación</w:t>
      </w:r>
      <w:bookmarkEnd w:id="26"/>
    </w:p>
    <w:p w14:paraId="614698C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aplicó la normalización mediante un escalador estándar (</w:t>
      </w:r>
      <w:r>
        <w:rPr>
          <w:rStyle w:val="13"/>
          <w:rFonts w:hint="default" w:ascii="Arial" w:hAnsi="Arial" w:cs="Arial"/>
          <w:sz w:val="24"/>
          <w:szCs w:val="24"/>
        </w:rPr>
        <w:t>StandardScaler</w:t>
      </w:r>
      <w:r>
        <w:rPr>
          <w:rFonts w:hint="default" w:ascii="Arial" w:hAnsi="Arial" w:cs="Arial"/>
          <w:sz w:val="24"/>
          <w:szCs w:val="24"/>
        </w:rPr>
        <w:t>). La transformación se ajustó con los datos de entrenamiento y se utilizó para preparar los conjuntos correspondientes, de manera que las variables numéricas quedaran en escalas comparables.</w:t>
      </w:r>
    </w:p>
    <w:p w14:paraId="3D98EE1F">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La validación de </w:t>
      </w:r>
      <w:r>
        <w:rPr>
          <w:rStyle w:val="13"/>
          <w:rFonts w:hint="default" w:ascii="Arial" w:hAnsi="Arial" w:cs="Arial"/>
          <w:sz w:val="24"/>
          <w:szCs w:val="24"/>
        </w:rPr>
        <w:t>X_train</w:t>
      </w:r>
      <w:r>
        <w:rPr>
          <w:rFonts w:hint="default" w:ascii="Arial" w:hAnsi="Arial" w:cs="Arial"/>
          <w:sz w:val="24"/>
          <w:szCs w:val="24"/>
        </w:rPr>
        <w:t xml:space="preserve"> mostró medias próximas a cero y desviaciones estándar de 1,00 para las 12 variables de entrada. Por ejemplo, la media normalizada de </w:t>
      </w:r>
      <w:r>
        <w:rPr>
          <w:rStyle w:val="13"/>
          <w:rFonts w:hint="default" w:ascii="Arial" w:hAnsi="Arial" w:cs="Arial"/>
          <w:sz w:val="24"/>
          <w:szCs w:val="24"/>
        </w:rPr>
        <w:t>fixed_acidity</w:t>
      </w:r>
      <w:r>
        <w:rPr>
          <w:rFonts w:hint="default" w:ascii="Arial" w:hAnsi="Arial" w:cs="Arial"/>
          <w:sz w:val="24"/>
          <w:szCs w:val="24"/>
        </w:rPr>
        <w:t xml:space="preserve"> fue aproximadamente (3,82 \times 10^{-16}), con desviación estándar de 1,00. Los valores cercanos a cero corresponden a la precisión numérica de los cálculos.</w:t>
      </w:r>
    </w:p>
    <w:p w14:paraId="04DF6E2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misma transformación debe reutilizarse en los datos de prueba y en las predicciones futuras, empleando el escalador ajustado durante el entrenamiento.</w:t>
      </w:r>
    </w:p>
    <w:p w14:paraId="304CF23C">
      <w:pPr>
        <w:pStyle w:val="3"/>
        <w:keepNext w:val="0"/>
        <w:keepLines w:val="0"/>
        <w:widowControl/>
        <w:suppressLineNumbers w:val="0"/>
        <w:rPr>
          <w:rFonts w:hint="default" w:ascii="Arial" w:hAnsi="Arial" w:cs="Arial"/>
          <w:sz w:val="24"/>
          <w:szCs w:val="24"/>
        </w:rPr>
      </w:pPr>
      <w:bookmarkStart w:id="27" w:name="_Toc22406"/>
      <w:r>
        <w:rPr>
          <w:rFonts w:hint="default" w:ascii="Arial" w:hAnsi="Arial" w:cs="Arial"/>
          <w:sz w:val="24"/>
          <w:szCs w:val="24"/>
        </w:rPr>
        <w:t>12.6. Guardado de resultados</w:t>
      </w:r>
      <w:bookmarkEnd w:id="27"/>
    </w:p>
    <w:p w14:paraId="58C7FD07">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Al finalizar el proceso, se guardaron el conjunto de datos codificado, los conjuntos preparados para entrenamiento y prueba y el escalador utilizado en la normalización. El notebook confirmó que los datos procesados se guardaron correctamente y registró el archivo del escalador como </w:t>
      </w:r>
      <w:r>
        <w:rPr>
          <w:rStyle w:val="13"/>
          <w:rFonts w:hint="default" w:ascii="Arial" w:hAnsi="Arial" w:cs="Arial"/>
          <w:sz w:val="24"/>
          <w:szCs w:val="24"/>
        </w:rPr>
        <w:t>standard_scaler.joblib</w:t>
      </w:r>
      <w:r>
        <w:rPr>
          <w:rFonts w:hint="default" w:ascii="Arial" w:hAnsi="Arial" w:cs="Arial"/>
          <w:sz w:val="24"/>
          <w:szCs w:val="24"/>
        </w:rPr>
        <w:t>.</w:t>
      </w:r>
    </w:p>
    <w:p w14:paraId="033F8D00">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Con estas operaciones se obtuvo un conjunto limpio, codificado y normalizado para utilizarlo en las tareas de regresión y clasificación del proyecto.</w:t>
      </w:r>
    </w:p>
    <w:p w14:paraId="5577D7BF">
      <w:pPr>
        <w:rPr>
          <w:rFonts w:hint="default" w:ascii="Arial" w:hAnsi="Arial" w:cs="Arial"/>
          <w:sz w:val="24"/>
          <w:szCs w:val="24"/>
        </w:rPr>
      </w:pPr>
      <w:r>
        <w:rPr>
          <w:rFonts w:hint="default" w:ascii="Arial" w:hAnsi="Arial" w:eastAsia="Arial" w:cs="Arial"/>
          <w:sz w:val="24"/>
          <w:szCs w:val="24"/>
        </w:rPr>
        <w:t>Los nombres y las rutas de los archivos generados deben coincidir con los artefactos presentes en la versión final del repositorio.</w:t>
      </w:r>
    </w:p>
    <w:p w14:paraId="0B14FF6F">
      <w:pPr>
        <w:pStyle w:val="2"/>
      </w:pPr>
      <w:bookmarkStart w:id="28" w:name="_Toc5466"/>
      <w:r>
        <w:rPr>
          <w:rFonts w:ascii="Arial" w:hAnsi="Arial" w:eastAsia="Arial"/>
          <w:sz w:val="24"/>
        </w:rPr>
        <w:t>13. Modelo ANN 1: Regresión</w:t>
      </w:r>
      <w:bookmarkEnd w:id="28"/>
    </w:p>
    <w:p w14:paraId="5A54C170">
      <w:pPr>
        <w:pStyle w:val="3"/>
      </w:pPr>
      <w:bookmarkStart w:id="29" w:name="_Toc27792"/>
      <w:r>
        <w:rPr>
          <w:rFonts w:ascii="Arial" w:hAnsi="Arial" w:eastAsia="Arial"/>
          <w:sz w:val="24"/>
        </w:rPr>
        <w:t>13.1. Objetivo y variables</w:t>
      </w:r>
      <w:bookmarkEnd w:id="29"/>
    </w:p>
    <w:p w14:paraId="61BB2086">
      <w:r>
        <w:rPr>
          <w:rFonts w:ascii="Arial" w:hAnsi="Arial" w:eastAsia="Arial"/>
          <w:sz w:val="24"/>
        </w:rPr>
        <w:t>ANN 1 aborda la tarea de regresión: recibe las variables predictoras y estima la puntuación numérica quality. Su resultado es una cantidad numérica, no una etiqueta de clase. Por ello, su evaluación debe basarse en métricas de regresión y compararse con el valor real de calidad.</w:t>
      </w:r>
    </w:p>
    <w:p w14:paraId="3362B5FA">
      <w:r>
        <w:rPr>
          <w:rFonts w:ascii="Arial" w:hAnsi="Arial" w:eastAsia="Arial"/>
          <w:sz w:val="24"/>
        </w:rPr>
        <w:t>[Completar con el notebook de regresión y las variables efectivamente utilizadas.]</w:t>
      </w:r>
    </w:p>
    <w:p w14:paraId="1CB0B4D1">
      <w:pPr>
        <w:pStyle w:val="3"/>
      </w:pPr>
      <w:bookmarkStart w:id="30" w:name="_Toc6538"/>
      <w:r>
        <w:rPr>
          <w:rFonts w:ascii="Arial" w:hAnsi="Arial" w:eastAsia="Arial"/>
          <w:sz w:val="24"/>
        </w:rPr>
        <w:t>13.2. Arquitectura y entrenamiento</w:t>
      </w:r>
      <w:bookmarkEnd w:id="30"/>
    </w:p>
    <w:p w14:paraId="062D1D86">
      <w:r>
        <w:rPr>
          <w:rFonts w:ascii="Arial" w:hAnsi="Arial" w:eastAsia="Arial"/>
          <w:sz w:val="24"/>
        </w:rPr>
        <w:t>[Incorporar la arquitectura y los hiperparámetros registrados en el notebook de regresión.]</w:t>
      </w:r>
    </w:p>
    <w:p w14:paraId="047B3A10">
      <w:pPr>
        <w:pStyle w:val="3"/>
      </w:pPr>
      <w:bookmarkStart w:id="31" w:name="_Toc3258"/>
      <w:r>
        <w:rPr>
          <w:rFonts w:ascii="Arial" w:hAnsi="Arial" w:eastAsia="Arial"/>
          <w:sz w:val="24"/>
        </w:rPr>
        <w:t>13.3. Evaluación y resultados</w:t>
      </w:r>
      <w:bookmarkEnd w:id="31"/>
    </w:p>
    <w:p w14:paraId="5EE89E31">
      <w:r>
        <w:rPr>
          <w:rFonts w:ascii="Arial" w:hAnsi="Arial" w:eastAsia="Arial"/>
          <w:sz w:val="24"/>
        </w:rPr>
        <w:t>[Incorporar las métricas calculadas en el notebook de regresión, sus gráficas y la interpretación de los resultados.]</w:t>
      </w:r>
    </w:p>
    <w:p w14:paraId="6362361D">
      <w:pPr>
        <w:pStyle w:val="2"/>
        <w:keepNext w:val="0"/>
        <w:keepLines w:val="0"/>
        <w:widowControl/>
        <w:suppressLineNumbers w:val="0"/>
        <w:rPr>
          <w:rFonts w:hint="default" w:ascii="Arial" w:hAnsi="Arial" w:cs="Arial"/>
          <w:sz w:val="24"/>
          <w:szCs w:val="24"/>
        </w:rPr>
      </w:pPr>
      <w:bookmarkStart w:id="32" w:name="_Toc18378"/>
      <w:r>
        <w:rPr>
          <w:rFonts w:hint="default" w:ascii="Arial" w:hAnsi="Arial" w:cs="Arial"/>
          <w:sz w:val="24"/>
          <w:szCs w:val="24"/>
        </w:rPr>
        <w:t>14. Modelo ANN 2: Clasificación binaria</w:t>
      </w:r>
    </w:p>
    <w:p w14:paraId="27400070">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El segundo modelo del proyecto utiliza una red neuronal artificial para clasificar las muestras de vino en dos categorías: calidad no alta (0) y calidad alta (1). El entrenamiento se realizó con los datos preparados en el notebook </w:t>
      </w:r>
      <w:r>
        <w:rPr>
          <w:rStyle w:val="13"/>
          <w:rFonts w:hint="default" w:ascii="Arial" w:hAnsi="Arial" w:cs="Arial"/>
          <w:sz w:val="24"/>
          <w:szCs w:val="24"/>
        </w:rPr>
        <w:t>02_Preprocesamiento.ipynb</w:t>
      </w:r>
      <w:r>
        <w:rPr>
          <w:rFonts w:hint="default" w:ascii="Arial" w:hAnsi="Arial" w:cs="Arial"/>
          <w:sz w:val="24"/>
          <w:szCs w:val="24"/>
        </w:rPr>
        <w:t xml:space="preserve"> y los experimentos registrados en </w:t>
      </w:r>
      <w:r>
        <w:rPr>
          <w:rStyle w:val="13"/>
          <w:rFonts w:hint="default" w:ascii="Arial" w:hAnsi="Arial" w:cs="Arial"/>
          <w:sz w:val="24"/>
          <w:szCs w:val="24"/>
        </w:rPr>
        <w:t>04_ANN_Modelo2.ipynb</w:t>
      </w:r>
      <w:r>
        <w:rPr>
          <w:rFonts w:hint="default" w:ascii="Arial" w:hAnsi="Arial" w:cs="Arial"/>
          <w:sz w:val="24"/>
          <w:szCs w:val="24"/>
        </w:rPr>
        <w:t>.</w:t>
      </w:r>
    </w:p>
    <w:p w14:paraId="49423E93">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14.1. Objetivo de clasificación</w:t>
      </w:r>
    </w:p>
    <w:p w14:paraId="143D437B">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estableció como variable objetivo </w:t>
      </w:r>
      <w:r>
        <w:rPr>
          <w:rStyle w:val="13"/>
          <w:rFonts w:hint="default" w:ascii="Arial" w:hAnsi="Arial" w:cs="Arial"/>
          <w:sz w:val="24"/>
          <w:szCs w:val="24"/>
        </w:rPr>
        <w:t>high_quality</w:t>
      </w:r>
      <w:r>
        <w:rPr>
          <w:rFonts w:hint="default" w:ascii="Arial" w:hAnsi="Arial" w:cs="Arial"/>
          <w:sz w:val="24"/>
          <w:szCs w:val="24"/>
        </w:rPr>
        <w:t xml:space="preserve">, creada a partir de la puntuación </w:t>
      </w:r>
      <w:r>
        <w:rPr>
          <w:rStyle w:val="13"/>
          <w:rFonts w:hint="default" w:ascii="Arial" w:hAnsi="Arial" w:cs="Arial"/>
          <w:sz w:val="24"/>
          <w:szCs w:val="24"/>
        </w:rPr>
        <w:t>quality</w:t>
      </w:r>
      <w:r>
        <w:rPr>
          <w:rFonts w:hint="default" w:ascii="Arial" w:hAnsi="Arial" w:cs="Arial"/>
          <w:sz w:val="24"/>
          <w:szCs w:val="24"/>
        </w:rPr>
        <w:t xml:space="preserve"> mediante el umbral definido en el preprocesamiento. La red neuronal genera una probabilidad de pertenencia a la clase positiva mediante una capa de salida con activación sigmoid. Posteriormente, esa probabilidad se convierte en una clasificación utilizando un umbral de decisión.</w:t>
      </w:r>
    </w:p>
    <w:p w14:paraId="598F38DE">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14.2. Carga y revisión de los datos preparados</w:t>
      </w:r>
    </w:p>
    <w:p w14:paraId="5C59375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Para el entrenamiento se utilizaron </w:t>
      </w:r>
      <w:r>
        <w:rPr>
          <w:rStyle w:val="16"/>
          <w:rFonts w:hint="default" w:ascii="Arial" w:hAnsi="Arial" w:cs="Arial"/>
          <w:sz w:val="24"/>
          <w:szCs w:val="24"/>
        </w:rPr>
        <w:t>5.320 registros después de la eliminación de duplicados</w:t>
      </w:r>
      <w:r>
        <w:rPr>
          <w:rFonts w:hint="default" w:ascii="Arial" w:hAnsi="Arial" w:cs="Arial"/>
          <w:sz w:val="24"/>
          <w:szCs w:val="24"/>
        </w:rPr>
        <w:t>. La división de los datos generó 4.256 observaciones para entrenamiento y 1.064 para prueba.</w:t>
      </w:r>
    </w:p>
    <w:p w14:paraId="4BB7E427">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distribución de las clases quedó de la siguiente manera:</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2167"/>
        <w:gridCol w:w="1808"/>
        <w:gridCol w:w="716"/>
      </w:tblGrid>
      <w:tr w14:paraId="0B16F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4C5E53BE">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Conjunto</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0F34D253">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Calidad no alta (0)</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148B8360">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Calidad alta (1)</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6AFAD44A">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Total</w:t>
            </w:r>
          </w:p>
        </w:tc>
      </w:tr>
      <w:tr w14:paraId="6AB18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ABC2EC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Entrenamiento</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91491C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3.449</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D28890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807</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7DFC00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4.256</w:t>
            </w:r>
          </w:p>
        </w:tc>
      </w:tr>
      <w:tr w14:paraId="62568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EA5A02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Prueba</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D5CF9D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862</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DF0D84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202</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AE231E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1.064</w:t>
            </w:r>
          </w:p>
        </w:tc>
      </w:tr>
      <w:tr w14:paraId="75E8A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4072E41">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Total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8BB3ECE">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4.311</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DB57F66">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1.009</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2D1F87B">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5.320</w:t>
            </w:r>
          </w:p>
        </w:tc>
      </w:tr>
    </w:tbl>
    <w:p w14:paraId="4DF00EB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clase positiva representó aproximadamente el 18,97 % de las observaciones. Debido a esta distribución, se evaluaron configuraciones adicionales con ponderación de clases, sobremuestreo y diferentes umbrales de decisión.</w:t>
      </w:r>
    </w:p>
    <w:p w14:paraId="38D3B0AD">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14.3. Correlación y selección de variables</w:t>
      </w:r>
    </w:p>
    <w:p w14:paraId="75BF6D9E">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estudió la relación entre las variables predictoras y </w:t>
      </w:r>
      <w:r>
        <w:rPr>
          <w:rStyle w:val="13"/>
          <w:rFonts w:hint="default" w:ascii="Arial" w:hAnsi="Arial" w:cs="Arial"/>
          <w:sz w:val="24"/>
          <w:szCs w:val="24"/>
        </w:rPr>
        <w:t>high_quality</w:t>
      </w:r>
      <w:r>
        <w:rPr>
          <w:rFonts w:hint="default" w:ascii="Arial" w:hAnsi="Arial" w:cs="Arial"/>
          <w:sz w:val="24"/>
          <w:szCs w:val="24"/>
        </w:rPr>
        <w:t xml:space="preserve"> para comparar el uso de todas las variables disponibles con un subconjunto reducido.</w:t>
      </w:r>
    </w:p>
    <w:p w14:paraId="77C3C61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En el análisis registrado, </w:t>
      </w:r>
      <w:r>
        <w:rPr>
          <w:rStyle w:val="13"/>
          <w:rFonts w:hint="default" w:ascii="Arial" w:hAnsi="Arial" w:cs="Arial"/>
          <w:sz w:val="24"/>
          <w:szCs w:val="24"/>
        </w:rPr>
        <w:t>alcohol</w:t>
      </w:r>
      <w:r>
        <w:rPr>
          <w:rFonts w:hint="default" w:ascii="Arial" w:hAnsi="Arial" w:cs="Arial"/>
          <w:sz w:val="24"/>
          <w:szCs w:val="24"/>
        </w:rPr>
        <w:t xml:space="preserve"> presentó una correlación aproximada de </w:t>
      </w:r>
      <w:r>
        <w:rPr>
          <w:rStyle w:val="16"/>
          <w:rFonts w:hint="default" w:ascii="Arial" w:hAnsi="Arial" w:cs="Arial"/>
          <w:sz w:val="24"/>
          <w:szCs w:val="24"/>
        </w:rPr>
        <w:t>0,423</w:t>
      </w:r>
      <w:r>
        <w:rPr>
          <w:rFonts w:hint="default" w:ascii="Arial" w:hAnsi="Arial" w:cs="Arial"/>
          <w:sz w:val="24"/>
          <w:szCs w:val="24"/>
        </w:rPr>
        <w:t xml:space="preserve"> con la variable objetivo, mientras que </w:t>
      </w:r>
      <w:r>
        <w:rPr>
          <w:rStyle w:val="13"/>
          <w:rFonts w:hint="default" w:ascii="Arial" w:hAnsi="Arial" w:cs="Arial"/>
          <w:sz w:val="24"/>
          <w:szCs w:val="24"/>
        </w:rPr>
        <w:t>density</w:t>
      </w:r>
      <w:r>
        <w:rPr>
          <w:rFonts w:hint="default" w:ascii="Arial" w:hAnsi="Arial" w:cs="Arial"/>
          <w:sz w:val="24"/>
          <w:szCs w:val="24"/>
        </w:rPr>
        <w:t xml:space="preserve"> presentó una correlación aproximada de </w:t>
      </w:r>
      <w:r>
        <w:rPr>
          <w:rStyle w:val="16"/>
          <w:rFonts w:hint="default" w:ascii="Arial" w:hAnsi="Arial" w:cs="Arial"/>
          <w:sz w:val="24"/>
          <w:szCs w:val="24"/>
        </w:rPr>
        <w:t>-0,298</w:t>
      </w:r>
      <w:r>
        <w:rPr>
          <w:rFonts w:hint="default" w:ascii="Arial" w:hAnsi="Arial" w:cs="Arial"/>
          <w:sz w:val="24"/>
          <w:szCs w:val="24"/>
        </w:rPr>
        <w:t>. A partir del análisis se seleccionaron seis variables:</w:t>
      </w:r>
    </w:p>
    <w:p w14:paraId="2097F1F9">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alcohol</w:t>
      </w:r>
    </w:p>
    <w:p w14:paraId="79A0F848">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density</w:t>
      </w:r>
    </w:p>
    <w:p w14:paraId="44ACF3AA">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chlorides</w:t>
      </w:r>
    </w:p>
    <w:p w14:paraId="165F7159">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volatile_acidity</w:t>
      </w:r>
    </w:p>
    <w:p w14:paraId="7FDD81F4">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wine_type_white</w:t>
      </w:r>
    </w:p>
    <w:p w14:paraId="5CD6F935">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Style w:val="13"/>
          <w:rFonts w:hint="default" w:ascii="Arial" w:hAnsi="Arial" w:cs="Arial"/>
          <w:sz w:val="24"/>
          <w:szCs w:val="24"/>
        </w:rPr>
        <w:t>citric_acid</w:t>
      </w:r>
    </w:p>
    <w:p w14:paraId="0207E07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entrenaron modelos con las 12 variables predictoras y con las seis variables seleccionadas, con el fin de comparar sus resultados.</w:t>
      </w:r>
    </w:p>
    <w:p w14:paraId="5CE3FA1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14.4. Modelo con las 12 variables</w:t>
      </w:r>
    </w:p>
    <w:p w14:paraId="36E5D71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Para el conjunto completo se probaron dos arquitecturas con dos capas ocultas. La arquitectura A utilizó 12 y 6 neuronas, mientras que la arquitectura B utilizó 16 y 8 neuronas.</w:t>
      </w:r>
    </w:p>
    <w:p w14:paraId="3A2A022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La arquitectura A alcanzó una exactitud máxima de validación de </w:t>
      </w:r>
      <w:r>
        <w:rPr>
          <w:rStyle w:val="16"/>
          <w:rFonts w:hint="default" w:ascii="Arial" w:hAnsi="Arial" w:cs="Arial"/>
          <w:sz w:val="24"/>
          <w:szCs w:val="24"/>
        </w:rPr>
        <w:t>85,92 %</w:t>
      </w:r>
      <w:r>
        <w:rPr>
          <w:rFonts w:hint="default" w:ascii="Arial" w:hAnsi="Arial" w:cs="Arial"/>
          <w:sz w:val="24"/>
          <w:szCs w:val="24"/>
        </w:rPr>
        <w:t>. La arquitectura B obtuvo una pérdida de validación menor en una de las comparaciones realizadas. También se evaluaron diferentes configuraciones de entrenamiento, incluyendo EarlyStopping y Dropout con una tasa de 0,5.</w:t>
      </w:r>
    </w:p>
    <w:p w14:paraId="63ACDA8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resultados registrados no mostraron una mejora de la exactitud al incorporar Dropout. Por ello, su utilización no se justificó únicamente por el hecho de agregar una técnica de regularización.</w:t>
      </w:r>
    </w:p>
    <w:p w14:paraId="5839D6FC">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14.5. Modelo con seis variables</w:t>
      </w:r>
    </w:p>
    <w:p w14:paraId="6FA6CA0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Para el conjunto reducido se comparó una arquitectura A con seis y tres neuronas ocultas y una arquitectura B con 16 y 8 neuronas.</w:t>
      </w:r>
    </w:p>
    <w:p w14:paraId="2F78CD6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La arquitectura A con EarlyStopping alcanzó una exactitud máxima de validación de </w:t>
      </w:r>
      <w:r>
        <w:rPr>
          <w:rStyle w:val="16"/>
          <w:rFonts w:hint="default" w:ascii="Arial" w:hAnsi="Arial" w:cs="Arial"/>
          <w:sz w:val="24"/>
          <w:szCs w:val="24"/>
        </w:rPr>
        <w:t>84,62 %</w:t>
      </w:r>
      <w:r>
        <w:rPr>
          <w:rFonts w:hint="default" w:ascii="Arial" w:hAnsi="Arial" w:cs="Arial"/>
          <w:sz w:val="24"/>
          <w:szCs w:val="24"/>
        </w:rPr>
        <w:t xml:space="preserve">, con una pérdida mínima de validación de </w:t>
      </w:r>
      <w:r>
        <w:rPr>
          <w:rStyle w:val="16"/>
          <w:rFonts w:hint="default" w:ascii="Arial" w:hAnsi="Arial" w:cs="Arial"/>
          <w:sz w:val="24"/>
          <w:szCs w:val="24"/>
        </w:rPr>
        <w:t>0,3566</w:t>
      </w:r>
      <w:r>
        <w:rPr>
          <w:rFonts w:hint="default" w:ascii="Arial" w:hAnsi="Arial" w:cs="Arial"/>
          <w:sz w:val="24"/>
          <w:szCs w:val="24"/>
        </w:rPr>
        <w:t xml:space="preserve">. Al incorporar Dropout con una tasa de 0,5, la exactitud de validación descendió a </w:t>
      </w:r>
      <w:r>
        <w:rPr>
          <w:rStyle w:val="16"/>
          <w:rFonts w:hint="default" w:ascii="Arial" w:hAnsi="Arial" w:cs="Arial"/>
          <w:sz w:val="24"/>
          <w:szCs w:val="24"/>
        </w:rPr>
        <w:t>82,63 %</w:t>
      </w:r>
      <w:r>
        <w:rPr>
          <w:rFonts w:hint="default" w:ascii="Arial" w:hAnsi="Arial" w:cs="Arial"/>
          <w:sz w:val="24"/>
          <w:szCs w:val="24"/>
        </w:rPr>
        <w:t xml:space="preserve"> y la pérdida mínima aumentó a </w:t>
      </w:r>
      <w:r>
        <w:rPr>
          <w:rStyle w:val="16"/>
          <w:rFonts w:hint="default" w:ascii="Arial" w:hAnsi="Arial" w:cs="Arial"/>
          <w:sz w:val="24"/>
          <w:szCs w:val="24"/>
        </w:rPr>
        <w:t>0,4247</w:t>
      </w:r>
      <w:r>
        <w:rPr>
          <w:rFonts w:hint="default" w:ascii="Arial" w:hAnsi="Arial" w:cs="Arial"/>
          <w:sz w:val="24"/>
          <w:szCs w:val="24"/>
        </w:rPr>
        <w:t>.</w:t>
      </w:r>
    </w:p>
    <w:p w14:paraId="6A0D242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En esta configuración, Dropout produjo resultados inferiores a los de la arquitectura sin esa modificación. Los resultados iniciales justificaron mantener la arquitectura sin Dropout como referencia para la comparación posterior.</w:t>
      </w:r>
    </w:p>
    <w:p w14:paraId="20A93E18">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14.6. Comparación inicial de los modelos</w:t>
      </w:r>
    </w:p>
    <w:p w14:paraId="1D79F34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evaluación inicial de los modelos produjo los siguientes resultados en el conjunto de prueba:</w:t>
      </w:r>
    </w:p>
    <w:p w14:paraId="0AD45313">
      <w:pPr>
        <w:pStyle w:val="35"/>
        <w:keepNext w:val="0"/>
        <w:keepLines w:val="0"/>
        <w:widowControl/>
        <w:suppressLineNumbers w:val="0"/>
        <w:rPr>
          <w:rFonts w:hint="default" w:ascii="Arial" w:hAnsi="Arial" w:cs="Arial"/>
          <w:sz w:val="24"/>
          <w:szCs w:val="24"/>
        </w:rPr>
      </w:pP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3"/>
        <w:gridCol w:w="2728"/>
        <w:gridCol w:w="2610"/>
      </w:tblGrid>
      <w:tr w14:paraId="08CD7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4F67E421">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Métrica</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376BEC10">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Modelo de 12 variables</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6556452C">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Modelo de 6 variables</w:t>
            </w:r>
          </w:p>
        </w:tc>
      </w:tr>
      <w:tr w14:paraId="6B107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E18955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Accuracy</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EBC5C6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83,18 %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3D80D8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82,71 %</w:t>
            </w:r>
          </w:p>
        </w:tc>
      </w:tr>
      <w:tr w14:paraId="4549D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5DFE46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Precision</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4FA968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59,66 %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FC3283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60,98 %</w:t>
            </w:r>
          </w:p>
        </w:tc>
      </w:tr>
      <w:tr w14:paraId="72480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7F39DB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Recall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02779F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35,15 %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517862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24,75 %</w:t>
            </w:r>
          </w:p>
        </w:tc>
      </w:tr>
      <w:tr w14:paraId="373E4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C69957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F1-score</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ACFC0A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0,4424</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3E8D6D7">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0,3521</w:t>
            </w:r>
          </w:p>
        </w:tc>
      </w:tr>
    </w:tbl>
    <w:p w14:paraId="520E147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El modelo con 12 variables obtuvo mejores resultados en accuracy, recall y F1-score. El modelo de seis variables alcanzó una precision ligeramente superior, pero detectó una proporción menor de los casos positivos. La reducción de variables no mejoró el resultado global de la clasificación, por lo que el modelo completo se mantuvo como una referencia importante para los experimentos posteriores.</w:t>
      </w:r>
    </w:p>
    <w:p w14:paraId="38C53D2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14.7. Estrategias para mejorar la clasificación</w:t>
      </w:r>
    </w:p>
    <w:p w14:paraId="576559AC">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A partir de los resultados iniciales se investigaron tres alternativas para tratar el desequilibrio entre las clases: ponderación equilibrada mediante </w:t>
      </w:r>
      <w:r>
        <w:rPr>
          <w:rStyle w:val="13"/>
          <w:rFonts w:hint="default" w:ascii="Arial" w:hAnsi="Arial" w:cs="Arial"/>
          <w:sz w:val="24"/>
          <w:szCs w:val="24"/>
        </w:rPr>
        <w:t>class_weight</w:t>
      </w:r>
      <w:r>
        <w:rPr>
          <w:rFonts w:hint="default" w:ascii="Arial" w:hAnsi="Arial" w:cs="Arial"/>
          <w:sz w:val="24"/>
          <w:szCs w:val="24"/>
        </w:rPr>
        <w:t>, sobremuestreo de la clase minoritaria y ponderación moderada.</w:t>
      </w:r>
    </w:p>
    <w:p w14:paraId="2AE37EF9">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experimentos mostraron que modificar el tratamiento de las clases podía aumentar la detección de vinos de calidad alta, aunque también podía reducir la exactitud y la precisión. Por esta razón, se compararon las estrategias utilizando una misma partición de validación antes de considerar una configuración para la evaluación final.</w:t>
      </w:r>
    </w:p>
    <w:p w14:paraId="688671E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14.8. Selección del umbral de decisión</w:t>
      </w:r>
    </w:p>
    <w:p w14:paraId="6E710AA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También se evaluaron distintos umbrales de clasificación. En la comparación registrada, el umbral de 0,45 obtuvo el F1-score más alto del barrido, con un valor de </w:t>
      </w:r>
      <w:r>
        <w:rPr>
          <w:rStyle w:val="16"/>
          <w:rFonts w:hint="default" w:ascii="Arial" w:hAnsi="Arial" w:cs="Arial"/>
          <w:sz w:val="24"/>
          <w:szCs w:val="24"/>
        </w:rPr>
        <w:t>0,5377</w:t>
      </w:r>
      <w:r>
        <w:rPr>
          <w:rFonts w:hint="default" w:ascii="Arial" w:hAnsi="Arial" w:cs="Arial"/>
          <w:sz w:val="24"/>
          <w:szCs w:val="24"/>
        </w:rPr>
        <w:t>.</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1181"/>
        <w:gridCol w:w="1181"/>
        <w:gridCol w:w="981"/>
        <w:gridCol w:w="1116"/>
      </w:tblGrid>
      <w:tr w14:paraId="12120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1FC5CAD9">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Umbral</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3236E34B">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Accuracy</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2BEC5D97">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Precision</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58A0BB39">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Recall</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2BDCDCD3">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F1-score</w:t>
            </w:r>
          </w:p>
        </w:tc>
      </w:tr>
      <w:tr w14:paraId="57EB3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CD3EFA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0,30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773806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72,65 %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0AA768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38,59 %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A17A93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74,07 %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14887D7">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0,5074</w:t>
            </w:r>
          </w:p>
        </w:tc>
      </w:tr>
      <w:tr w14:paraId="79F4C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E889B6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0,35</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62103B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74,18 %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9EA3C8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40,07 %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A4E663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72,22 %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B3AD7C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0,5154</w:t>
            </w:r>
          </w:p>
        </w:tc>
      </w:tr>
      <w:tr w14:paraId="5DA9C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3F5BEF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0,40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D07C26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76,53 %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7C8020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42,80 %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FE1903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69,75 %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FBA28D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0,5305</w:t>
            </w:r>
          </w:p>
        </w:tc>
      </w:tr>
      <w:tr w14:paraId="6508D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C6FED94">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0,45</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BA0105E">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78,40 %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EDAFCC6">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45,34 %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99448F9">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66,05 %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82DCF01">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0,5377</w:t>
            </w:r>
          </w:p>
        </w:tc>
      </w:tr>
      <w:tr w14:paraId="4B9B4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741BDE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D2BBBB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80,16 %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D97488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48,24 %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F51C4B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59,26 %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F9375B7">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0,5319</w:t>
            </w:r>
          </w:p>
        </w:tc>
      </w:tr>
      <w:tr w14:paraId="6EA90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942D67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0,55</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AB2881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81,10 %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34AA6DB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50,31 %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186F9D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50,00 %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F0AF8C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0,5015</w:t>
            </w:r>
          </w:p>
        </w:tc>
      </w:tr>
      <w:tr w14:paraId="3E327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142A5F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0,60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C53510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81,46 %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E18211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51,54 %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E8E9D5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41,36 %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E6192B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0,4589</w:t>
            </w:r>
          </w:p>
        </w:tc>
      </w:tr>
      <w:tr w14:paraId="5B094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418DC8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0,65</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352890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82,98 %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4413C6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59,14 %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9134D09">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33,95 %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31A8353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0,4314</w:t>
            </w:r>
          </w:p>
        </w:tc>
      </w:tr>
      <w:tr w14:paraId="31E35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27D422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0,70</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2AF1BCD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82,63 %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720CE7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60,00 %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DCD5BC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25,93 %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ACCBA6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0,3621</w:t>
            </w:r>
          </w:p>
        </w:tc>
      </w:tr>
      <w:tr w14:paraId="45238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9C133A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0,75</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631548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82,98 %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398589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66,04 %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2B5C9F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21,60 %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C79579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0,3256</w:t>
            </w:r>
          </w:p>
        </w:tc>
      </w:tr>
    </w:tbl>
    <w:p w14:paraId="7A21B99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resultados muestran que los umbrales más bajos favorecieron la detección de casos positivos, mientras que los más altos produjeron una mayor precision, pero redujeron el recall. La selección definitiva debe considerar el objetivo del sistema y utilizar la validación para elegir la configuración y el umbral, manteniendo el conjunto de prueba independiente.</w:t>
      </w:r>
    </w:p>
    <w:p w14:paraId="1645AE8F">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15. Arquitectura y configuración del modelo ANN 2</w:t>
      </w:r>
    </w:p>
    <w:p w14:paraId="49F9873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15.1. Arquitecturas probadas</w:t>
      </w:r>
    </w:p>
    <w:p w14:paraId="5DF0733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compararon las siguientes configuraciones:</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7"/>
        <w:gridCol w:w="2421"/>
        <w:gridCol w:w="2355"/>
        <w:gridCol w:w="2487"/>
      </w:tblGrid>
      <w:tr w14:paraId="72805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74EA6D7F">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Configuración</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19B17B27">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Variables de entrada</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4D690774">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Primera capa oculta</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25CCEBA3">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Segunda capa oculta</w:t>
            </w:r>
          </w:p>
        </w:tc>
      </w:tr>
      <w:tr w14:paraId="65431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7943FB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 modelo completo</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961742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12</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704414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12 neuronas</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32F0B6B">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 neuronas</w:t>
            </w:r>
          </w:p>
        </w:tc>
      </w:tr>
      <w:tr w14:paraId="5E6C7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93F5C1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B, modelo completo</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AB55AF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12</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0C0097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16 neuronas</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490225A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 neuronas</w:t>
            </w:r>
          </w:p>
        </w:tc>
      </w:tr>
      <w:tr w14:paraId="0D7AF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44A0462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 modelo reducido</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740180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DF2DBF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 neuronas</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4BB0AE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3 neuronas</w:t>
            </w:r>
          </w:p>
        </w:tc>
      </w:tr>
      <w:tr w14:paraId="46742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45DFD4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B, modelo reducido</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3AE04D2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6</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CFA0F3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16 neuronas</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92A915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 neuronas</w:t>
            </w:r>
          </w:p>
        </w:tc>
      </w:tr>
    </w:tbl>
    <w:p w14:paraId="17F7533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El modelo completo utilizó las 12 variables predictoras disponibles, mientras que el reducido empleó las seis variables seleccionadas durante el análisis. Estas configuraciones permitieron estudiar si la reducción de entradas y el cambio en el número de neuronas modificaban el desempeño del clasificador.</w:t>
      </w:r>
    </w:p>
    <w:p w14:paraId="12E8CBE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15.2. Función de activación y pérdida</w:t>
      </w:r>
    </w:p>
    <w:p w14:paraId="75748229">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La capa de salida empleó la función de activación </w:t>
      </w:r>
      <w:r>
        <w:rPr>
          <w:rStyle w:val="16"/>
          <w:rFonts w:hint="default" w:ascii="Arial" w:hAnsi="Arial" w:cs="Arial"/>
          <w:sz w:val="24"/>
          <w:szCs w:val="24"/>
        </w:rPr>
        <w:t>sigmoid</w:t>
      </w:r>
      <w:r>
        <w:rPr>
          <w:rFonts w:hint="default" w:ascii="Arial" w:hAnsi="Arial" w:cs="Arial"/>
          <w:sz w:val="24"/>
          <w:szCs w:val="24"/>
        </w:rPr>
        <w:t xml:space="preserve">, apropiada para la salida probabilística de la clasificación binaria. Se utilizó </w:t>
      </w:r>
      <w:r>
        <w:rPr>
          <w:rStyle w:val="13"/>
          <w:rFonts w:hint="default" w:ascii="Arial" w:hAnsi="Arial" w:cs="Arial"/>
          <w:sz w:val="24"/>
          <w:szCs w:val="24"/>
        </w:rPr>
        <w:t>binary_crossentropy</w:t>
      </w:r>
      <w:r>
        <w:rPr>
          <w:rFonts w:hint="default" w:ascii="Arial" w:hAnsi="Arial" w:cs="Arial"/>
          <w:sz w:val="24"/>
          <w:szCs w:val="24"/>
        </w:rPr>
        <w:t xml:space="preserve"> como función de pérdida y </w:t>
      </w:r>
      <w:r>
        <w:rPr>
          <w:rStyle w:val="16"/>
          <w:rFonts w:hint="default" w:ascii="Arial" w:hAnsi="Arial" w:cs="Arial"/>
          <w:sz w:val="24"/>
          <w:szCs w:val="24"/>
        </w:rPr>
        <w:t>Adam</w:t>
      </w:r>
      <w:r>
        <w:rPr>
          <w:rFonts w:hint="default" w:ascii="Arial" w:hAnsi="Arial" w:cs="Arial"/>
          <w:sz w:val="24"/>
          <w:szCs w:val="24"/>
        </w:rPr>
        <w:t xml:space="preserve"> como optimizador.</w:t>
      </w:r>
    </w:p>
    <w:p w14:paraId="2DDBCA1B">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salida de la red se convirtió en una clase utilizando el umbral configurado para cada experimento.</w:t>
      </w:r>
    </w:p>
    <w:p w14:paraId="6091844C">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15.3. Regularización y control del entrenamiento</w:t>
      </w:r>
    </w:p>
    <w:p w14:paraId="0B580B1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evaluaron EarlyStopping y Dropout. En las configuraciones documentadas, EarlyStopping se ejecutó con </w:t>
      </w:r>
      <w:r>
        <w:rPr>
          <w:rStyle w:val="13"/>
          <w:rFonts w:hint="default" w:ascii="Arial" w:hAnsi="Arial" w:cs="Arial"/>
          <w:sz w:val="24"/>
          <w:szCs w:val="24"/>
        </w:rPr>
        <w:t>patience=10</w:t>
      </w:r>
      <w:r>
        <w:rPr>
          <w:rFonts w:hint="default" w:ascii="Arial" w:hAnsi="Arial" w:cs="Arial"/>
          <w:sz w:val="24"/>
          <w:szCs w:val="24"/>
        </w:rPr>
        <w:t xml:space="preserve"> y </w:t>
      </w:r>
      <w:r>
        <w:rPr>
          <w:rStyle w:val="13"/>
          <w:rFonts w:hint="default" w:ascii="Arial" w:hAnsi="Arial" w:cs="Arial"/>
          <w:sz w:val="24"/>
          <w:szCs w:val="24"/>
        </w:rPr>
        <w:t>restore_best_weights=True</w:t>
      </w:r>
      <w:r>
        <w:rPr>
          <w:rFonts w:hint="default" w:ascii="Arial" w:hAnsi="Arial" w:cs="Arial"/>
          <w:sz w:val="24"/>
          <w:szCs w:val="24"/>
        </w:rPr>
        <w:t>.</w:t>
      </w:r>
    </w:p>
    <w:p w14:paraId="107CF857">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También se probó Dropout con una tasa de 0,5. En el modelo de seis variables, su incorporación redujo la exactitud de validación de 84,62 % a 82,63 % y elevó la pérdida mínima de 0,3566 a 0,4247. Por tanto, esta modificación no mejoró los resultados de esa configuración.</w:t>
      </w:r>
    </w:p>
    <w:p w14:paraId="0EC7BB60">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16. Entrenamiento de la red neuronal</w:t>
      </w:r>
    </w:p>
    <w:p w14:paraId="439137A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16.1. Entrenamiento inicial</w:t>
      </w:r>
    </w:p>
    <w:p w14:paraId="32BAE18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entrenaron las arquitecturas definidas para los conjuntos de 12 y seis variables. Durante los experimentos se registraron la pérdida y la exactitud en entrenamiento y validación, y se utilizaron las curvas de aprendizaje para comparar las configuraciones.</w:t>
      </w:r>
    </w:p>
    <w:p w14:paraId="0E5C196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En el modelo completo, la arquitectura A alcanzó una exactitud de validación de 85,92 %. Para el modelo reducido, la arquitectura A alcanzó 84,62 %, con una pérdida mínima de validación de 0,3566.</w:t>
      </w:r>
    </w:p>
    <w:p w14:paraId="6CC8F516">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16.2. Aplicación de EarlyStopping</w:t>
      </w:r>
    </w:p>
    <w:p w14:paraId="11EDBC2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utilizó EarlyStopping con una paciencia de 10 épocas y restauración de los mejores pesos registrados. Esta configuración permitió detener el entrenamiento cuando la métrica supervisada de validación dejó de mejorar durante el periodo establecido.</w:t>
      </w:r>
    </w:p>
    <w:p w14:paraId="0A59EAC7">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resultados documentados para el modelo reducido corresponden a una exactitud máxima de validación de 84,62 % y una pérdida mínima de 0,3566 en la configuración con EarlyStopping.</w:t>
      </w:r>
    </w:p>
    <w:p w14:paraId="0F2AFAD8">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16.3. Experimentos con Dropout</w:t>
      </w:r>
    </w:p>
    <w:p w14:paraId="59E0EF4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Se incorporó Dropout con una tasa de 0,5 para comprobar si mejoraba los resultados. En el modelo reducido, la exactitud de validación bajó a 82,63 % y la pérdida mínima aumentó a 0,4247.</w:t>
      </w:r>
    </w:p>
    <w:p w14:paraId="7019F26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Esta configuración no superó al modelo sin Dropout, por lo que no se observó una mejora que justificara mantenerlo en ese experimento.</w:t>
      </w:r>
    </w:p>
    <w:p w14:paraId="67BEEC63">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16.4. Ponderación de clases y sobremuestreo</w:t>
      </w:r>
    </w:p>
    <w:p w14:paraId="16D4D2E8">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compararon cuatro estrategias: entrenamiento sin ponderación, </w:t>
      </w:r>
      <w:r>
        <w:rPr>
          <w:rStyle w:val="13"/>
          <w:rFonts w:hint="default" w:ascii="Arial" w:hAnsi="Arial" w:cs="Arial"/>
          <w:sz w:val="24"/>
          <w:szCs w:val="24"/>
        </w:rPr>
        <w:t>class_weight</w:t>
      </w:r>
      <w:r>
        <w:rPr>
          <w:rFonts w:hint="default" w:ascii="Arial" w:hAnsi="Arial" w:cs="Arial"/>
          <w:sz w:val="24"/>
          <w:szCs w:val="24"/>
        </w:rPr>
        <w:t xml:space="preserve"> equilibrado, sobremuestreo y </w:t>
      </w:r>
      <w:r>
        <w:rPr>
          <w:rStyle w:val="13"/>
          <w:rFonts w:hint="default" w:ascii="Arial" w:hAnsi="Arial" w:cs="Arial"/>
          <w:sz w:val="24"/>
          <w:szCs w:val="24"/>
        </w:rPr>
        <w:t>class_weight</w:t>
      </w:r>
      <w:r>
        <w:rPr>
          <w:rFonts w:hint="default" w:ascii="Arial" w:hAnsi="Arial" w:cs="Arial"/>
          <w:sz w:val="24"/>
          <w:szCs w:val="24"/>
        </w:rPr>
        <w:t xml:space="preserve"> moderado.</w:t>
      </w:r>
    </w:p>
    <w:p w14:paraId="7E5008BB">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ponderación equilibrada y el sobremuestreo elevaron el recall hasta 72,22 % y 71,60 %, respectivamente, pero redujeron la exactitud a 74,30 %. La ponderación moderada presentó un comportamiento intermedio, con 80,16 % de exactitud, 59,26 % de recall y un F1-score de 0,5319.</w:t>
      </w:r>
    </w:p>
    <w:p w14:paraId="7E01B2D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Estos resultados motivaron la evaluación adicional de diferentes umbrales de decisión para buscar un equilibrio más favorable entre la detección de casos positivos y el desempeño general.</w:t>
      </w:r>
    </w:p>
    <w:p w14:paraId="08DA641F">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17. Evaluación y métricas de rendimiento</w:t>
      </w:r>
    </w:p>
    <w:p w14:paraId="2C57E8A7">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evaluación del Modelo 2 comprendió la comparación inicial entre el modelo completo y el reducido, el análisis de diferentes estrategias para tratar el desequilibrio de clases y el ajuste del umbral de decisión. Los resultados se registraron por separado para las evaluaciones iniciales de prueba y los experimentos de validación.</w:t>
      </w:r>
    </w:p>
    <w:p w14:paraId="3F19231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En la evaluación inicial de prueba, el modelo de 12 variables alcanzó una accuracy de 83,18 %, una precision de 59,66 %, un recall de 35,15 % y un F1-score de 0,4424. El modelo de seis variables alcanzó 82,71 %, 60,98 %, 24,75 % y 0,3521, respectivamente.</w:t>
      </w:r>
    </w:p>
    <w:p w14:paraId="599960C9">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En los experimentos realizados sobre una misma partición de validación, la ponderación moderada obtuvo el mayor F1-score entre las cuatro estrategias evaluadas, con 0,5319. Posteriormente, el umbral de 0,45 alcanzó un F1-score de 0,5377, con 78,40 % de accuracy, 45,34 % de precision y 66,05 % de recall.</w:t>
      </w:r>
    </w:p>
    <w:p w14:paraId="7976EBF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También se registró un experimento con VIF y </w:t>
      </w:r>
      <w:r>
        <w:rPr>
          <w:rStyle w:val="13"/>
          <w:rFonts w:hint="default" w:ascii="Arial" w:hAnsi="Arial" w:cs="Arial"/>
          <w:sz w:val="24"/>
          <w:szCs w:val="24"/>
        </w:rPr>
        <w:t>StandardScaler</w:t>
      </w:r>
      <w:r>
        <w:rPr>
          <w:rFonts w:hint="default" w:ascii="Arial" w:hAnsi="Arial" w:cs="Arial"/>
          <w:sz w:val="24"/>
          <w:szCs w:val="24"/>
        </w:rPr>
        <w:t>, cuyos resultados fueron 83,69 % de accuracy, 59,66 % de precision, 43,83 % de recall y un F1-score de 0,5053.</w:t>
      </w:r>
    </w:p>
    <w:p w14:paraId="1A78628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Estos valores corresponden a experimentos distintos y no deben presentarse como si hubieran sido obtenidos en un único conjunto de evaluación. La configuración que se seleccione para la aplicación debe quedar identificada junto con sus variables de entrada, preprocesamiento y umbral.</w:t>
      </w:r>
    </w:p>
    <w:p w14:paraId="20F5C25F">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18. Comparación de configuraciones y resultados de ANN 2</w:t>
      </w:r>
    </w:p>
    <w:p w14:paraId="51C32AED">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18.1. Comparación de arquitecturas</w:t>
      </w:r>
    </w:p>
    <w:p w14:paraId="5FBCC07C">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En los experimentos de validación, la arquitectura de 12 y seis neuronas alcanzó una exactitud máxima de 85,92 % para el modelo de 12 variables. Para el modelo reducido, la arquitectura de seis y tres neuronas obtuvo 84,62 % de exactitud y una pérdida mínima de 0,3566.</w:t>
      </w:r>
    </w:p>
    <w:p w14:paraId="1BDD575F">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El experimento con Dropout de 0,5 en el modelo reducido obtuvo 82,63 % de exactitud y una pérdida mínima de 0,4247. Por tanto, la incorporación de Dropout no produjo una mejora en esta comparación.</w:t>
      </w:r>
    </w:p>
    <w:p w14:paraId="2C54FBA1">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18.2. Comparación de estrategias de clasificación</w:t>
      </w:r>
    </w:p>
    <w:p w14:paraId="0FF70A94">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Los resultados de las estrategias comparadas sobre la misma partición de validación fueron:</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30"/>
        <w:gridCol w:w="1181"/>
        <w:gridCol w:w="1181"/>
        <w:gridCol w:w="981"/>
        <w:gridCol w:w="1116"/>
      </w:tblGrid>
      <w:tr w14:paraId="28509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4B62913A">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Estrategia</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7FD34B57">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Accuracy</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7A9AF281">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Precision</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4A11A9A6">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Recall</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5AC40605">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F1-score</w:t>
            </w:r>
          </w:p>
        </w:tc>
      </w:tr>
      <w:tr w14:paraId="450F3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18598C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Sin ponderación</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44F3493">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83,22 %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12C5864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57,14 %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61F6F2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46,91 %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A3DC8D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0,5153</w:t>
            </w:r>
          </w:p>
        </w:tc>
      </w:tr>
      <w:tr w14:paraId="5B5B6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A7BC565">
            <w:pPr>
              <w:keepNext w:val="0"/>
              <w:keepLines w:val="0"/>
              <w:widowControl/>
              <w:suppressLineNumbers w:val="0"/>
              <w:jc w:val="left"/>
              <w:rPr>
                <w:rFonts w:hint="default" w:ascii="Arial" w:hAnsi="Arial" w:cs="Arial"/>
                <w:b w:val="0"/>
                <w:i w:val="0"/>
                <w:color w:val="000000"/>
                <w:sz w:val="24"/>
                <w:szCs w:val="24"/>
              </w:rPr>
            </w:pPr>
            <w:r>
              <w:rPr>
                <w:rStyle w:val="13"/>
                <w:rFonts w:hint="default" w:ascii="Arial" w:hAnsi="Arial" w:eastAsia="SimSun" w:cs="Arial"/>
                <w:b w:val="0"/>
                <w:i w:val="0"/>
                <w:color w:val="000000"/>
                <w:kern w:val="0"/>
                <w:sz w:val="24"/>
                <w:szCs w:val="24"/>
                <w:lang w:val="en-US" w:eastAsia="zh-CN" w:bidi="ar"/>
              </w:rPr>
              <w:t>class_weight</w:t>
            </w:r>
            <w:r>
              <w:rPr>
                <w:rFonts w:hint="default" w:ascii="Arial" w:hAnsi="Arial" w:eastAsia="SimSun" w:cs="Arial"/>
                <w:b w:val="0"/>
                <w:i w:val="0"/>
                <w:color w:val="000000"/>
                <w:kern w:val="0"/>
                <w:sz w:val="24"/>
                <w:szCs w:val="24"/>
                <w:lang w:val="en-US" w:eastAsia="zh-CN" w:bidi="ar"/>
              </w:rPr>
              <w:t xml:space="preserve"> equilibrado</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68C4164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74,30 %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AC62F6F">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40,21 %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F387AD5">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72,22 %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1E3D196">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0,5166</w:t>
            </w:r>
          </w:p>
        </w:tc>
      </w:tr>
      <w:tr w14:paraId="0D143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FC4111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Sobremuestreo</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6C9BC8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74,30 %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6F6D12D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40,14 %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7CDAC3A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71,60 %</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592261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0,5144</w:t>
            </w:r>
          </w:p>
        </w:tc>
      </w:tr>
      <w:tr w14:paraId="18F1E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2B53F7B0">
            <w:pPr>
              <w:keepNext w:val="0"/>
              <w:keepLines w:val="0"/>
              <w:widowControl/>
              <w:suppressLineNumbers w:val="0"/>
              <w:jc w:val="left"/>
              <w:rPr>
                <w:rFonts w:hint="default" w:ascii="Arial" w:hAnsi="Arial" w:cs="Arial"/>
                <w:b w:val="0"/>
                <w:i w:val="0"/>
                <w:color w:val="000000"/>
                <w:sz w:val="24"/>
                <w:szCs w:val="24"/>
              </w:rPr>
            </w:pPr>
            <w:r>
              <w:rPr>
                <w:rStyle w:val="13"/>
                <w:rFonts w:hint="default" w:ascii="Arial" w:hAnsi="Arial" w:eastAsia="SimSun" w:cs="Arial"/>
                <w:b w:val="0"/>
                <w:i w:val="0"/>
                <w:color w:val="000000"/>
                <w:kern w:val="0"/>
                <w:sz w:val="24"/>
                <w:szCs w:val="24"/>
                <w:lang w:val="en-US" w:eastAsia="zh-CN" w:bidi="ar"/>
              </w:rPr>
              <w:t>class_weight</w:t>
            </w:r>
            <w:r>
              <w:rPr>
                <w:rFonts w:hint="default" w:ascii="Arial" w:hAnsi="Arial" w:eastAsia="SimSun" w:cs="Arial"/>
                <w:b w:val="0"/>
                <w:i w:val="0"/>
                <w:color w:val="000000"/>
                <w:kern w:val="0"/>
                <w:sz w:val="24"/>
                <w:szCs w:val="24"/>
                <w:lang w:val="en-US" w:eastAsia="zh-CN" w:bidi="ar"/>
              </w:rPr>
              <w:t xml:space="preserve"> moderado</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362DE0C">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80,16 %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36B6FE84">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48,24 %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9F9A7B2">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59,26 %</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F6448D4">
            <w:pPr>
              <w:keepNext w:val="0"/>
              <w:keepLines w:val="0"/>
              <w:widowControl/>
              <w:suppressLineNumbers w:val="0"/>
              <w:jc w:val="left"/>
              <w:rPr>
                <w:rFonts w:hint="default" w:ascii="Arial" w:hAnsi="Arial" w:cs="Arial"/>
                <w:b w:val="0"/>
                <w:i w:val="0"/>
                <w:color w:val="000000"/>
                <w:sz w:val="24"/>
                <w:szCs w:val="24"/>
              </w:rPr>
            </w:pPr>
            <w:r>
              <w:rPr>
                <w:rStyle w:val="16"/>
                <w:rFonts w:hint="default" w:ascii="Arial" w:hAnsi="Arial" w:eastAsia="SimSun" w:cs="Arial"/>
                <w:b w:val="0"/>
                <w:i w:val="0"/>
                <w:color w:val="000000"/>
                <w:kern w:val="0"/>
                <w:sz w:val="24"/>
                <w:szCs w:val="24"/>
                <w:lang w:val="en-US" w:eastAsia="zh-CN" w:bidi="ar"/>
              </w:rPr>
              <w:t>0,5319</w:t>
            </w:r>
          </w:p>
        </w:tc>
      </w:tr>
    </w:tbl>
    <w:p w14:paraId="5710395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 ponderación moderada alcanzó el mayor F1-score entre las cuatro estrategias. La ponderación equilibrada logró el mayor recall, pero presentó una reducción de la exactitud y la precision. Por su parte, el entrenamiento sin ponderación alcanzó la mayor exactitud, aunque detectó menos casos positivos que las estrategias de balanceo.</w:t>
      </w:r>
    </w:p>
    <w:p w14:paraId="27DF34D4">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18.3. Comparación de umbrales</w:t>
      </w:r>
    </w:p>
    <w:p w14:paraId="7DC0BBC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En el barrido de umbrales, el valor de 0,45 obtuvo el mayor F1-score, con 0,5377. Respecto al umbral de 0,50, elevó el recall de 59,26 % a 66,05 %, mientras que la accuracy pasó de 80,16 % a 78,40 %.</w:t>
      </w:r>
    </w:p>
    <w:p w14:paraId="4FB2055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Al elevar el umbral a 0,65, la accuracy aumentó a 82,98 %, pero el recall se redujo a 33,95 % y el F1-score a 0,4314. Esta comparación muestra que la exactitud por sí sola no basta para seleccionar la configuración cuando también interesa detectar las muestras de calidad alta.</w:t>
      </w:r>
    </w:p>
    <w:p w14:paraId="39DA0E46">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18.4. Experimento con VIF y StandardScaler</w:t>
      </w:r>
    </w:p>
    <w:p w14:paraId="063A71F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Se realizó un experimento adicional que incorporó el análisis VIF y la estandarización con </w:t>
      </w:r>
      <w:r>
        <w:rPr>
          <w:rStyle w:val="13"/>
          <w:rFonts w:hint="default" w:ascii="Arial" w:hAnsi="Arial" w:cs="Arial"/>
          <w:sz w:val="24"/>
          <w:szCs w:val="24"/>
        </w:rPr>
        <w:t>StandardScaler</w:t>
      </w:r>
      <w:r>
        <w:rPr>
          <w:rFonts w:hint="default" w:ascii="Arial" w:hAnsi="Arial" w:cs="Arial"/>
          <w:sz w:val="24"/>
          <w:szCs w:val="24"/>
        </w:rPr>
        <w:t>. Se registraron los siguientes resultados:</w:t>
      </w:r>
    </w:p>
    <w:p w14:paraId="0392A93F">
      <w:pPr>
        <w:pStyle w:val="35"/>
        <w:keepNext w:val="0"/>
        <w:keepLines w:val="0"/>
        <w:widowControl/>
        <w:suppressLineNumbers w:val="0"/>
        <w:rPr>
          <w:rFonts w:hint="default" w:ascii="Arial" w:hAnsi="Arial" w:cs="Arial"/>
          <w:sz w:val="24"/>
          <w:szCs w:val="24"/>
        </w:rPr>
      </w:pP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3"/>
        <w:gridCol w:w="1276"/>
      </w:tblGrid>
      <w:tr w14:paraId="49097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3D1D1D19">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Métrica</w:t>
            </w:r>
          </w:p>
        </w:tc>
        <w:tc>
          <w:tcPr>
            <w:tcW w:w="0" w:type="auto"/>
            <w:tcBorders>
              <w:top w:val="single" w:color="FFFFFF" w:sz="8" w:space="0"/>
              <w:left w:val="single" w:color="FFFFFF" w:sz="8" w:space="0"/>
              <w:bottom w:val="single" w:color="FFFFFF" w:sz="8" w:space="0"/>
              <w:right w:val="single" w:color="FFFFFF" w:sz="8" w:space="0"/>
            </w:tcBorders>
            <w:shd w:val="clear" w:color="auto" w:fill="000000"/>
            <w:vAlign w:val="center"/>
          </w:tcPr>
          <w:p w14:paraId="47DB86B5">
            <w:pPr>
              <w:keepNext w:val="0"/>
              <w:keepLines w:val="0"/>
              <w:widowControl/>
              <w:suppressLineNumbers w:val="0"/>
              <w:jc w:val="center"/>
              <w:rPr>
                <w:rFonts w:hint="default" w:ascii="Arial" w:hAnsi="Arial" w:cs="Arial"/>
                <w:b/>
                <w:bCs/>
                <w:i w:val="0"/>
                <w:color w:val="FFFFFF"/>
                <w:sz w:val="24"/>
                <w:szCs w:val="24"/>
              </w:rPr>
            </w:pPr>
            <w:r>
              <w:rPr>
                <w:rFonts w:hint="default" w:ascii="Arial" w:hAnsi="Arial" w:eastAsia="SimSun" w:cs="Arial"/>
                <w:b/>
                <w:bCs/>
                <w:i w:val="0"/>
                <w:color w:val="FFFFFF"/>
                <w:kern w:val="0"/>
                <w:sz w:val="24"/>
                <w:szCs w:val="24"/>
                <w:lang w:val="en-US" w:eastAsia="zh-CN" w:bidi="ar"/>
              </w:rPr>
              <w:t>Resultado</w:t>
            </w:r>
          </w:p>
        </w:tc>
      </w:tr>
      <w:tr w14:paraId="5CED5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0EAD39DE">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Accuracy</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7211FA1">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83,69 %</w:t>
            </w:r>
          </w:p>
        </w:tc>
      </w:tr>
      <w:tr w14:paraId="66442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7322843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Precision</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07567530">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59,66 %</w:t>
            </w:r>
          </w:p>
        </w:tc>
      </w:tr>
      <w:tr w14:paraId="15C34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590F1CC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Recall</w:t>
            </w:r>
          </w:p>
        </w:tc>
        <w:tc>
          <w:tcPr>
            <w:tcW w:w="0" w:type="auto"/>
            <w:tcBorders>
              <w:top w:val="single" w:color="FFFFFF" w:sz="8" w:space="0"/>
              <w:left w:val="single" w:color="FFFFFF" w:sz="8" w:space="0"/>
              <w:bottom w:val="single" w:color="FFFFFF" w:sz="8" w:space="0"/>
              <w:right w:val="single" w:color="FFFFFF" w:sz="8" w:space="0"/>
            </w:tcBorders>
            <w:shd w:val="clear" w:color="auto" w:fill="999999"/>
            <w:vAlign w:val="center"/>
          </w:tcPr>
          <w:p w14:paraId="333C961D">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43,83 %</w:t>
            </w:r>
          </w:p>
        </w:tc>
      </w:tr>
      <w:tr w14:paraId="6F63C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12377808">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F1-score</w:t>
            </w:r>
          </w:p>
        </w:tc>
        <w:tc>
          <w:tcPr>
            <w:tcW w:w="0" w:type="auto"/>
            <w:tcBorders>
              <w:top w:val="single" w:color="FFFFFF" w:sz="8" w:space="0"/>
              <w:left w:val="single" w:color="FFFFFF" w:sz="8" w:space="0"/>
              <w:bottom w:val="single" w:color="FFFFFF" w:sz="8" w:space="0"/>
              <w:right w:val="single" w:color="FFFFFF" w:sz="8" w:space="0"/>
            </w:tcBorders>
            <w:shd w:val="clear" w:color="auto" w:fill="E6E6E6"/>
            <w:vAlign w:val="center"/>
          </w:tcPr>
          <w:p w14:paraId="50770E8A">
            <w:pPr>
              <w:keepNext w:val="0"/>
              <w:keepLines w:val="0"/>
              <w:widowControl/>
              <w:suppressLineNumbers w:val="0"/>
              <w:jc w:val="left"/>
              <w:rPr>
                <w:rFonts w:hint="default" w:ascii="Arial" w:hAnsi="Arial" w:cs="Arial"/>
                <w:b w:val="0"/>
                <w:i w:val="0"/>
                <w:color w:val="000000"/>
                <w:sz w:val="24"/>
                <w:szCs w:val="24"/>
              </w:rPr>
            </w:pPr>
            <w:r>
              <w:rPr>
                <w:rFonts w:hint="default" w:ascii="Arial" w:hAnsi="Arial" w:eastAsia="SimSun" w:cs="Arial"/>
                <w:b w:val="0"/>
                <w:i w:val="0"/>
                <w:color w:val="000000"/>
                <w:kern w:val="0"/>
                <w:sz w:val="24"/>
                <w:szCs w:val="24"/>
                <w:lang w:val="en-US" w:eastAsia="zh-CN" w:bidi="ar"/>
              </w:rPr>
              <w:t>0,5053</w:t>
            </w:r>
          </w:p>
        </w:tc>
      </w:tr>
    </w:tbl>
    <w:p w14:paraId="79A663F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Este experimento presentó una accuracy superior a la de algunas estrategias de balanceo, pero su F1-score quedó por debajo de los resultados de la ponderación moderada y del umbral de 0,45. Por ello, sus resultados deben considerarse dentro de la comparación general y no como una mejora automática del clasificador.</w:t>
      </w:r>
    </w:p>
    <w:p w14:paraId="6745A4A8">
      <w:pPr>
        <w:pStyle w:val="3"/>
        <w:keepNext w:val="0"/>
        <w:keepLines w:val="0"/>
        <w:widowControl/>
        <w:suppressLineNumbers w:val="0"/>
        <w:rPr>
          <w:rFonts w:hint="default" w:ascii="Arial" w:hAnsi="Arial" w:cs="Arial"/>
          <w:sz w:val="24"/>
          <w:szCs w:val="24"/>
          <w:lang w:val="es-CR"/>
        </w:rPr>
      </w:pPr>
      <w:r>
        <w:rPr>
          <w:rFonts w:hint="default" w:ascii="Arial" w:hAnsi="Arial" w:cs="Arial"/>
          <w:sz w:val="24"/>
          <w:szCs w:val="24"/>
        </w:rPr>
        <w:t>18.5.</w:t>
      </w:r>
      <w:r>
        <w:rPr>
          <w:rFonts w:hint="default" w:ascii="Arial" w:hAnsi="Arial" w:cs="Arial"/>
          <w:sz w:val="24"/>
          <w:szCs w:val="24"/>
          <w:lang w:val="es-CR"/>
        </w:rPr>
        <w:t xml:space="preserve"> Conclusión final</w:t>
      </w:r>
    </w:p>
    <w:p w14:paraId="16945080">
      <w:pPr>
        <w:pStyle w:val="35"/>
        <w:keepNext w:val="0"/>
        <w:keepLines w:val="0"/>
        <w:widowControl/>
        <w:suppressLineNumbers w:val="0"/>
        <w:rPr>
          <w:rFonts w:hint="default" w:ascii="Arial" w:hAnsi="Arial" w:cs="Arial"/>
        </w:rPr>
      </w:pPr>
      <w:r>
        <w:rPr>
          <w:rFonts w:hint="default" w:ascii="Arial" w:hAnsi="Arial" w:cs="Arial"/>
        </w:rPr>
        <w:t>Los resultados demostraron que una accuracy elevada no garantiza que un modelo identifique correctamente los vinos de calidad alta, especialmente cuando existe un desequilibrio entre las clases. Por ello, además de la accuracy, se utilizaron precision, recall y F1-score para comparar las distintas configuraciones.</w:t>
      </w:r>
    </w:p>
    <w:p w14:paraId="6F68658F">
      <w:pPr>
        <w:pStyle w:val="35"/>
        <w:keepNext w:val="0"/>
        <w:keepLines w:val="0"/>
        <w:widowControl/>
        <w:suppressLineNumbers w:val="0"/>
        <w:rPr>
          <w:rFonts w:hint="default" w:ascii="Arial" w:hAnsi="Arial" w:cs="Arial"/>
        </w:rPr>
      </w:pPr>
      <w:r>
        <w:rPr>
          <w:rFonts w:hint="default" w:ascii="Arial" w:hAnsi="Arial" w:cs="Arial"/>
        </w:rPr>
        <w:t>El modelo con las 12 variables originales obtuvo mejores resultados de recall y F1-score que el modelo de seis variables en la evaluación inicial con el conjunto de prueba. Posteriormente, las pruebas de ponderación de clases y ajuste del umbral mostraron mejoras en la detección de vinos de calidad alta durante la validación.</w:t>
      </w:r>
    </w:p>
    <w:p w14:paraId="65721160">
      <w:pPr>
        <w:pStyle w:val="35"/>
        <w:keepNext w:val="0"/>
        <w:keepLines w:val="0"/>
        <w:widowControl/>
        <w:suppressLineNumbers w:val="0"/>
        <w:rPr>
          <w:rFonts w:hint="default" w:ascii="Arial" w:hAnsi="Arial" w:cs="Arial"/>
          <w:lang w:val="es-CR"/>
        </w:rPr>
      </w:pPr>
      <w:r>
        <w:rPr>
          <w:rFonts w:hint="default" w:ascii="Arial" w:hAnsi="Arial" w:cs="Arial"/>
        </w:rPr>
        <w:t>Como resultado de los experimentos, la ponderación moderada de clases obtuvo un F1-score de 0,5319, mientras que el umbral de 0,45 alcanzó 0,5377 en el barrido de umbrales. Estos resultados identifican configuraciones candidatas para el sistema; sin embargo, la combinación definitiva debe verificarse mediante una evaluación independiente con el conjunto de prueba reservado.</w:t>
      </w:r>
    </w:p>
    <w:bookmarkEnd w:id="32"/>
    <w:p w14:paraId="22F0BD55">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19. Comparación de los modelos ANN 1 y ANN 2</w:t>
      </w:r>
    </w:p>
    <w:p w14:paraId="6D710183">
      <w:pPr>
        <w:pStyle w:val="35"/>
        <w:keepNext w:val="0"/>
        <w:keepLines w:val="0"/>
        <w:widowControl/>
        <w:suppressLineNumbers w:val="0"/>
        <w:rPr>
          <w:rFonts w:hint="default" w:ascii="Arial" w:hAnsi="Arial" w:cs="Arial"/>
          <w:sz w:val="24"/>
          <w:szCs w:val="24"/>
        </w:rPr>
      </w:pPr>
      <w:r>
        <w:rPr>
          <w:rStyle w:val="16"/>
          <w:rFonts w:hint="default" w:ascii="Arial" w:hAnsi="Arial" w:cs="Arial"/>
          <w:sz w:val="24"/>
          <w:szCs w:val="24"/>
        </w:rPr>
        <w:t>Falta</w:t>
      </w:r>
    </w:p>
    <w:p w14:paraId="7C1E9763">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20. Desarrollo de la API REST con FastAPI</w:t>
      </w:r>
    </w:p>
    <w:p w14:paraId="5F2B6EE1">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20.1. Endpoints</w:t>
      </w:r>
    </w:p>
    <w:p w14:paraId="09A934FB">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5CCA601E">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20.2. Validación de entradas</w:t>
      </w:r>
    </w:p>
    <w:p w14:paraId="6F5F6D3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1E859DB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20.3. Respuestas de la API</w:t>
      </w:r>
    </w:p>
    <w:p w14:paraId="1178A7A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6D2DF3BD">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21. Desarrollo de la interfaz web con Streamlit</w:t>
      </w:r>
    </w:p>
    <w:p w14:paraId="7514BFD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21.1. Campos de entrada</w:t>
      </w:r>
    </w:p>
    <w:p w14:paraId="2C06C133">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7A634546">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21.2. Presentación de resultados</w:t>
      </w:r>
    </w:p>
    <w:p w14:paraId="660E9AB0">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4C01D597">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22. Integración y funcionamiento del sistema</w:t>
      </w:r>
    </w:p>
    <w:p w14:paraId="64A5E897">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22.1. Flujo de datos</w:t>
      </w:r>
    </w:p>
    <w:p w14:paraId="17B592C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1F8658AB">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22.2. Carga del modelo y escalador</w:t>
      </w:r>
    </w:p>
    <w:p w14:paraId="255725F4">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343557E8">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23. Pruebas realizadas</w:t>
      </w:r>
    </w:p>
    <w:p w14:paraId="607190DB">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23.1. Pruebas de modelos</w:t>
      </w:r>
    </w:p>
    <w:p w14:paraId="23B2348F">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Las pruebas registradas en el notebook de clasificación incluyen comparación de arquitecturas, entrenamiento con EarlyStopping, experimentos con Dropout, uso de doce y seis variables, ponderación de clases, sobremuestreo, ajuste del umbral y un experimento con VIF y StandardScaler.</w:t>
      </w:r>
    </w:p>
    <w:p w14:paraId="7058A2EA">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23.2. Pruebas funcionales e integración</w:t>
      </w:r>
    </w:p>
    <w:p w14:paraId="3D6B6B1E">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3D7C1E7F">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24. Instrucciones de instalación y ejecución</w:t>
      </w:r>
    </w:p>
    <w:p w14:paraId="46B27F61">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24.1. Requisitos</w:t>
      </w:r>
    </w:p>
    <w:p w14:paraId="2911505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304E2E44">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24.2. Instalación</w:t>
      </w:r>
    </w:p>
    <w:p w14:paraId="2D3232AE">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314F9317">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24.3. Ejecución</w:t>
      </w:r>
    </w:p>
    <w:p w14:paraId="2039422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15E50C86">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25. Estructura de carpetas del proyecto</w:t>
      </w:r>
    </w:p>
    <w:p w14:paraId="2FEC119B">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25.1. Árbol real del repositorio</w:t>
      </w:r>
      <w:bookmarkStart w:id="33" w:name="_GoBack"/>
      <w:bookmarkEnd w:id="33"/>
    </w:p>
    <w:p w14:paraId="5A6A0F0A">
      <w:pPr>
        <w:pStyle w:val="35"/>
        <w:keepNext w:val="0"/>
        <w:keepLines w:val="0"/>
        <w:widowControl/>
        <w:suppressLineNumbers w:val="0"/>
        <w:rPr>
          <w:rFonts w:hint="default" w:ascii="Arial" w:hAnsi="Arial" w:cs="Arial"/>
          <w:sz w:val="24"/>
          <w:szCs w:val="24"/>
          <w:lang w:val="es-CR"/>
        </w:rPr>
      </w:pPr>
      <w:r>
        <w:rPr>
          <w:rFonts w:hint="default" w:ascii="Arial" w:hAnsi="Arial" w:cs="Arial"/>
          <w:sz w:val="24"/>
          <w:szCs w:val="24"/>
          <w:lang w:val="es-CR"/>
        </w:rPr>
        <w:drawing>
          <wp:inline distT="0" distB="0" distL="114300" distR="114300">
            <wp:extent cx="5939790" cy="3959860"/>
            <wp:effectExtent l="12700" t="12700" r="21590" b="20320"/>
            <wp:docPr id="1" name="Imagen 1" descr="Estructura del Proyecto de Calidad del V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structura del Proyecto de Calidad del Vino"/>
                    <pic:cNvPicPr>
                      <a:picLocks noChangeAspect="1"/>
                    </pic:cNvPicPr>
                  </pic:nvPicPr>
                  <pic:blipFill>
                    <a:blip r:embed="rId8"/>
                    <a:stretch>
                      <a:fillRect/>
                    </a:stretch>
                  </pic:blipFill>
                  <pic:spPr>
                    <a:xfrm>
                      <a:off x="0" y="0"/>
                      <a:ext cx="5939790" cy="3959860"/>
                    </a:xfrm>
                    <a:prstGeom prst="rect">
                      <a:avLst/>
                    </a:prstGeom>
                    <a:ln w="12700">
                      <a:solidFill>
                        <a:schemeClr val="tx1"/>
                      </a:solidFill>
                    </a:ln>
                  </pic:spPr>
                </pic:pic>
              </a:graphicData>
            </a:graphic>
          </wp:inline>
        </w:drawing>
      </w:r>
    </w:p>
    <w:p w14:paraId="09D0AB67">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26. Uso de inteligencia artificial (USO_DE_IA.md)</w:t>
      </w:r>
    </w:p>
    <w:p w14:paraId="329F49E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26.1. Herramientas utilizadas</w:t>
      </w:r>
    </w:p>
    <w:p w14:paraId="1D30708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6E46DEE1">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26.2. Revisión humana</w:t>
      </w:r>
    </w:p>
    <w:p w14:paraId="3C82D28C">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0F950223">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27. Limitaciones del proyecto</w:t>
      </w:r>
    </w:p>
    <w:p w14:paraId="6EFE7245">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Fonts w:hint="default" w:ascii="Arial" w:hAnsi="Arial" w:cs="Arial"/>
          <w:sz w:val="24"/>
          <w:szCs w:val="24"/>
        </w:rPr>
        <w:t>La clase de calidad alta es minoritaria, lo que dificulta su detección.</w:t>
      </w:r>
    </w:p>
    <w:p w14:paraId="5C2BAD24">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Fonts w:hint="default" w:ascii="Arial" w:hAnsi="Arial" w:cs="Arial"/>
          <w:sz w:val="24"/>
          <w:szCs w:val="24"/>
        </w:rPr>
        <w:t>La accuracy inicial cercana al 83 % no implica un recall alto para la clase positiva.</w:t>
      </w:r>
    </w:p>
    <w:p w14:paraId="39C20594">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Fonts w:hint="default" w:ascii="Arial" w:hAnsi="Arial" w:cs="Arial"/>
          <w:sz w:val="24"/>
          <w:szCs w:val="24"/>
        </w:rPr>
        <w:t>El modelo con seis variables obtuvo menor recall y F1-score que el modelo con doce variables en la comparación inicial.</w:t>
      </w:r>
    </w:p>
    <w:p w14:paraId="78FFA664">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Fonts w:hint="default" w:ascii="Arial" w:hAnsi="Arial" w:cs="Arial"/>
          <w:sz w:val="24"/>
          <w:szCs w:val="24"/>
        </w:rPr>
        <w:t>Dropout de 0,5 no mejoró las configuraciones evaluadas en los resultados documentados.</w:t>
      </w:r>
    </w:p>
    <w:p w14:paraId="7FB23221">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Fonts w:hint="default" w:ascii="Arial" w:hAnsi="Arial" w:cs="Arial"/>
          <w:sz w:val="24"/>
          <w:szCs w:val="24"/>
        </w:rPr>
        <w:t>Aumentar el recall mediante ponderación o reducción del umbral puede reducir la accuracy o la precision.</w:t>
      </w:r>
    </w:p>
    <w:p w14:paraId="1173EF9B">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Fonts w:hint="default" w:ascii="Arial" w:hAnsi="Arial" w:cs="Arial"/>
          <w:sz w:val="24"/>
          <w:szCs w:val="24"/>
        </w:rPr>
        <w:t>Las correlaciones no demuestran causalidad y no resumen todas las relaciones que puede aprender una red neuronal.</w:t>
      </w:r>
    </w:p>
    <w:p w14:paraId="21E88395">
      <w:pPr>
        <w:pStyle w:val="35"/>
        <w:keepNext w:val="0"/>
        <w:keepLines w:val="0"/>
        <w:widowControl/>
        <w:numPr>
          <w:ilvl w:val="0"/>
          <w:numId w:val="8"/>
        </w:numPr>
        <w:suppressLineNumbers w:val="0"/>
        <w:ind w:left="420" w:leftChars="0" w:hanging="420" w:firstLineChars="0"/>
        <w:rPr>
          <w:rFonts w:hint="default" w:ascii="Arial" w:hAnsi="Arial" w:cs="Arial"/>
          <w:sz w:val="24"/>
          <w:szCs w:val="24"/>
        </w:rPr>
      </w:pPr>
      <w:r>
        <w:rPr>
          <w:rFonts w:hint="default" w:ascii="Arial" w:hAnsi="Arial" w:cs="Arial"/>
          <w:sz w:val="24"/>
          <w:szCs w:val="24"/>
        </w:rPr>
        <w:t>Los resultados dependen de la partición de datos, la configuración del entrenamiento y el umbral utilizado.</w:t>
      </w:r>
    </w:p>
    <w:p w14:paraId="18E5B82C">
      <w:pPr>
        <w:keepNext w:val="0"/>
        <w:keepLines w:val="0"/>
        <w:widowControl/>
        <w:numPr>
          <w:ilvl w:val="0"/>
          <w:numId w:val="9"/>
        </w:numPr>
        <w:suppressLineNumbers w:val="0"/>
        <w:spacing w:before="0" w:beforeAutospacing="1" w:after="0" w:afterAutospacing="1"/>
        <w:ind w:left="1440" w:hanging="360"/>
        <w:rPr>
          <w:rFonts w:hint="default" w:ascii="Arial" w:hAnsi="Arial" w:cs="Arial"/>
          <w:sz w:val="24"/>
          <w:szCs w:val="24"/>
        </w:rPr>
      </w:pPr>
    </w:p>
    <w:p w14:paraId="54E96B11">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28. Conclusiones generales</w:t>
      </w:r>
    </w:p>
    <w:p w14:paraId="37E6A06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234FF16E">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29. Recomendaciones y trabajos futuros</w:t>
      </w:r>
    </w:p>
    <w:p w14:paraId="1A59684C">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2E85EFA3">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30. Referencias bibliográficas</w:t>
      </w:r>
    </w:p>
    <w:p w14:paraId="44BA1692">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Cortez, P., Cerdeira, A., Almeida, F., Matos, T., &amp; Reis, J. (2009). Modeling wine preferences by data mining from physicochemical properties. </w:t>
      </w:r>
      <w:r>
        <w:rPr>
          <w:rStyle w:val="14"/>
          <w:rFonts w:hint="default" w:ascii="Arial" w:hAnsi="Arial" w:cs="Arial"/>
          <w:sz w:val="24"/>
          <w:szCs w:val="24"/>
        </w:rPr>
        <w:t>Decision Support Systems, 47</w:t>
      </w:r>
      <w:r>
        <w:rPr>
          <w:rFonts w:hint="default" w:ascii="Arial" w:hAnsi="Arial" w:cs="Arial"/>
          <w:sz w:val="24"/>
          <w:szCs w:val="24"/>
        </w:rPr>
        <w:t xml:space="preserve">(4), 547–553. </w:t>
      </w:r>
      <w:r>
        <w:rPr>
          <w:rFonts w:hint="default" w:ascii="Arial" w:hAnsi="Arial" w:cs="Arial"/>
          <w:sz w:val="24"/>
          <w:szCs w:val="24"/>
        </w:rPr>
        <w:fldChar w:fldCharType="begin"/>
      </w:r>
      <w:r>
        <w:rPr>
          <w:rFonts w:hint="default" w:ascii="Arial" w:hAnsi="Arial" w:cs="Arial"/>
          <w:sz w:val="24"/>
          <w:szCs w:val="24"/>
        </w:rPr>
        <w:instrText xml:space="preserve"> HYPERLINK "https://doi.org/10.1016/j.dss.2009.05.016" </w:instrText>
      </w:r>
      <w:r>
        <w:rPr>
          <w:rFonts w:hint="default" w:ascii="Arial" w:hAnsi="Arial" w:cs="Arial"/>
          <w:sz w:val="24"/>
          <w:szCs w:val="24"/>
        </w:rPr>
        <w:fldChar w:fldCharType="separate"/>
      </w:r>
      <w:r>
        <w:rPr>
          <w:rStyle w:val="15"/>
          <w:rFonts w:hint="default" w:ascii="Arial" w:hAnsi="Arial" w:cs="Arial"/>
          <w:sz w:val="24"/>
          <w:szCs w:val="24"/>
        </w:rPr>
        <w:t>https://doi.org/10.1016/j.dss.2009.05.016</w:t>
      </w:r>
      <w:r>
        <w:rPr>
          <w:rFonts w:hint="default" w:ascii="Arial" w:hAnsi="Arial" w:cs="Arial"/>
          <w:sz w:val="24"/>
          <w:szCs w:val="24"/>
        </w:rPr>
        <w:fldChar w:fldCharType="end"/>
      </w:r>
    </w:p>
    <w:p w14:paraId="62778A7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UCI Machine Learning Repository. </w:t>
      </w:r>
      <w:r>
        <w:rPr>
          <w:rStyle w:val="14"/>
          <w:rFonts w:hint="default" w:ascii="Arial" w:hAnsi="Arial" w:cs="Arial"/>
          <w:sz w:val="24"/>
          <w:szCs w:val="24"/>
        </w:rPr>
        <w:t>Wine Quality Data Set</w:t>
      </w:r>
      <w:r>
        <w:rPr>
          <w:rFonts w:hint="default" w:ascii="Arial" w:hAnsi="Arial" w:cs="Arial"/>
          <w:sz w:val="24"/>
          <w:szCs w:val="24"/>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"https://archive.ics.uci.edu/dataset/186/wine+quality" </w:instrText>
      </w:r>
      <w:r>
        <w:rPr>
          <w:rFonts w:hint="default" w:ascii="Arial" w:hAnsi="Arial" w:cs="Arial"/>
          <w:sz w:val="24"/>
          <w:szCs w:val="24"/>
        </w:rPr>
        <w:fldChar w:fldCharType="separate"/>
      </w:r>
      <w:r>
        <w:rPr>
          <w:rStyle w:val="15"/>
          <w:rFonts w:hint="default" w:ascii="Arial" w:hAnsi="Arial" w:cs="Arial"/>
          <w:sz w:val="24"/>
          <w:szCs w:val="24"/>
        </w:rPr>
        <w:t>https://archive.ics.uci.edu/dataset/186/wine+quality</w:t>
      </w:r>
      <w:r>
        <w:rPr>
          <w:rFonts w:hint="default" w:ascii="Arial" w:hAnsi="Arial" w:cs="Arial"/>
          <w:sz w:val="24"/>
          <w:szCs w:val="24"/>
        </w:rPr>
        <w:fldChar w:fldCharType="end"/>
      </w:r>
    </w:p>
    <w:p w14:paraId="5439FF4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TensorFlow. Documentación oficial de Keras. </w:t>
      </w:r>
      <w:r>
        <w:rPr>
          <w:rFonts w:hint="default" w:ascii="Arial" w:hAnsi="Arial" w:cs="Arial"/>
          <w:sz w:val="24"/>
          <w:szCs w:val="24"/>
        </w:rPr>
        <w:fldChar w:fldCharType="begin"/>
      </w:r>
      <w:r>
        <w:rPr>
          <w:rFonts w:hint="default" w:ascii="Arial" w:hAnsi="Arial" w:cs="Arial"/>
          <w:sz w:val="24"/>
          <w:szCs w:val="24"/>
        </w:rPr>
        <w:instrText xml:space="preserve"> HYPERLINK "https://www.tensorflow.org/guide/keras" </w:instrText>
      </w:r>
      <w:r>
        <w:rPr>
          <w:rFonts w:hint="default" w:ascii="Arial" w:hAnsi="Arial" w:cs="Arial"/>
          <w:sz w:val="24"/>
          <w:szCs w:val="24"/>
        </w:rPr>
        <w:fldChar w:fldCharType="separate"/>
      </w:r>
      <w:r>
        <w:rPr>
          <w:rStyle w:val="15"/>
          <w:rFonts w:hint="default" w:ascii="Arial" w:hAnsi="Arial" w:cs="Arial"/>
          <w:sz w:val="24"/>
          <w:szCs w:val="24"/>
        </w:rPr>
        <w:t>https://www.tensorflow.org/guide/keras</w:t>
      </w:r>
      <w:r>
        <w:rPr>
          <w:rFonts w:hint="default" w:ascii="Arial" w:hAnsi="Arial" w:cs="Arial"/>
          <w:sz w:val="24"/>
          <w:szCs w:val="24"/>
        </w:rPr>
        <w:fldChar w:fldCharType="end"/>
      </w:r>
    </w:p>
    <w:p w14:paraId="24B8CE56">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Scikit-learn. Documentación oficial. </w:t>
      </w:r>
      <w:r>
        <w:rPr>
          <w:rFonts w:hint="default" w:ascii="Arial" w:hAnsi="Arial" w:cs="Arial"/>
          <w:sz w:val="24"/>
          <w:szCs w:val="24"/>
        </w:rPr>
        <w:fldChar w:fldCharType="begin"/>
      </w:r>
      <w:r>
        <w:rPr>
          <w:rFonts w:hint="default" w:ascii="Arial" w:hAnsi="Arial" w:cs="Arial"/>
          <w:sz w:val="24"/>
          <w:szCs w:val="24"/>
        </w:rPr>
        <w:instrText xml:space="preserve"> HYPERLINK "https://scikit-learn.org/stable/" </w:instrText>
      </w:r>
      <w:r>
        <w:rPr>
          <w:rFonts w:hint="default" w:ascii="Arial" w:hAnsi="Arial" w:cs="Arial"/>
          <w:sz w:val="24"/>
          <w:szCs w:val="24"/>
        </w:rPr>
        <w:fldChar w:fldCharType="separate"/>
      </w:r>
      <w:r>
        <w:rPr>
          <w:rStyle w:val="15"/>
          <w:rFonts w:hint="default" w:ascii="Arial" w:hAnsi="Arial" w:cs="Arial"/>
          <w:sz w:val="24"/>
          <w:szCs w:val="24"/>
        </w:rPr>
        <w:t>https://scikit-learn.org/stable/</w:t>
      </w:r>
      <w:r>
        <w:rPr>
          <w:rFonts w:hint="default" w:ascii="Arial" w:hAnsi="Arial" w:cs="Arial"/>
          <w:sz w:val="24"/>
          <w:szCs w:val="24"/>
        </w:rPr>
        <w:fldChar w:fldCharType="end"/>
      </w:r>
    </w:p>
    <w:p w14:paraId="7B400881">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FastAPI. Documentación oficial. </w:t>
      </w:r>
      <w:r>
        <w:rPr>
          <w:rFonts w:hint="default" w:ascii="Arial" w:hAnsi="Arial" w:cs="Arial"/>
          <w:sz w:val="24"/>
          <w:szCs w:val="24"/>
        </w:rPr>
        <w:fldChar w:fldCharType="begin"/>
      </w:r>
      <w:r>
        <w:rPr>
          <w:rFonts w:hint="default" w:ascii="Arial" w:hAnsi="Arial" w:cs="Arial"/>
          <w:sz w:val="24"/>
          <w:szCs w:val="24"/>
        </w:rPr>
        <w:instrText xml:space="preserve"> HYPERLINK "https://fastapi.tiangolo.com/" </w:instrText>
      </w:r>
      <w:r>
        <w:rPr>
          <w:rFonts w:hint="default" w:ascii="Arial" w:hAnsi="Arial" w:cs="Arial"/>
          <w:sz w:val="24"/>
          <w:szCs w:val="24"/>
        </w:rPr>
        <w:fldChar w:fldCharType="separate"/>
      </w:r>
      <w:r>
        <w:rPr>
          <w:rStyle w:val="15"/>
          <w:rFonts w:hint="default" w:ascii="Arial" w:hAnsi="Arial" w:cs="Arial"/>
          <w:sz w:val="24"/>
          <w:szCs w:val="24"/>
        </w:rPr>
        <w:t>https://fastapi.tiangolo.com/</w:t>
      </w:r>
      <w:r>
        <w:rPr>
          <w:rFonts w:hint="default" w:ascii="Arial" w:hAnsi="Arial" w:cs="Arial"/>
          <w:sz w:val="24"/>
          <w:szCs w:val="24"/>
        </w:rPr>
        <w:fldChar w:fldCharType="end"/>
      </w:r>
    </w:p>
    <w:p w14:paraId="22571F4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 xml:space="preserve">Streamlit. Documentación oficial. </w:t>
      </w:r>
      <w:r>
        <w:rPr>
          <w:rFonts w:hint="default" w:ascii="Arial" w:hAnsi="Arial" w:cs="Arial"/>
          <w:sz w:val="24"/>
          <w:szCs w:val="24"/>
        </w:rPr>
        <w:fldChar w:fldCharType="begin"/>
      </w:r>
      <w:r>
        <w:rPr>
          <w:rFonts w:hint="default" w:ascii="Arial" w:hAnsi="Arial" w:cs="Arial"/>
          <w:sz w:val="24"/>
          <w:szCs w:val="24"/>
        </w:rPr>
        <w:instrText xml:space="preserve"> HYPERLINK "https://docs.streamlit.io/" </w:instrText>
      </w:r>
      <w:r>
        <w:rPr>
          <w:rFonts w:hint="default" w:ascii="Arial" w:hAnsi="Arial" w:cs="Arial"/>
          <w:sz w:val="24"/>
          <w:szCs w:val="24"/>
        </w:rPr>
        <w:fldChar w:fldCharType="separate"/>
      </w:r>
      <w:r>
        <w:rPr>
          <w:rStyle w:val="15"/>
          <w:rFonts w:hint="default" w:ascii="Arial" w:hAnsi="Arial" w:cs="Arial"/>
          <w:sz w:val="24"/>
          <w:szCs w:val="24"/>
        </w:rPr>
        <w:t>https://docs.streamlit.io/</w:t>
      </w:r>
      <w:r>
        <w:rPr>
          <w:rFonts w:hint="default" w:ascii="Arial" w:hAnsi="Arial" w:cs="Arial"/>
          <w:sz w:val="24"/>
          <w:szCs w:val="24"/>
        </w:rPr>
        <w:fldChar w:fldCharType="end"/>
      </w:r>
    </w:p>
    <w:p w14:paraId="1F43F568">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31. Anexos</w:t>
      </w:r>
    </w:p>
    <w:p w14:paraId="4E0AD993">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31.1. Gráficos y tablas</w:t>
      </w:r>
    </w:p>
    <w:p w14:paraId="3BF27A1A">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5CB93BE4">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31.2. Evidencias de la aplicación</w:t>
      </w:r>
    </w:p>
    <w:p w14:paraId="589A9EBD">
      <w:pPr>
        <w:pStyle w:val="35"/>
        <w:keepNext w:val="0"/>
        <w:keepLines w:val="0"/>
        <w:widowControl/>
        <w:suppressLineNumbers w:val="0"/>
        <w:rPr>
          <w:rFonts w:hint="default" w:ascii="Arial" w:hAnsi="Arial" w:cs="Arial"/>
          <w:sz w:val="24"/>
          <w:szCs w:val="24"/>
        </w:rPr>
      </w:pPr>
      <w:r>
        <w:rPr>
          <w:rFonts w:hint="default" w:ascii="Arial" w:hAnsi="Arial" w:cs="Arial"/>
          <w:sz w:val="24"/>
          <w:szCs w:val="24"/>
        </w:rPr>
        <w:t>Falta.</w:t>
      </w:r>
    </w:p>
    <w:p w14:paraId="59FFB38D"/>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405A7">
    <w:pPr>
      <w:pStyle w:val="36"/>
      <w:jc w:val="center"/>
    </w:pPr>
    <w:r>
      <w:rPr>
        <w:rFonts w:ascii="Arial" w:hAnsi="Arial"/>
        <w:sz w:val="18"/>
      </w:rPr>
      <w:t xml:space="preserve">BD-151 | Inteligencia Artificial Aplicada  •  Página </w:t>
    </w:r>
    <w:r>
      <w:rPr>
        <w:rFonts w:ascii="Arial" w:hAnsi="Arial"/>
        <w:sz w:val="18"/>
      </w:rPr>
      <w:fldChar w:fldCharType="begin"/>
    </w:r>
    <w:r>
      <w:rPr>
        <w:rFonts w:ascii="Arial" w:hAnsi="Arial"/>
        <w:sz w:val="18"/>
      </w:rPr>
      <w:instrText xml:space="preserve"> PAGE </w:instrText>
    </w:r>
    <w:r>
      <w:rPr>
        <w:rFonts w:ascii="Arial" w:hAnsi="Arial"/>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C42DE">
    <w:pPr>
      <w:pStyle w:val="27"/>
      <w:jc w:val="right"/>
    </w:pPr>
    <w:r>
      <w:rPr>
        <w:rFonts w:ascii="Arial" w:hAnsi="Arial"/>
        <w:color w:val="646464"/>
        <w:sz w:val="18"/>
      </w:rPr>
      <w:t>Proyecto D | Sistema de Predicción de Calidad de Vino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1B7074"/>
    <w:multiLevelType w:val="singleLevel"/>
    <w:tmpl w:val="DA1B7074"/>
    <w:lvl w:ilvl="0" w:tentative="0">
      <w:start w:val="2"/>
      <w:numFmt w:val="decimal"/>
      <w:suff w:val="space"/>
      <w:lvlText w:val="%1."/>
      <w:lvlJc w:val="left"/>
    </w:lvl>
  </w:abstractNum>
  <w:abstractNum w:abstractNumId="1">
    <w:nsid w:val="E337626A"/>
    <w:multiLevelType w:val="singleLevel"/>
    <w:tmpl w:val="E33762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3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abstractNum w:abstractNumId="8">
    <w:nsid w:val="111FFD1D"/>
    <w:multiLevelType w:val="multilevel"/>
    <w:tmpl w:val="111FFD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6"/>
  </w:num>
  <w:num w:numId="4">
    <w:abstractNumId w:val="4"/>
  </w:num>
  <w:num w:numId="5">
    <w:abstractNumId w:val="7"/>
  </w:num>
  <w:num w:numId="6">
    <w:abstractNumId w:val="5"/>
  </w:num>
  <w:num w:numId="7">
    <w:abstractNumId w:val="0"/>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3537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Arial" w:cstheme="minorBidi"/>
      <w:sz w:val="24"/>
      <w:szCs w:val="22"/>
      <w:lang w:val="en-US" w:eastAsia="en-US" w:bidi="ar-SA"/>
    </w:rPr>
  </w:style>
  <w:style w:type="paragraph" w:styleId="2">
    <w:name w:val="heading 1"/>
    <w:basedOn w:val="1"/>
    <w:next w:val="1"/>
    <w:link w:val="45"/>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46"/>
    <w:unhideWhenUsed/>
    <w:qFormat/>
    <w:uiPriority w:val="9"/>
    <w:pPr>
      <w:keepNext/>
      <w:keepLines/>
      <w:spacing w:before="200" w:after="0"/>
      <w:outlineLvl w:val="1"/>
    </w:pPr>
    <w:rPr>
      <w:rFonts w:asciiTheme="majorHAnsi" w:hAnsiTheme="majorHAnsi" w:eastAsiaTheme="majorEastAsia" w:cstheme="majorBidi"/>
      <w:b/>
      <w:bCs/>
      <w:color w:val="2F5597"/>
      <w:sz w:val="28"/>
      <w:szCs w:val="26"/>
    </w:rPr>
  </w:style>
  <w:style w:type="paragraph" w:styleId="4">
    <w:name w:val="heading 3"/>
    <w:basedOn w:val="1"/>
    <w:next w:val="1"/>
    <w:link w:val="47"/>
    <w:unhideWhenUsed/>
    <w:qFormat/>
    <w:uiPriority w:val="9"/>
    <w:pPr>
      <w:keepNext/>
      <w:keepLines/>
      <w:spacing w:before="200" w:after="0"/>
      <w:outlineLvl w:val="2"/>
    </w:pPr>
    <w:rPr>
      <w:rFonts w:asciiTheme="majorHAnsi" w:hAnsiTheme="majorHAnsi" w:eastAsiaTheme="majorEastAsia" w:cstheme="majorBidi"/>
      <w:b/>
      <w:bCs/>
      <w:color w:val="404040"/>
      <w:sz w:val="24"/>
    </w:rPr>
  </w:style>
  <w:style w:type="paragraph" w:styleId="5">
    <w:name w:val="heading 4"/>
    <w:basedOn w:val="1"/>
    <w:next w:val="1"/>
    <w:link w:val="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Emphasis"/>
    <w:basedOn w:val="11"/>
    <w:qFormat/>
    <w:uiPriority w:val="20"/>
    <w:rPr>
      <w:i/>
      <w:iCs/>
    </w:rPr>
  </w:style>
  <w:style w:type="character" w:styleId="15">
    <w:name w:val="Hyperlink"/>
    <w:basedOn w:val="11"/>
    <w:semiHidden/>
    <w:unhideWhenUsed/>
    <w:uiPriority w:val="99"/>
    <w:rPr>
      <w:color w:val="0000FF"/>
      <w:u w:val="single"/>
    </w:rPr>
  </w:style>
  <w:style w:type="character" w:styleId="16">
    <w:name w:val="Strong"/>
    <w:basedOn w:val="11"/>
    <w:qFormat/>
    <w:uiPriority w:val="22"/>
    <w:rPr>
      <w:b/>
      <w:bCs/>
    </w:rPr>
  </w:style>
  <w:style w:type="paragraph" w:styleId="17">
    <w:name w:val="List Continue 2"/>
    <w:basedOn w:val="1"/>
    <w:unhideWhenUsed/>
    <w:qFormat/>
    <w:uiPriority w:val="99"/>
    <w:pPr>
      <w:spacing w:after="120"/>
      <w:ind w:left="720"/>
      <w:contextualSpacing/>
    </w:pPr>
  </w:style>
  <w:style w:type="paragraph" w:styleId="1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toc 1"/>
    <w:basedOn w:val="1"/>
    <w:next w:val="1"/>
    <w:semiHidden/>
    <w:unhideWhenUsed/>
    <w:uiPriority w:val="39"/>
  </w:style>
  <w:style w:type="paragraph" w:styleId="20">
    <w:name w:val="toc 2"/>
    <w:basedOn w:val="1"/>
    <w:next w:val="1"/>
    <w:semiHidden/>
    <w:unhideWhenUsed/>
    <w:uiPriority w:val="39"/>
    <w:pPr>
      <w:ind w:left="420" w:leftChars="200"/>
    </w:pPr>
  </w:style>
  <w:style w:type="paragraph" w:styleId="21">
    <w:name w:val="macro"/>
    <w:link w:val="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Continue 3"/>
    <w:basedOn w:val="1"/>
    <w:unhideWhenUsed/>
    <w:qFormat/>
    <w:uiPriority w:val="99"/>
    <w:pPr>
      <w:spacing w:after="120"/>
      <w:ind w:left="1080"/>
      <w:contextualSpacing/>
    </w:pPr>
  </w:style>
  <w:style w:type="paragraph" w:styleId="23">
    <w:name w:val="List Continue"/>
    <w:basedOn w:val="1"/>
    <w:unhideWhenUsed/>
    <w:qFormat/>
    <w:uiPriority w:val="99"/>
    <w:pPr>
      <w:spacing w:after="120"/>
      <w:ind w:left="360"/>
      <w:contextualSpacing/>
    </w:pPr>
  </w:style>
  <w:style w:type="paragraph" w:styleId="24">
    <w:name w:val="Body Text 2"/>
    <w:basedOn w:val="1"/>
    <w:link w:val="52"/>
    <w:unhideWhenUsed/>
    <w:qFormat/>
    <w:uiPriority w:val="99"/>
    <w:pPr>
      <w:spacing w:after="120" w:line="480" w:lineRule="auto"/>
    </w:pPr>
  </w:style>
  <w:style w:type="paragraph" w:styleId="25">
    <w:name w:val="List 3"/>
    <w:basedOn w:val="1"/>
    <w:unhideWhenUsed/>
    <w:qFormat/>
    <w:uiPriority w:val="99"/>
    <w:pPr>
      <w:ind w:left="1080" w:hanging="360"/>
      <w:contextualSpacing/>
    </w:pPr>
  </w:style>
  <w:style w:type="paragraph" w:styleId="26">
    <w:name w:val="List Number 2"/>
    <w:basedOn w:val="1"/>
    <w:unhideWhenUsed/>
    <w:qFormat/>
    <w:uiPriority w:val="99"/>
    <w:pPr>
      <w:numPr>
        <w:ilvl w:val="0"/>
        <w:numId w:val="1"/>
      </w:numPr>
      <w:contextualSpacing/>
    </w:pPr>
  </w:style>
  <w:style w:type="paragraph" w:styleId="27">
    <w:name w:val="header"/>
    <w:basedOn w:val="1"/>
    <w:link w:val="42"/>
    <w:unhideWhenUsed/>
    <w:qFormat/>
    <w:uiPriority w:val="99"/>
    <w:pPr>
      <w:tabs>
        <w:tab w:val="center" w:pos="4680"/>
        <w:tab w:val="right" w:pos="9360"/>
      </w:tabs>
      <w:spacing w:after="0" w:line="240" w:lineRule="auto"/>
    </w:pPr>
  </w:style>
  <w:style w:type="paragraph" w:styleId="28">
    <w:name w:val="List Number 3"/>
    <w:basedOn w:val="1"/>
    <w:unhideWhenUsed/>
    <w:qFormat/>
    <w:uiPriority w:val="99"/>
    <w:pPr>
      <w:numPr>
        <w:ilvl w:val="0"/>
        <w:numId w:val="2"/>
      </w:numPr>
      <w:contextualSpacing/>
    </w:pPr>
  </w:style>
  <w:style w:type="paragraph" w:styleId="29">
    <w:name w:val="List Number"/>
    <w:basedOn w:val="1"/>
    <w:unhideWhenUsed/>
    <w:qFormat/>
    <w:uiPriority w:val="99"/>
    <w:pPr>
      <w:numPr>
        <w:ilvl w:val="0"/>
        <w:numId w:val="3"/>
      </w:numPr>
      <w:spacing w:after="100"/>
      <w:contextualSpacing/>
    </w:pPr>
    <w:rPr>
      <w:rFonts w:ascii="Arial" w:hAnsi="Arial" w:eastAsia="Arial"/>
      <w:sz w:val="24"/>
    </w:rPr>
  </w:style>
  <w:style w:type="paragraph" w:styleId="30">
    <w:name w:val="List 2"/>
    <w:basedOn w:val="1"/>
    <w:unhideWhenUsed/>
    <w:qFormat/>
    <w:uiPriority w:val="99"/>
    <w:pPr>
      <w:ind w:left="720" w:hanging="360"/>
      <w:contextualSpacing/>
    </w:pPr>
  </w:style>
  <w:style w:type="paragraph" w:styleId="31">
    <w:name w:val="List Bullet 3"/>
    <w:basedOn w:val="1"/>
    <w:unhideWhenUsed/>
    <w:qFormat/>
    <w:uiPriority w:val="99"/>
    <w:pPr>
      <w:numPr>
        <w:ilvl w:val="0"/>
        <w:numId w:val="4"/>
      </w:numPr>
      <w:contextualSpacing/>
    </w:pPr>
  </w:style>
  <w:style w:type="paragraph" w:styleId="32">
    <w:name w:val="List"/>
    <w:basedOn w:val="1"/>
    <w:unhideWhenUsed/>
    <w:uiPriority w:val="99"/>
    <w:pPr>
      <w:ind w:left="360" w:hanging="360"/>
      <w:contextualSpacing/>
    </w:pPr>
  </w:style>
  <w:style w:type="paragraph" w:styleId="33">
    <w:name w:val="List Bullet"/>
    <w:basedOn w:val="1"/>
    <w:unhideWhenUsed/>
    <w:qFormat/>
    <w:uiPriority w:val="99"/>
    <w:pPr>
      <w:numPr>
        <w:ilvl w:val="0"/>
        <w:numId w:val="5"/>
      </w:numPr>
      <w:spacing w:after="100"/>
      <w:contextualSpacing/>
    </w:pPr>
    <w:rPr>
      <w:rFonts w:ascii="Arial" w:hAnsi="Arial" w:eastAsia="Arial"/>
      <w:sz w:val="24"/>
    </w:rPr>
  </w:style>
  <w:style w:type="paragraph" w:styleId="34">
    <w:name w:val="List Bullet 2"/>
    <w:basedOn w:val="1"/>
    <w:unhideWhenUsed/>
    <w:qFormat/>
    <w:uiPriority w:val="99"/>
    <w:pPr>
      <w:numPr>
        <w:ilvl w:val="0"/>
        <w:numId w:val="6"/>
      </w:numPr>
      <w:contextualSpacing/>
    </w:p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6">
    <w:name w:val="footer"/>
    <w:basedOn w:val="1"/>
    <w:link w:val="43"/>
    <w:unhideWhenUsed/>
    <w:qFormat/>
    <w:uiPriority w:val="99"/>
    <w:pPr>
      <w:tabs>
        <w:tab w:val="center" w:pos="4680"/>
        <w:tab w:val="right" w:pos="9360"/>
      </w:tabs>
      <w:spacing w:after="0" w:line="240" w:lineRule="auto"/>
    </w:pPr>
  </w:style>
  <w:style w:type="paragraph" w:styleId="37">
    <w:name w:val="Subtitle"/>
    <w:basedOn w:val="1"/>
    <w:next w:val="1"/>
    <w:link w:val="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8">
    <w:name w:val="Body Text"/>
    <w:basedOn w:val="1"/>
    <w:link w:val="51"/>
    <w:unhideWhenUsed/>
    <w:uiPriority w:val="99"/>
    <w:pPr>
      <w:spacing w:after="100"/>
    </w:pPr>
    <w:rPr>
      <w:rFonts w:ascii="Arial" w:hAnsi="Arial" w:eastAsia="Arial"/>
      <w:sz w:val="24"/>
    </w:rPr>
  </w:style>
  <w:style w:type="paragraph" w:styleId="39">
    <w:name w:val="Body Text 3"/>
    <w:basedOn w:val="1"/>
    <w:link w:val="53"/>
    <w:unhideWhenUsed/>
    <w:qFormat/>
    <w:uiPriority w:val="99"/>
    <w:pPr>
      <w:spacing w:after="120"/>
    </w:pPr>
    <w:rPr>
      <w:sz w:val="16"/>
      <w:szCs w:val="16"/>
    </w:rPr>
  </w:style>
  <w:style w:type="paragraph" w:styleId="40">
    <w:name w:val="Title"/>
    <w:basedOn w:val="1"/>
    <w:next w:val="1"/>
    <w:link w:val="48"/>
    <w:qFormat/>
    <w:uiPriority w:val="10"/>
    <w:pPr>
      <w:keepNext/>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41">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2">
    <w:name w:val="Header Char"/>
    <w:basedOn w:val="11"/>
    <w:link w:val="27"/>
    <w:qFormat/>
    <w:uiPriority w:val="99"/>
  </w:style>
  <w:style w:type="character" w:customStyle="1" w:styleId="43">
    <w:name w:val="Footer Char"/>
    <w:basedOn w:val="11"/>
    <w:link w:val="36"/>
    <w:qFormat/>
    <w:uiPriority w:val="99"/>
  </w:style>
  <w:style w:type="paragraph" w:styleId="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6">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8">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9">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50">
    <w:name w:val="List Paragraph"/>
    <w:basedOn w:val="1"/>
    <w:qFormat/>
    <w:uiPriority w:val="34"/>
    <w:pPr>
      <w:ind w:left="720"/>
      <w:contextualSpacing/>
    </w:pPr>
  </w:style>
  <w:style w:type="character" w:customStyle="1" w:styleId="51">
    <w:name w:val="Body Text Char"/>
    <w:basedOn w:val="11"/>
    <w:link w:val="38"/>
    <w:qFormat/>
    <w:uiPriority w:val="99"/>
  </w:style>
  <w:style w:type="character" w:customStyle="1" w:styleId="52">
    <w:name w:val="Body Text 2 Char"/>
    <w:basedOn w:val="11"/>
    <w:link w:val="24"/>
    <w:qFormat/>
    <w:uiPriority w:val="99"/>
  </w:style>
  <w:style w:type="character" w:customStyle="1" w:styleId="53">
    <w:name w:val="Body Text 3 Char"/>
    <w:basedOn w:val="11"/>
    <w:link w:val="39"/>
    <w:qFormat/>
    <w:uiPriority w:val="99"/>
    <w:rPr>
      <w:sz w:val="16"/>
      <w:szCs w:val="16"/>
    </w:rPr>
  </w:style>
  <w:style w:type="character" w:customStyle="1" w:styleId="54">
    <w:name w:val="Macro Text Char"/>
    <w:basedOn w:val="11"/>
    <w:link w:val="21"/>
    <w:qFormat/>
    <w:uiPriority w:val="99"/>
    <w:rPr>
      <w:rFonts w:ascii="Courier" w:hAnsi="Courier"/>
      <w:sz w:val="20"/>
      <w:szCs w:val="20"/>
    </w:rPr>
  </w:style>
  <w:style w:type="paragraph" w:styleId="55">
    <w:name w:val="Quote"/>
    <w:basedOn w:val="1"/>
    <w:next w:val="1"/>
    <w:link w:val="56"/>
    <w:qFormat/>
    <w:uiPriority w:val="29"/>
    <w:rPr>
      <w:i/>
      <w:iCs/>
      <w:color w:val="000000" w:themeColor="text1"/>
      <w14:textFill>
        <w14:solidFill>
          <w14:schemeClr w14:val="tx1"/>
        </w14:solidFill>
      </w14:textFill>
    </w:rPr>
  </w:style>
  <w:style w:type="character" w:customStyle="1" w:styleId="56">
    <w:name w:val="Quote Char"/>
    <w:basedOn w:val="11"/>
    <w:link w:val="55"/>
    <w:qFormat/>
    <w:uiPriority w:val="29"/>
    <w:rPr>
      <w:i/>
      <w:iCs/>
      <w:color w:val="000000" w:themeColor="text1"/>
      <w14:textFill>
        <w14:solidFill>
          <w14:schemeClr w14:val="tx1"/>
        </w14:solidFill>
      </w14:textFill>
    </w:rPr>
  </w:style>
  <w:style w:type="character" w:customStyle="1" w:styleId="57">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8">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9">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6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3">
    <w:name w:val="Intense Quote"/>
    <w:basedOn w:val="1"/>
    <w:next w:val="1"/>
    <w:link w:val="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4">
    <w:name w:val="Intense Quote Char"/>
    <w:basedOn w:val="11"/>
    <w:link w:val="63"/>
    <w:qFormat/>
    <w:uiPriority w:val="30"/>
    <w:rPr>
      <w:b/>
      <w:bCs/>
      <w:i/>
      <w:iCs/>
      <w:color w:val="4F81BD" w:themeColor="accent1"/>
      <w14:textFill>
        <w14:solidFill>
          <w14:schemeClr w14:val="accent1"/>
        </w14:solidFill>
      </w14:textFill>
    </w:rPr>
  </w:style>
  <w:style w:type="character" w:customStyle="1" w:styleId="65">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6">
    <w:name w:val="Intense Emphasis"/>
    <w:basedOn w:val="11"/>
    <w:qFormat/>
    <w:uiPriority w:val="21"/>
    <w:rPr>
      <w:b/>
      <w:bCs/>
      <w:i/>
      <w:iCs/>
      <w:color w:val="4F81BD" w:themeColor="accent1"/>
      <w14:textFill>
        <w14:solidFill>
          <w14:schemeClr w14:val="accent1"/>
        </w14:solidFill>
      </w14:textFill>
    </w:rPr>
  </w:style>
  <w:style w:type="character" w:customStyle="1" w:styleId="67">
    <w:name w:val="Subtle Reference"/>
    <w:basedOn w:val="11"/>
    <w:qFormat/>
    <w:uiPriority w:val="31"/>
    <w:rPr>
      <w:smallCaps/>
      <w:color w:val="C0504D" w:themeColor="accent2"/>
      <w:u w:val="single"/>
      <w14:textFill>
        <w14:solidFill>
          <w14:schemeClr w14:val="accent2"/>
        </w14:solidFill>
      </w14:textFill>
    </w:rPr>
  </w:style>
  <w:style w:type="character" w:customStyle="1" w:styleId="68">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9">
    <w:name w:val="Book Title"/>
    <w:basedOn w:val="11"/>
    <w:qFormat/>
    <w:uiPriority w:val="33"/>
    <w:rPr>
      <w:b/>
      <w:bCs/>
      <w:smallCaps/>
      <w:spacing w:val="5"/>
    </w:rPr>
  </w:style>
  <w:style w:type="paragraph" w:customStyle="1" w:styleId="70">
    <w:name w:val="TOC Heading"/>
    <w:basedOn w:val="2"/>
    <w:next w:val="1"/>
    <w:semiHidden/>
    <w:unhideWhenUsed/>
    <w:qFormat/>
    <w:uiPriority w:val="39"/>
    <w:pPr>
      <w:outlineLvl w:val="9"/>
    </w:pPr>
  </w:style>
  <w:style w:type="table" w:styleId="7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8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9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1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2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3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4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6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64</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Andrey Calderón Vega</cp:lastModifiedBy>
  <dcterms:modified xsi:type="dcterms:W3CDTF">2026-10-12T04:09:59Z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eyJoZGlkIjoiMzkwNTA4NzMzMjVhYWI1ODI2YWZlZjY1MjNkZGM3ZWIiLCJ1c2VySWQiOiIyMTMyMDY3ODkwNDEzMyJ9</vt:lpwstr>
  </property>
  <property fmtid="{D5CDD505-2E9C-101B-9397-08002B2CF9AE}" pid="3" name="KSOProductBuildVer">
    <vt:lpwstr>3082-12.1.0.28096</vt:lpwstr>
  </property>
  <property fmtid="{D5CDD505-2E9C-101B-9397-08002B2CF9AE}" pid="4" name="ICV">
    <vt:lpwstr>F95105E7829D40ED8C6B5B9A2FC27A0E_12</vt:lpwstr>
  </property>
</Properties>
</file>