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(1) - Tem uma seção de controle que interpreta instruções e efetua transferências de registrador.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 (2)- Realiza operações aritméticas e operações lógicas, sobre um ou mais operandos.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Registradores (3) - Posições de memória dentro do processador com nomes específicos.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(4) - Memória de curto prazo do computador.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(5) - Nenhuma fonte de energia é necessária para manter os valores dos bits nessa memória.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EPROM (6) - Memória somente de leitura programável e apagável.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(7) - Tem seu nome devido à velocidade com que pode ser reprogramada.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Memória de massa (8) - Tem como função armazenar grandes quantidades de informações.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 (9) - Periferico que teve como função inicial mover os dados de uma região da memória para I/O e vice-versa.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(10) - Geralmente coloca o dispositivo em estado de alta-impedância.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 Bus (11) - Transporta os sinais de endereço através de fios ou trilhas até a memória.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Bus (12) - Faz parte do modelo de barramento que atua na comunicação entre os componentes.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I5(13) - Série de processadores da Intel destinada a desktop x86-64 que aborda a utilização da microarquitetura Nehalem.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 (14) - Processadores da Intel de modelos avançados da linha.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core (15) - Processador que é uma central com dois núcleos.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Quad-core (16) - Possui quatro núcleos de processamento em um único chip.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