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Atividade 2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Mauricio Santana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01202091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f8f8f8" w:val="clear"/>
          <w:rtl w:val="0"/>
        </w:rPr>
        <w:t xml:space="preserve">Sistemas monolíticos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Refere-se a forma de desenvolver um sistema, programa ou aplicação onde todas as funcionalidades e códigos estejam em um único processo.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EX: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Os UNIX-likes (como Linux, Solaris, AIX, HP-UX, BSDs e seus derivados); Microsoft MS-DOS e Windows 9x; Apple Mac OS nas versões abaixo do 8.6.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Sistemas micronúcleo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 micronúcleo normalmente implementa somente a noção de tarefa, os espaços de memória protegidos para cada aplicação, a comunicação entre tarefas e as operações de acesso às portas de entrada/saída (para acessar os dispositivos).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 bom exemplo de sistema micronúcleo é o Minix 3 [Herder et al., 2006]. Neste sistema, o núcleo oferece funcionalidades básicas de gestão de interrupções, configuração da CPU e da MMU, acesso às portas de entrada/saída e primitivas de troca de mensagens entre aplicações.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Sistemas em camadas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É uma forma estruturada de onde se utiliza a seguinte noção de camadas: a camada mais baixa realiza a interface com o hardware, enquanto as camadas intermediárias proveem níveis de abstração e gerência cada vez mais sofisticados. Por fim, a camada superior define a interface do núcleo para as aplicações (as chamadas de sistema). As camadas têm níveis de privilégio decrescentes: a camada inferior tem acesso total ao hardware, enquanto a superior tem acesso bem mais restrito (vide Seção 2.2.3).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Como exemplo de sistema fortemente estruturado em camadas pode ser citado o MULTICS.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white"/>
          <w:rtl w:val="0"/>
        </w:rPr>
        <w:t xml:space="preserve">Máquinas Virtuais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máquina virtual é uma camada de software que “transforma” um sistema em outro, ou seja, que usa os serviços fornecidos por um sistema operacional (ou pelo hardware) para construir a interface de outro sistema.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Por exemplo, o ambiente (JVM - Java Virtual Machine) usa os serviços de um sistema operacional convencional (Windows ou Linux) para construir um computador virtual que processa bytecode, o código binário dos programas Java.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f8f8f8" w:val="clear"/>
          <w:rtl w:val="0"/>
        </w:rPr>
        <w:t xml:space="preserve">Sistemas de Contêineres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Contêineres são métodos utilizados na virtualização de sistemas operacionais e que beneficiam a execução das aplicações e suas dependências dentro de processos onde os recursos principais se encontram isolados.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EX: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Podemos citar como exemplo o Docker que é uma plataforma open source que facilita a criação e administração de ambientes isolados. Ele possibilita o empacotamento de uma aplicação ou ambiente dentro de um container.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white"/>
          <w:rtl w:val="0"/>
        </w:rPr>
        <w:t xml:space="preserve">Instância (AWS)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Uma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é um servidor virtual na nuvem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AWS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 Com o Amazon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EC2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você pode definir e configurar o sistema operacional e os aplicativos que são executados em sua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 Ela permite a execução de vários threads simultaneamente em um único núcleo de CPU. Cada thread é representado como uma CPU virtual (vCPU) na instância. 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f8f8f8" w:val="clear"/>
          <w:rtl w:val="0"/>
        </w:rPr>
        <w:t xml:space="preserve">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O Amazon EC2 é um serviço que provê recursos computacionais em nuvem, ou seja, é um pool de mémoria, disco, CPU e 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single"/>
            <w:rtl w:val="0"/>
          </w:rPr>
          <w:t xml:space="preserve">rede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 Na linguagem popular, o EC2 nada mais é que um 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single"/>
            <w:rtl w:val="0"/>
          </w:rPr>
          <w:t xml:space="preserve">servidor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Em todas as instâncias, o Amazon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EC2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restringe o tráfego na porta 25 por padrão. É possível solicitar que essa restrição seja removida.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AMI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Uma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highlight w:val="white"/>
          <w:rtl w:val="0"/>
        </w:rPr>
        <w:t xml:space="preserve">Imagem de máquina da Amazon (AMI)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é um modelo que contém uma configuração de software (por exemplo, sistema operacional, servidor de aplicativo e aplicativos). A partir de uma AMI, execute uma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highlight w:val="white"/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que é uma cópia da AMI que roda como servidor virtual na nuvem.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yconsulting.com.br/rede-corporativa-mais-segura/" TargetMode="External"/><Relationship Id="rId7" Type="http://schemas.openxmlformats.org/officeDocument/2006/relationships/hyperlink" Target="https://www.anyconsulting.com.br/tipos-de-servidores-para-sua-empre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