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F6D76" w14:textId="19868C26" w:rsidR="00037A98" w:rsidRPr="002A61D0" w:rsidRDefault="00000000" w:rsidP="00545390">
      <w:pPr>
        <w:pStyle w:val="Abstract"/>
        <w:rPr>
          <w:rFonts w:ascii="Consolas" w:hAnsi="Consolas" w:cstheme="majorHAnsi"/>
        </w:rPr>
      </w:pPr>
      <w:r w:rsidRPr="002A61D0">
        <w:rPr>
          <w:rFonts w:asciiTheme="majorHAnsi" w:hAnsiTheme="majorHAnsi" w:cstheme="majorHAnsi"/>
          <w:b/>
          <w:bCs/>
          <w:color w:val="548DD4" w:themeColor="text2" w:themeTint="99"/>
          <w:sz w:val="32"/>
          <w:szCs w:val="32"/>
          <w:u w:val="single"/>
        </w:rPr>
        <w:t>Procedure Access and Modification in MySQL</w:t>
      </w:r>
      <w:r w:rsidRPr="002A61D0">
        <w:rPr>
          <w:rFonts w:asciiTheme="majorHAnsi" w:hAnsiTheme="majorHAnsi" w:cstheme="majorHAnsi"/>
          <w:b/>
          <w:bCs/>
          <w:color w:val="365F91" w:themeColor="accent1" w:themeShade="BF"/>
          <w:sz w:val="32"/>
          <w:szCs w:val="32"/>
          <w:u w:val="single"/>
        </w:rPr>
        <w:br/>
      </w:r>
      <w:r w:rsidRPr="00545390">
        <w:rPr>
          <w:rFonts w:asciiTheme="majorHAnsi" w:hAnsiTheme="majorHAnsi" w:cstheme="majorHAnsi"/>
        </w:rPr>
        <w:br/>
      </w:r>
      <w:r w:rsidRPr="00545390">
        <w:rPr>
          <w:rStyle w:val="FunctionTok"/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Overview</w:t>
      </w:r>
      <w:r w:rsidRPr="00545390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br/>
      </w:r>
      <w:r w:rsidRPr="002A61D0">
        <w:rPr>
          <w:rStyle w:val="NormalTok"/>
          <w:rFonts w:asciiTheme="majorHAnsi" w:hAnsiTheme="majorHAnsi" w:cstheme="majorHAnsi"/>
          <w:sz w:val="24"/>
          <w:szCs w:val="24"/>
        </w:rPr>
        <w:t>MySQL uses a privilege-based system to manage access to stored procedures. Specific privileges must be explicitly granted to users for both execution and modification of procedures. Access is not inherited, even if a user has access to the schema.</w:t>
      </w:r>
      <w:r w:rsidRPr="002A61D0">
        <w:rPr>
          <w:rFonts w:asciiTheme="majorHAnsi" w:hAnsiTheme="majorHAnsi" w:cstheme="majorHAnsi"/>
          <w:sz w:val="24"/>
          <w:szCs w:val="24"/>
        </w:rPr>
        <w:br/>
      </w:r>
      <w:r w:rsidRPr="002A61D0">
        <w:rPr>
          <w:rFonts w:asciiTheme="majorHAnsi" w:hAnsiTheme="majorHAnsi" w:cstheme="majorHAnsi"/>
          <w:sz w:val="24"/>
          <w:szCs w:val="24"/>
        </w:rPr>
        <w:br/>
      </w:r>
      <w:r w:rsidRPr="00545390">
        <w:rPr>
          <w:rStyle w:val="FunctionTok"/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Key Privileges</w:t>
      </w:r>
      <w:r w:rsidRPr="00545390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br/>
      </w:r>
      <w:r w:rsidRPr="00545390">
        <w:rPr>
          <w:rStyle w:val="SpecialStringTok"/>
          <w:rFonts w:asciiTheme="majorHAnsi" w:hAnsiTheme="majorHAnsi" w:cstheme="majorHAnsi"/>
        </w:rPr>
        <w:t>-</w:t>
      </w:r>
      <w:r w:rsidR="002A61D0">
        <w:rPr>
          <w:rStyle w:val="SpecialStringTok"/>
          <w:rFonts w:asciiTheme="majorHAnsi" w:hAnsiTheme="majorHAnsi" w:cstheme="majorHAnsi"/>
        </w:rPr>
        <w:t xml:space="preserve"> </w:t>
      </w:r>
      <w:r w:rsidRPr="00545390">
        <w:rPr>
          <w:rStyle w:val="NormalTok"/>
          <w:rFonts w:asciiTheme="majorHAnsi" w:hAnsiTheme="majorHAnsi" w:cstheme="majorHAnsi"/>
        </w:rPr>
        <w:t>CREATE ROUTINE: Allows creating stored procedures or functions.</w:t>
      </w:r>
      <w:r w:rsidRPr="00545390">
        <w:rPr>
          <w:rFonts w:asciiTheme="majorHAnsi" w:hAnsiTheme="majorHAnsi" w:cstheme="majorHAnsi"/>
        </w:rPr>
        <w:br/>
      </w:r>
      <w:r w:rsidRPr="00545390">
        <w:rPr>
          <w:rStyle w:val="SpecialStringTok"/>
          <w:rFonts w:asciiTheme="majorHAnsi" w:hAnsiTheme="majorHAnsi" w:cstheme="majorHAnsi"/>
        </w:rPr>
        <w:t xml:space="preserve">- </w:t>
      </w:r>
      <w:r w:rsidRPr="00545390">
        <w:rPr>
          <w:rStyle w:val="NormalTok"/>
          <w:rFonts w:asciiTheme="majorHAnsi" w:hAnsiTheme="majorHAnsi" w:cstheme="majorHAnsi"/>
        </w:rPr>
        <w:t>ALTER ROUTINE: Allows modifying or dropping stored procedures or functions.</w:t>
      </w:r>
      <w:r w:rsidRPr="00545390">
        <w:rPr>
          <w:rFonts w:asciiTheme="majorHAnsi" w:hAnsiTheme="majorHAnsi" w:cstheme="majorHAnsi"/>
        </w:rPr>
        <w:br/>
      </w:r>
      <w:r w:rsidRPr="00545390">
        <w:rPr>
          <w:rStyle w:val="SpecialStringTok"/>
          <w:rFonts w:asciiTheme="majorHAnsi" w:hAnsiTheme="majorHAnsi" w:cstheme="majorHAnsi"/>
        </w:rPr>
        <w:t xml:space="preserve">- </w:t>
      </w:r>
      <w:r w:rsidRPr="00545390">
        <w:rPr>
          <w:rStyle w:val="NormalTok"/>
          <w:rFonts w:asciiTheme="majorHAnsi" w:hAnsiTheme="majorHAnsi" w:cstheme="majorHAnsi"/>
        </w:rPr>
        <w:t>EXECUTE: Allows executing stored procedures.</w:t>
      </w:r>
      <w:r w:rsidRPr="00545390">
        <w:rPr>
          <w:rFonts w:asciiTheme="majorHAnsi" w:hAnsiTheme="majorHAnsi" w:cstheme="majorHAnsi"/>
        </w:rPr>
        <w:br/>
      </w:r>
      <w:r w:rsidRPr="00545390">
        <w:rPr>
          <w:rFonts w:asciiTheme="majorHAnsi" w:hAnsiTheme="majorHAnsi" w:cstheme="majorHAnsi"/>
        </w:rPr>
        <w:br/>
      </w:r>
      <w:r w:rsidRPr="00545390">
        <w:rPr>
          <w:rStyle w:val="FunctionTok"/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Behavior</w:t>
      </w:r>
      <w:r w:rsidRPr="00545390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br/>
      </w:r>
      <w:r w:rsidRPr="002A61D0">
        <w:rPr>
          <w:rStyle w:val="SpecialStringTok"/>
          <w:rFonts w:asciiTheme="majorHAnsi" w:hAnsiTheme="majorHAnsi" w:cstheme="majorHAnsi"/>
          <w:sz w:val="24"/>
          <w:szCs w:val="24"/>
        </w:rPr>
        <w:t xml:space="preserve">- </w:t>
      </w:r>
      <w:r w:rsidRPr="002A61D0">
        <w:rPr>
          <w:rStyle w:val="NormalTok"/>
          <w:rFonts w:asciiTheme="majorHAnsi" w:hAnsiTheme="majorHAnsi" w:cstheme="majorHAnsi"/>
          <w:sz w:val="24"/>
          <w:szCs w:val="24"/>
        </w:rPr>
        <w:t>By default, only the creator of a procedure has rights to execute, modify, or drop it.</w:t>
      </w:r>
      <w:r w:rsidRPr="002A61D0">
        <w:rPr>
          <w:rFonts w:asciiTheme="majorHAnsi" w:hAnsiTheme="majorHAnsi" w:cstheme="majorHAnsi"/>
          <w:sz w:val="24"/>
          <w:szCs w:val="24"/>
        </w:rPr>
        <w:br/>
      </w:r>
      <w:r w:rsidRPr="002A61D0">
        <w:rPr>
          <w:rStyle w:val="SpecialStringTok"/>
          <w:rFonts w:asciiTheme="majorHAnsi" w:hAnsiTheme="majorHAnsi" w:cstheme="majorHAnsi"/>
          <w:sz w:val="24"/>
          <w:szCs w:val="24"/>
        </w:rPr>
        <w:t xml:space="preserve">- </w:t>
      </w:r>
      <w:r w:rsidRPr="002A61D0">
        <w:rPr>
          <w:rStyle w:val="NormalTok"/>
          <w:rFonts w:asciiTheme="majorHAnsi" w:hAnsiTheme="majorHAnsi" w:cstheme="majorHAnsi"/>
          <w:sz w:val="24"/>
          <w:szCs w:val="24"/>
        </w:rPr>
        <w:t>Schema-wide access does not automatically provide access to stored procedures within the schema.</w:t>
      </w:r>
      <w:r w:rsidRPr="002A61D0">
        <w:rPr>
          <w:rFonts w:asciiTheme="majorHAnsi" w:hAnsiTheme="majorHAnsi" w:cstheme="majorHAnsi"/>
          <w:sz w:val="24"/>
          <w:szCs w:val="24"/>
        </w:rPr>
        <w:br/>
      </w:r>
      <w:r w:rsidRPr="002A61D0">
        <w:rPr>
          <w:rStyle w:val="SpecialStringTok"/>
          <w:rFonts w:asciiTheme="majorHAnsi" w:hAnsiTheme="majorHAnsi" w:cstheme="majorHAnsi"/>
          <w:sz w:val="24"/>
          <w:szCs w:val="24"/>
        </w:rPr>
        <w:t xml:space="preserve">- </w:t>
      </w:r>
      <w:r w:rsidRPr="002A61D0">
        <w:rPr>
          <w:rStyle w:val="NormalTok"/>
          <w:rFonts w:asciiTheme="majorHAnsi" w:hAnsiTheme="majorHAnsi" w:cstheme="majorHAnsi"/>
          <w:sz w:val="24"/>
          <w:szCs w:val="24"/>
        </w:rPr>
        <w:t>Privileges must be explicitly granted to other users for them to interact with the procedure.</w:t>
      </w:r>
      <w:r w:rsidRPr="002A61D0">
        <w:rPr>
          <w:rFonts w:asciiTheme="majorHAnsi" w:hAnsiTheme="majorHAnsi" w:cstheme="majorHAnsi"/>
          <w:sz w:val="24"/>
          <w:szCs w:val="24"/>
        </w:rPr>
        <w:br/>
      </w:r>
      <w:r w:rsidRPr="002A61D0">
        <w:rPr>
          <w:rFonts w:asciiTheme="majorHAnsi" w:hAnsiTheme="majorHAnsi" w:cstheme="majorHAnsi"/>
          <w:sz w:val="24"/>
          <w:szCs w:val="24"/>
        </w:rPr>
        <w:br/>
      </w:r>
      <w:r w:rsidRPr="00545390">
        <w:rPr>
          <w:rStyle w:val="FunctionTok"/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Granting Privileges</w:t>
      </w:r>
      <w:r w:rsidRPr="00545390">
        <w:rPr>
          <w:rFonts w:asciiTheme="majorHAnsi" w:hAnsiTheme="majorHAnsi" w:cstheme="majorHAnsi"/>
        </w:rPr>
        <w:br/>
      </w:r>
      <w:r w:rsidRPr="00545390">
        <w:rPr>
          <w:rStyle w:val="NormalTok"/>
          <w:rFonts w:asciiTheme="majorHAnsi" w:hAnsiTheme="majorHAnsi" w:cstheme="majorHAnsi"/>
        </w:rPr>
        <w:t>To allow a user to execute a stored procedure:</w:t>
      </w:r>
      <w:r w:rsidRPr="00545390">
        <w:rPr>
          <w:rFonts w:asciiTheme="majorHAnsi" w:hAnsiTheme="majorHAnsi" w:cstheme="majorHAnsi"/>
        </w:rPr>
        <w:br/>
      </w:r>
      <w:r w:rsidRPr="00545390">
        <w:rPr>
          <w:rFonts w:asciiTheme="majorHAnsi" w:hAnsiTheme="majorHAnsi" w:cstheme="majorHAnsi"/>
        </w:rPr>
        <w:br/>
      </w:r>
      <w:r w:rsidRPr="002A61D0">
        <w:rPr>
          <w:rStyle w:val="KeywordTok"/>
          <w:rFonts w:cstheme="majorHAnsi"/>
        </w:rPr>
        <w:t>GRANT</w:t>
      </w:r>
      <w:r w:rsidRPr="002A61D0">
        <w:rPr>
          <w:rStyle w:val="NormalTok"/>
          <w:rFonts w:cstheme="majorHAnsi"/>
        </w:rPr>
        <w:t xml:space="preserve"> EXECUTE </w:t>
      </w:r>
      <w:r w:rsidRPr="002A61D0">
        <w:rPr>
          <w:rStyle w:val="KeywordTok"/>
          <w:rFonts w:cstheme="majorHAnsi"/>
        </w:rPr>
        <w:t>ON</w:t>
      </w:r>
      <w:r w:rsidRPr="002A61D0">
        <w:rPr>
          <w:rStyle w:val="NormalTok"/>
          <w:rFonts w:cstheme="majorHAnsi"/>
        </w:rPr>
        <w:t xml:space="preserve"> </w:t>
      </w:r>
      <w:r w:rsidRPr="002A61D0">
        <w:rPr>
          <w:rStyle w:val="KeywordTok"/>
          <w:rFonts w:cstheme="majorHAnsi"/>
        </w:rPr>
        <w:t>PROCEDURE</w:t>
      </w:r>
      <w:r w:rsidRPr="002A61D0">
        <w:rPr>
          <w:rStyle w:val="NormalTok"/>
          <w:rFonts w:cstheme="majorHAnsi"/>
        </w:rPr>
        <w:t xml:space="preserve"> schema_name</w:t>
      </w:r>
      <w:r w:rsidRPr="002A61D0">
        <w:rPr>
          <w:rStyle w:val="CharTok"/>
          <w:rFonts w:cstheme="majorHAnsi"/>
        </w:rPr>
        <w:t>.</w:t>
      </w:r>
      <w:r w:rsidRPr="002A61D0">
        <w:rPr>
          <w:rStyle w:val="NormalTok"/>
          <w:rFonts w:cstheme="majorHAnsi"/>
        </w:rPr>
        <w:t xml:space="preserve">procedure_name </w:t>
      </w:r>
      <w:r w:rsidRPr="002A61D0">
        <w:rPr>
          <w:rStyle w:val="KeywordTok"/>
          <w:rFonts w:cstheme="majorHAnsi"/>
        </w:rPr>
        <w:t>TO</w:t>
      </w:r>
      <w:r w:rsidRPr="002A61D0">
        <w:rPr>
          <w:rStyle w:val="NormalTok"/>
          <w:rFonts w:cstheme="majorHAnsi"/>
        </w:rPr>
        <w:t xml:space="preserve"> </w:t>
      </w:r>
      <w:r w:rsidRPr="002A61D0">
        <w:rPr>
          <w:rStyle w:val="StringTok"/>
          <w:rFonts w:cstheme="majorHAnsi"/>
        </w:rPr>
        <w:t>'user'</w:t>
      </w:r>
      <w:r w:rsidRPr="002A61D0">
        <w:rPr>
          <w:rStyle w:val="NormalTok"/>
          <w:rFonts w:cstheme="majorHAnsi"/>
        </w:rPr>
        <w:t>;</w:t>
      </w:r>
    </w:p>
    <w:p w14:paraId="70C736E9" w14:textId="77777777" w:rsidR="00037A98" w:rsidRPr="002A61D0" w:rsidRDefault="00000000">
      <w:pPr>
        <w:pStyle w:val="FirstParagraph"/>
        <w:rPr>
          <w:rFonts w:ascii="Consolas" w:hAnsi="Consolas" w:cstheme="majorHAnsi"/>
        </w:rPr>
      </w:pPr>
      <w:r w:rsidRPr="002A61D0">
        <w:rPr>
          <w:rFonts w:ascii="Consolas" w:hAnsi="Consolas" w:cstheme="majorHAnsi"/>
        </w:rPr>
        <w:t>To allow a user to modify or drop a stored procedure:</w:t>
      </w:r>
    </w:p>
    <w:p w14:paraId="259269FA" w14:textId="77777777" w:rsidR="00037A98" w:rsidRPr="002A61D0" w:rsidRDefault="00000000">
      <w:pPr>
        <w:pStyle w:val="SourceCode"/>
        <w:rPr>
          <w:rFonts w:ascii="Consolas" w:hAnsi="Consolas" w:cstheme="majorHAnsi"/>
        </w:rPr>
      </w:pPr>
      <w:r w:rsidRPr="002A61D0">
        <w:rPr>
          <w:rStyle w:val="KeywordTok"/>
          <w:rFonts w:cstheme="majorHAnsi"/>
        </w:rPr>
        <w:t>GRANT</w:t>
      </w:r>
      <w:r w:rsidRPr="002A61D0">
        <w:rPr>
          <w:rStyle w:val="NormalTok"/>
          <w:rFonts w:cstheme="majorHAnsi"/>
        </w:rPr>
        <w:t xml:space="preserve"> </w:t>
      </w:r>
      <w:r w:rsidRPr="002A61D0">
        <w:rPr>
          <w:rStyle w:val="KeywordTok"/>
          <w:rFonts w:cstheme="majorHAnsi"/>
        </w:rPr>
        <w:t>ALTER</w:t>
      </w:r>
      <w:r w:rsidRPr="002A61D0">
        <w:rPr>
          <w:rStyle w:val="NormalTok"/>
          <w:rFonts w:cstheme="majorHAnsi"/>
        </w:rPr>
        <w:t xml:space="preserve"> ROUTINE </w:t>
      </w:r>
      <w:r w:rsidRPr="002A61D0">
        <w:rPr>
          <w:rStyle w:val="KeywordTok"/>
          <w:rFonts w:cstheme="majorHAnsi"/>
        </w:rPr>
        <w:t>ON</w:t>
      </w:r>
      <w:r w:rsidRPr="002A61D0">
        <w:rPr>
          <w:rStyle w:val="NormalTok"/>
          <w:rFonts w:cstheme="majorHAnsi"/>
        </w:rPr>
        <w:t xml:space="preserve"> </w:t>
      </w:r>
      <w:r w:rsidRPr="002A61D0">
        <w:rPr>
          <w:rStyle w:val="KeywordTok"/>
          <w:rFonts w:cstheme="majorHAnsi"/>
        </w:rPr>
        <w:t>PROCEDURE</w:t>
      </w:r>
      <w:r w:rsidRPr="002A61D0">
        <w:rPr>
          <w:rStyle w:val="NormalTok"/>
          <w:rFonts w:cstheme="majorHAnsi"/>
        </w:rPr>
        <w:t xml:space="preserve"> schema_name.procedure_name </w:t>
      </w:r>
      <w:r w:rsidRPr="002A61D0">
        <w:rPr>
          <w:rStyle w:val="KeywordTok"/>
          <w:rFonts w:cstheme="majorHAnsi"/>
        </w:rPr>
        <w:t>TO</w:t>
      </w:r>
      <w:r w:rsidRPr="002A61D0">
        <w:rPr>
          <w:rStyle w:val="NormalTok"/>
          <w:rFonts w:cstheme="majorHAnsi"/>
        </w:rPr>
        <w:t xml:space="preserve"> </w:t>
      </w:r>
      <w:r w:rsidRPr="002A61D0">
        <w:rPr>
          <w:rStyle w:val="StringTok"/>
          <w:rFonts w:cstheme="majorHAnsi"/>
        </w:rPr>
        <w:t>'user'</w:t>
      </w:r>
      <w:r w:rsidRPr="002A61D0">
        <w:rPr>
          <w:rStyle w:val="NormalTok"/>
          <w:rFonts w:cstheme="majorHAnsi"/>
        </w:rPr>
        <w:t>;</w:t>
      </w:r>
    </w:p>
    <w:p w14:paraId="7CF873DC" w14:textId="77777777" w:rsidR="00037A98" w:rsidRDefault="00000000">
      <w:pPr>
        <w:pStyle w:val="Heading2"/>
      </w:pPr>
      <w:bookmarkStart w:id="0" w:name="challenges"/>
      <w:r>
        <w:t>Challenges</w:t>
      </w:r>
    </w:p>
    <w:p w14:paraId="6281A92B" w14:textId="77777777" w:rsidR="00037A98" w:rsidRDefault="00000000">
      <w:pPr>
        <w:pStyle w:val="Compact"/>
        <w:numPr>
          <w:ilvl w:val="0"/>
          <w:numId w:val="2"/>
        </w:numPr>
      </w:pPr>
      <w:r>
        <w:t>Ownership cannot be transferred to another user. To allow modifications, privileges must be explicitly granted to the desired user.</w:t>
      </w:r>
    </w:p>
    <w:p w14:paraId="2343C657" w14:textId="77777777" w:rsidR="00037A98" w:rsidRDefault="00000000">
      <w:pPr>
        <w:pStyle w:val="Compact"/>
        <w:numPr>
          <w:ilvl w:val="0"/>
          <w:numId w:val="2"/>
        </w:numPr>
      </w:pPr>
      <w:r>
        <w:t>Managing privileges can become complex in environments with multiple users needing access to the same procedures.</w:t>
      </w:r>
    </w:p>
    <w:p w14:paraId="7A1CCAC6" w14:textId="77777777" w:rsidR="00037A98" w:rsidRDefault="00000000">
      <w:pPr>
        <w:pStyle w:val="Heading2"/>
      </w:pPr>
      <w:bookmarkStart w:id="1" w:name="workaround-for-multi-user-access"/>
      <w:bookmarkEnd w:id="0"/>
      <w:r>
        <w:t>Workaround for Multi-User Access</w:t>
      </w:r>
    </w:p>
    <w:p w14:paraId="3D9BFF99" w14:textId="77777777" w:rsidR="00037A98" w:rsidRDefault="00000000">
      <w:pPr>
        <w:pStyle w:val="Compact"/>
        <w:numPr>
          <w:ilvl w:val="0"/>
          <w:numId w:val="3"/>
        </w:numPr>
      </w:pPr>
      <w:r>
        <w:t>Grant the required privileges (e.g., EXECUTE, ALTER ROUTINE) to all users who need to interact with the procedure.</w:t>
      </w:r>
    </w:p>
    <w:p w14:paraId="24A95931" w14:textId="77777777" w:rsidR="00037A98" w:rsidRDefault="00000000">
      <w:pPr>
        <w:pStyle w:val="Compact"/>
        <w:numPr>
          <w:ilvl w:val="0"/>
          <w:numId w:val="3"/>
        </w:numPr>
      </w:pPr>
      <w:r>
        <w:t>Use roles to simplify privilege management:</w:t>
      </w:r>
    </w:p>
    <w:p w14:paraId="0FCF60A8" w14:textId="77777777" w:rsidR="00037A98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procedure_user;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schema_name.procedure_name </w:t>
      </w:r>
      <w:r>
        <w:rPr>
          <w:rStyle w:val="KeywordTok"/>
        </w:rPr>
        <w:t>TO</w:t>
      </w:r>
      <w:r>
        <w:rPr>
          <w:rStyle w:val="NormalTok"/>
        </w:rPr>
        <w:t xml:space="preserve"> procedure_user;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StringTok"/>
        </w:rPr>
        <w:t>'procedure_user'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'user1'</w:t>
      </w:r>
      <w:r>
        <w:rPr>
          <w:rStyle w:val="NormalTok"/>
        </w:rPr>
        <w:t xml:space="preserve">, </w:t>
      </w:r>
      <w:r>
        <w:rPr>
          <w:rStyle w:val="StringTok"/>
        </w:rPr>
        <w:t>'user2'</w:t>
      </w:r>
      <w:r>
        <w:rPr>
          <w:rStyle w:val="NormalTok"/>
        </w:rPr>
        <w:t>;</w:t>
      </w:r>
    </w:p>
    <w:p w14:paraId="21BBB4D2" w14:textId="77777777" w:rsidR="00037A98" w:rsidRPr="002A61D0" w:rsidRDefault="00000000">
      <w:pPr>
        <w:pStyle w:val="Heading1"/>
        <w:rPr>
          <w:u w:val="single"/>
        </w:rPr>
      </w:pPr>
      <w:bookmarkStart w:id="2" w:name="X81d791f383512b7369069a1aa6c88e5450039e6"/>
      <w:bookmarkEnd w:id="1"/>
      <w:r w:rsidRPr="002A61D0">
        <w:rPr>
          <w:u w:val="single"/>
        </w:rPr>
        <w:lastRenderedPageBreak/>
        <w:t>Procedure Access and Modification in PostgreSQL</w:t>
      </w:r>
    </w:p>
    <w:p w14:paraId="3914A113" w14:textId="77777777" w:rsidR="00037A98" w:rsidRDefault="00000000">
      <w:pPr>
        <w:pStyle w:val="Heading2"/>
      </w:pPr>
      <w:bookmarkStart w:id="3" w:name="overview"/>
      <w:r>
        <w:t>Overview</w:t>
      </w:r>
    </w:p>
    <w:p w14:paraId="67742600" w14:textId="77777777" w:rsidR="00037A98" w:rsidRDefault="00000000">
      <w:pPr>
        <w:pStyle w:val="FirstParagraph"/>
      </w:pPr>
      <w:r>
        <w:t>PostgreSQL also uses a privilege-based system for stored procedures but with some key differences. PostgreSQL emphasizes ownership, and only the owner of a procedure can modify or drop it. Ownership can, however, be transferred to other users.</w:t>
      </w:r>
    </w:p>
    <w:p w14:paraId="6DE2AE81" w14:textId="77777777" w:rsidR="00037A98" w:rsidRDefault="00000000">
      <w:pPr>
        <w:pStyle w:val="Heading2"/>
      </w:pPr>
      <w:bookmarkStart w:id="4" w:name="key-privileges"/>
      <w:bookmarkEnd w:id="3"/>
      <w:r>
        <w:t>Key Privileges</w:t>
      </w:r>
    </w:p>
    <w:p w14:paraId="2C4D8945" w14:textId="77777777" w:rsidR="00037A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USAGE</w:t>
      </w:r>
      <w:r>
        <w:t>: Provides access to the schema containing the procedure.</w:t>
      </w:r>
    </w:p>
    <w:p w14:paraId="3597E007" w14:textId="77777777" w:rsidR="00037A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EXECUTE</w:t>
      </w:r>
      <w:r>
        <w:t>: Allows executing a procedure or function.</w:t>
      </w:r>
    </w:p>
    <w:p w14:paraId="1E7A3CB8" w14:textId="77777777" w:rsidR="00037A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Ownership</w:t>
      </w:r>
      <w:r>
        <w:t>: Ownership allows full control, including modification and deletion.</w:t>
      </w:r>
    </w:p>
    <w:p w14:paraId="52781FF5" w14:textId="77777777" w:rsidR="00037A98" w:rsidRDefault="00000000">
      <w:pPr>
        <w:pStyle w:val="Heading2"/>
      </w:pPr>
      <w:bookmarkStart w:id="5" w:name="behavior"/>
      <w:bookmarkEnd w:id="4"/>
      <w:r>
        <w:t>Behavior</w:t>
      </w:r>
    </w:p>
    <w:p w14:paraId="656ECDEC" w14:textId="77777777" w:rsidR="00037A98" w:rsidRDefault="00000000">
      <w:pPr>
        <w:pStyle w:val="Compact"/>
        <w:numPr>
          <w:ilvl w:val="0"/>
          <w:numId w:val="5"/>
        </w:numPr>
      </w:pPr>
      <w:r>
        <w:t>By default, only the owner of a procedure can execute, modify, or drop it.</w:t>
      </w:r>
    </w:p>
    <w:p w14:paraId="66DEC15B" w14:textId="77777777" w:rsidR="00037A98" w:rsidRDefault="00000000">
      <w:pPr>
        <w:pStyle w:val="Compact"/>
        <w:numPr>
          <w:ilvl w:val="0"/>
          <w:numId w:val="5"/>
        </w:numPr>
      </w:pPr>
      <w:r>
        <w:t>Users with schema access do not automatically gain the ability to interact with stored procedures.</w:t>
      </w:r>
    </w:p>
    <w:p w14:paraId="0AACAC1C" w14:textId="77777777" w:rsidR="00037A98" w:rsidRDefault="00000000">
      <w:pPr>
        <w:pStyle w:val="Compact"/>
        <w:numPr>
          <w:ilvl w:val="0"/>
          <w:numId w:val="5"/>
        </w:numPr>
      </w:pPr>
      <w:r>
        <w:t xml:space="preserve">Ownership can be transferred using the </w:t>
      </w:r>
      <w:r>
        <w:rPr>
          <w:rStyle w:val="VerbatimChar"/>
        </w:rPr>
        <w:t>ALTER FUNCTION</w:t>
      </w:r>
      <w:r>
        <w:t xml:space="preserve"> command.</w:t>
      </w:r>
    </w:p>
    <w:p w14:paraId="1D535ECE" w14:textId="77777777" w:rsidR="00037A98" w:rsidRDefault="00000000">
      <w:pPr>
        <w:pStyle w:val="Heading2"/>
      </w:pPr>
      <w:bookmarkStart w:id="6" w:name="granting-privileges"/>
      <w:bookmarkEnd w:id="5"/>
      <w:r>
        <w:t>Granting Privileges</w:t>
      </w:r>
    </w:p>
    <w:p w14:paraId="2268B3E5" w14:textId="77777777" w:rsidR="00037A98" w:rsidRDefault="00000000">
      <w:pPr>
        <w:pStyle w:val="FirstParagraph"/>
      </w:pPr>
      <w:r>
        <w:t>To allow a user to execute a stored procedure:</w:t>
      </w:r>
    </w:p>
    <w:p w14:paraId="25CA0E5E" w14:textId="77777777" w:rsidR="00037A98" w:rsidRDefault="00000000">
      <w:pPr>
        <w:pStyle w:val="SourceCode"/>
      </w:pP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schema_name.function_name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</w:p>
    <w:p w14:paraId="5395EC23" w14:textId="77777777" w:rsidR="00037A98" w:rsidRDefault="00000000">
      <w:pPr>
        <w:pStyle w:val="FirstParagraph"/>
      </w:pPr>
      <w:r>
        <w:t>To transfer ownership of a stored procedure:</w:t>
      </w:r>
    </w:p>
    <w:p w14:paraId="3990D933" w14:textId="77777777" w:rsidR="00037A98" w:rsidRDefault="00000000">
      <w:pPr>
        <w:pStyle w:val="SourceCode"/>
      </w:pP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schema_name.function_name OWNER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</w:p>
    <w:p w14:paraId="04E9553E" w14:textId="77777777" w:rsidR="00037A98" w:rsidRDefault="00000000">
      <w:pPr>
        <w:pStyle w:val="Heading2"/>
      </w:pPr>
      <w:bookmarkStart w:id="7" w:name="challenges-1"/>
      <w:bookmarkEnd w:id="6"/>
      <w:r>
        <w:t>Challenges</w:t>
      </w:r>
    </w:p>
    <w:p w14:paraId="0677EB97" w14:textId="77777777" w:rsidR="00037A98" w:rsidRDefault="00000000">
      <w:pPr>
        <w:pStyle w:val="Compact"/>
        <w:numPr>
          <w:ilvl w:val="0"/>
          <w:numId w:val="6"/>
        </w:numPr>
      </w:pPr>
      <w:r>
        <w:t>Users cannot modify or drop a procedure unless they are the owner or have superuser privileges.</w:t>
      </w:r>
    </w:p>
    <w:p w14:paraId="4195BEF2" w14:textId="77777777" w:rsidR="00037A98" w:rsidRDefault="00000000">
      <w:pPr>
        <w:pStyle w:val="Compact"/>
        <w:numPr>
          <w:ilvl w:val="0"/>
          <w:numId w:val="6"/>
        </w:numPr>
      </w:pPr>
      <w:r>
        <w:t>Explicit privileges must still be granted for execution.</w:t>
      </w:r>
    </w:p>
    <w:p w14:paraId="28CB2182" w14:textId="77777777" w:rsidR="00037A98" w:rsidRDefault="00000000">
      <w:pPr>
        <w:pStyle w:val="Heading2"/>
      </w:pPr>
      <w:bookmarkStart w:id="8" w:name="advantages-of-postgresql"/>
      <w:bookmarkEnd w:id="7"/>
      <w:r>
        <w:t>Advantages of PostgreSQL</w:t>
      </w:r>
    </w:p>
    <w:p w14:paraId="13D138AB" w14:textId="77777777" w:rsidR="00037A98" w:rsidRDefault="00000000">
      <w:pPr>
        <w:pStyle w:val="Compact"/>
        <w:numPr>
          <w:ilvl w:val="0"/>
          <w:numId w:val="7"/>
        </w:numPr>
      </w:pPr>
      <w:r>
        <w:t>Ownership transfer simplifies the process of assigning modification rights to other users.</w:t>
      </w:r>
    </w:p>
    <w:p w14:paraId="5C77B3B0" w14:textId="77777777" w:rsidR="00037A98" w:rsidRDefault="00000000">
      <w:pPr>
        <w:pStyle w:val="Compact"/>
        <w:numPr>
          <w:ilvl w:val="0"/>
          <w:numId w:val="7"/>
        </w:numPr>
      </w:pPr>
      <w:r>
        <w:t>More robust support for roles and group privileges for managing complex user scenarios.</w:t>
      </w:r>
    </w:p>
    <w:p w14:paraId="5B668D7D" w14:textId="77777777" w:rsidR="00263E9E" w:rsidRDefault="00263E9E" w:rsidP="00263E9E">
      <w:pPr>
        <w:pStyle w:val="Compact"/>
      </w:pPr>
    </w:p>
    <w:p w14:paraId="6EBC741E" w14:textId="77777777" w:rsidR="00263E9E" w:rsidRDefault="00263E9E" w:rsidP="00263E9E">
      <w:pPr>
        <w:pStyle w:val="Compact"/>
      </w:pPr>
    </w:p>
    <w:p w14:paraId="3366A0C8" w14:textId="77777777" w:rsidR="00263E9E" w:rsidRDefault="00263E9E" w:rsidP="00263E9E">
      <w:pPr>
        <w:pStyle w:val="Compact"/>
      </w:pPr>
    </w:p>
    <w:p w14:paraId="77355049" w14:textId="77777777" w:rsidR="00037A98" w:rsidRDefault="00000000">
      <w:pPr>
        <w:pStyle w:val="Heading1"/>
      </w:pPr>
      <w:bookmarkStart w:id="9" w:name="comparison-mysql-vs.-postgresql"/>
      <w:bookmarkEnd w:id="2"/>
      <w:bookmarkEnd w:id="8"/>
      <w:r>
        <w:lastRenderedPageBreak/>
        <w:t>Comparison: MySQL vs. PostgreSQL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3"/>
        <w:gridCol w:w="3954"/>
        <w:gridCol w:w="3829"/>
      </w:tblGrid>
      <w:tr w:rsidR="00037A98" w14:paraId="4E92D16F" w14:textId="77777777" w:rsidTr="0003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55E932" w14:textId="77777777" w:rsidR="00037A98" w:rsidRDefault="00000000">
            <w:pPr>
              <w:pStyle w:val="Compact"/>
            </w:pPr>
            <w:r>
              <w:t>Aspect</w:t>
            </w:r>
          </w:p>
        </w:tc>
        <w:tc>
          <w:tcPr>
            <w:tcW w:w="0" w:type="auto"/>
          </w:tcPr>
          <w:p w14:paraId="21DFF390" w14:textId="77777777" w:rsidR="00037A98" w:rsidRDefault="00000000">
            <w:pPr>
              <w:pStyle w:val="Compact"/>
            </w:pPr>
            <w:r>
              <w:t>MySQL</w:t>
            </w:r>
          </w:p>
        </w:tc>
        <w:tc>
          <w:tcPr>
            <w:tcW w:w="0" w:type="auto"/>
          </w:tcPr>
          <w:p w14:paraId="278FB155" w14:textId="77777777" w:rsidR="00037A98" w:rsidRDefault="00000000">
            <w:pPr>
              <w:pStyle w:val="Compact"/>
            </w:pPr>
            <w:r>
              <w:t>PostgreSQL</w:t>
            </w:r>
          </w:p>
        </w:tc>
      </w:tr>
      <w:tr w:rsidR="00037A98" w14:paraId="2194D9C1" w14:textId="77777777">
        <w:tc>
          <w:tcPr>
            <w:tcW w:w="0" w:type="auto"/>
          </w:tcPr>
          <w:p w14:paraId="71797B12" w14:textId="77777777" w:rsidR="00037A98" w:rsidRDefault="00000000">
            <w:pPr>
              <w:pStyle w:val="Compact"/>
            </w:pPr>
            <w:r>
              <w:t>Privilege Model</w:t>
            </w:r>
          </w:p>
        </w:tc>
        <w:tc>
          <w:tcPr>
            <w:tcW w:w="0" w:type="auto"/>
          </w:tcPr>
          <w:p w14:paraId="5C734305" w14:textId="77777777" w:rsidR="00037A98" w:rsidRDefault="00000000">
            <w:pPr>
              <w:pStyle w:val="Compact"/>
            </w:pPr>
            <w:r>
              <w:t>Requires explicit privileges (EXECUTE, ALTER ROUTINE) for each operation.</w:t>
            </w:r>
          </w:p>
        </w:tc>
        <w:tc>
          <w:tcPr>
            <w:tcW w:w="0" w:type="auto"/>
          </w:tcPr>
          <w:p w14:paraId="4CDEFCCB" w14:textId="77777777" w:rsidR="00037A98" w:rsidRDefault="00000000">
            <w:pPr>
              <w:pStyle w:val="Compact"/>
            </w:pPr>
            <w:r>
              <w:t>Ownership-based; privileges and ownership transfer are supported.</w:t>
            </w:r>
          </w:p>
        </w:tc>
      </w:tr>
      <w:tr w:rsidR="00037A98" w14:paraId="4B627761" w14:textId="77777777">
        <w:tc>
          <w:tcPr>
            <w:tcW w:w="0" w:type="auto"/>
          </w:tcPr>
          <w:p w14:paraId="66728B11" w14:textId="77777777" w:rsidR="00037A98" w:rsidRDefault="00000000">
            <w:pPr>
              <w:pStyle w:val="Compact"/>
            </w:pPr>
            <w:r>
              <w:t>Execution Access</w:t>
            </w:r>
          </w:p>
        </w:tc>
        <w:tc>
          <w:tcPr>
            <w:tcW w:w="0" w:type="auto"/>
          </w:tcPr>
          <w:p w14:paraId="534DEFBB" w14:textId="77777777" w:rsidR="00037A98" w:rsidRDefault="00000000">
            <w:pPr>
              <w:pStyle w:val="Compact"/>
            </w:pPr>
            <w:r>
              <w:t>Requires EXECUTE privilege.</w:t>
            </w:r>
          </w:p>
        </w:tc>
        <w:tc>
          <w:tcPr>
            <w:tcW w:w="0" w:type="auto"/>
          </w:tcPr>
          <w:p w14:paraId="6FF2A9A1" w14:textId="77777777" w:rsidR="00037A98" w:rsidRDefault="00000000">
            <w:pPr>
              <w:pStyle w:val="Compact"/>
            </w:pPr>
            <w:r>
              <w:t>Requires EXECUTE privilege.</w:t>
            </w:r>
          </w:p>
        </w:tc>
      </w:tr>
      <w:tr w:rsidR="00037A98" w14:paraId="042CFBBA" w14:textId="77777777">
        <w:tc>
          <w:tcPr>
            <w:tcW w:w="0" w:type="auto"/>
          </w:tcPr>
          <w:p w14:paraId="1B8AA1AD" w14:textId="77777777" w:rsidR="00037A98" w:rsidRDefault="00000000">
            <w:pPr>
              <w:pStyle w:val="Compact"/>
            </w:pPr>
            <w:r>
              <w:t>Modification</w:t>
            </w:r>
          </w:p>
        </w:tc>
        <w:tc>
          <w:tcPr>
            <w:tcW w:w="0" w:type="auto"/>
          </w:tcPr>
          <w:p w14:paraId="306930BB" w14:textId="77777777" w:rsidR="00037A98" w:rsidRDefault="00000000">
            <w:pPr>
              <w:pStyle w:val="Compact"/>
            </w:pPr>
            <w:r>
              <w:t>Requires ALTER ROUTINE privilege.</w:t>
            </w:r>
          </w:p>
        </w:tc>
        <w:tc>
          <w:tcPr>
            <w:tcW w:w="0" w:type="auto"/>
          </w:tcPr>
          <w:p w14:paraId="4E7F4954" w14:textId="77777777" w:rsidR="00037A98" w:rsidRDefault="00000000">
            <w:pPr>
              <w:pStyle w:val="Compact"/>
            </w:pPr>
            <w:r>
              <w:t>Requires ownership or superuser privileges.</w:t>
            </w:r>
          </w:p>
        </w:tc>
      </w:tr>
      <w:tr w:rsidR="00037A98" w14:paraId="3407BD5B" w14:textId="77777777">
        <w:tc>
          <w:tcPr>
            <w:tcW w:w="0" w:type="auto"/>
          </w:tcPr>
          <w:p w14:paraId="4CC1CABD" w14:textId="77777777" w:rsidR="00037A98" w:rsidRDefault="00000000">
            <w:pPr>
              <w:pStyle w:val="Compact"/>
            </w:pPr>
            <w:r>
              <w:t>Ownership Transfer</w:t>
            </w:r>
          </w:p>
        </w:tc>
        <w:tc>
          <w:tcPr>
            <w:tcW w:w="0" w:type="auto"/>
          </w:tcPr>
          <w:p w14:paraId="418B8908" w14:textId="77777777" w:rsidR="00037A98" w:rsidRDefault="00000000">
            <w:pPr>
              <w:pStyle w:val="Compact"/>
            </w:pPr>
            <w:r>
              <w:t>Not supported directly.</w:t>
            </w:r>
          </w:p>
        </w:tc>
        <w:tc>
          <w:tcPr>
            <w:tcW w:w="0" w:type="auto"/>
          </w:tcPr>
          <w:p w14:paraId="2114BF9D" w14:textId="77777777" w:rsidR="00037A98" w:rsidRDefault="00000000">
            <w:pPr>
              <w:pStyle w:val="Compact"/>
            </w:pPr>
            <w:r>
              <w:t xml:space="preserve">Supported using </w:t>
            </w:r>
            <w:r>
              <w:rPr>
                <w:rStyle w:val="VerbatimChar"/>
              </w:rPr>
              <w:t>ALTER FUNCTION OWNER TO</w:t>
            </w:r>
            <w:r>
              <w:t>.</w:t>
            </w:r>
          </w:p>
        </w:tc>
      </w:tr>
      <w:tr w:rsidR="00037A98" w14:paraId="65D1278B" w14:textId="77777777">
        <w:tc>
          <w:tcPr>
            <w:tcW w:w="0" w:type="auto"/>
          </w:tcPr>
          <w:p w14:paraId="27F8254D" w14:textId="77777777" w:rsidR="00037A98" w:rsidRDefault="00000000">
            <w:pPr>
              <w:pStyle w:val="Compact"/>
            </w:pPr>
            <w:r>
              <w:t>Usability</w:t>
            </w:r>
          </w:p>
        </w:tc>
        <w:tc>
          <w:tcPr>
            <w:tcW w:w="0" w:type="auto"/>
          </w:tcPr>
          <w:p w14:paraId="75BBBB42" w14:textId="77777777" w:rsidR="00037A98" w:rsidRDefault="00000000">
            <w:pPr>
              <w:pStyle w:val="Compact"/>
            </w:pPr>
            <w:r>
              <w:t>Granular but can be cumbersome.</w:t>
            </w:r>
          </w:p>
        </w:tc>
        <w:tc>
          <w:tcPr>
            <w:tcW w:w="0" w:type="auto"/>
          </w:tcPr>
          <w:p w14:paraId="3E0BCD56" w14:textId="77777777" w:rsidR="00037A98" w:rsidRDefault="00000000">
            <w:pPr>
              <w:pStyle w:val="Compact"/>
            </w:pPr>
            <w:r>
              <w:t>Flexible, especially with ownership transfer.</w:t>
            </w:r>
          </w:p>
        </w:tc>
      </w:tr>
      <w:tr w:rsidR="00037A98" w14:paraId="2C20B369" w14:textId="77777777">
        <w:tc>
          <w:tcPr>
            <w:tcW w:w="0" w:type="auto"/>
          </w:tcPr>
          <w:p w14:paraId="23E6EE64" w14:textId="77777777" w:rsidR="00037A98" w:rsidRDefault="00000000">
            <w:pPr>
              <w:pStyle w:val="Compact"/>
            </w:pPr>
            <w:r>
              <w:t>Best for</w:t>
            </w:r>
          </w:p>
        </w:tc>
        <w:tc>
          <w:tcPr>
            <w:tcW w:w="0" w:type="auto"/>
          </w:tcPr>
          <w:p w14:paraId="6D544592" w14:textId="77777777" w:rsidR="00037A98" w:rsidRDefault="00000000">
            <w:pPr>
              <w:pStyle w:val="Compact"/>
            </w:pPr>
            <w:r>
              <w:t>Scenarios with limited need for ownership changes.</w:t>
            </w:r>
          </w:p>
        </w:tc>
        <w:tc>
          <w:tcPr>
            <w:tcW w:w="0" w:type="auto"/>
          </w:tcPr>
          <w:p w14:paraId="54FDEAAC" w14:textId="77777777" w:rsidR="00037A98" w:rsidRDefault="00000000">
            <w:pPr>
              <w:pStyle w:val="Compact"/>
            </w:pPr>
            <w:r>
              <w:t>Collaborative environments requiring dynamic ownership management.</w:t>
            </w:r>
          </w:p>
        </w:tc>
      </w:tr>
    </w:tbl>
    <w:p w14:paraId="7D8F7E56" w14:textId="77777777" w:rsidR="00037A98" w:rsidRDefault="00000000">
      <w:pPr>
        <w:pStyle w:val="Heading1"/>
      </w:pPr>
      <w:bookmarkStart w:id="10" w:name="conclusion"/>
      <w:bookmarkEnd w:id="9"/>
      <w:r>
        <w:t>Conclusion</w:t>
      </w:r>
    </w:p>
    <w:p w14:paraId="04EE961E" w14:textId="77777777" w:rsidR="00037A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MySQL</w:t>
      </w:r>
      <w:r>
        <w:t>: Provides secure and granular privilege management but lacks flexibility in ownership handling. It is best suited for environments where ownership rarely changes.</w:t>
      </w:r>
    </w:p>
    <w:p w14:paraId="5001AD87" w14:textId="77777777" w:rsidR="00037A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PostgreSQL</w:t>
      </w:r>
      <w:r>
        <w:t>: Offers a more flexible model with ownership transfer and role-based privileges. It is better for collaborative environments with multiple users interacting with stored procedures. ```</w:t>
      </w:r>
      <w:bookmarkEnd w:id="10"/>
    </w:p>
    <w:sectPr w:rsidR="00037A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F70C8" w14:textId="77777777" w:rsidR="00921E2A" w:rsidRDefault="00921E2A">
      <w:pPr>
        <w:spacing w:after="0"/>
      </w:pPr>
      <w:r>
        <w:separator/>
      </w:r>
    </w:p>
  </w:endnote>
  <w:endnote w:type="continuationSeparator" w:id="0">
    <w:p w14:paraId="2025D284" w14:textId="77777777" w:rsidR="00921E2A" w:rsidRDefault="00921E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BEE70" w14:textId="77777777" w:rsidR="00921E2A" w:rsidRDefault="00921E2A">
      <w:r>
        <w:separator/>
      </w:r>
    </w:p>
  </w:footnote>
  <w:footnote w:type="continuationSeparator" w:id="0">
    <w:p w14:paraId="6109C5DC" w14:textId="77777777" w:rsidR="00921E2A" w:rsidRDefault="0092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E2C85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A86B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514CDF"/>
    <w:multiLevelType w:val="hybridMultilevel"/>
    <w:tmpl w:val="9B94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E4AA2"/>
    <w:multiLevelType w:val="hybridMultilevel"/>
    <w:tmpl w:val="DA20A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25602">
    <w:abstractNumId w:val="0"/>
  </w:num>
  <w:num w:numId="2" w16cid:durableId="1760634134">
    <w:abstractNumId w:val="1"/>
  </w:num>
  <w:num w:numId="3" w16cid:durableId="1992362556">
    <w:abstractNumId w:val="1"/>
  </w:num>
  <w:num w:numId="4" w16cid:durableId="1273854530">
    <w:abstractNumId w:val="1"/>
  </w:num>
  <w:num w:numId="5" w16cid:durableId="565799866">
    <w:abstractNumId w:val="1"/>
  </w:num>
  <w:num w:numId="6" w16cid:durableId="437602449">
    <w:abstractNumId w:val="1"/>
  </w:num>
  <w:num w:numId="7" w16cid:durableId="742139293">
    <w:abstractNumId w:val="1"/>
  </w:num>
  <w:num w:numId="8" w16cid:durableId="763264163">
    <w:abstractNumId w:val="1"/>
  </w:num>
  <w:num w:numId="9" w16cid:durableId="1991514320">
    <w:abstractNumId w:val="2"/>
  </w:num>
  <w:num w:numId="10" w16cid:durableId="747384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A98"/>
    <w:rsid w:val="00037A98"/>
    <w:rsid w:val="00263E9E"/>
    <w:rsid w:val="002A61D0"/>
    <w:rsid w:val="002C61A2"/>
    <w:rsid w:val="00545390"/>
    <w:rsid w:val="009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EF71"/>
  <w15:docId w15:val="{BA54121A-2A45-44A2-A132-368B3837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Maulik Bhatt</cp:lastModifiedBy>
  <cp:revision>2</cp:revision>
  <dcterms:created xsi:type="dcterms:W3CDTF">2025-01-09T10:30:00Z</dcterms:created>
  <dcterms:modified xsi:type="dcterms:W3CDTF">2025-01-09T11:09:00Z</dcterms:modified>
</cp:coreProperties>
</file>