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2558" w14:textId="49B3AC78" w:rsidR="00B36828" w:rsidRDefault="0071649B" w:rsidP="0071649B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Introduction to LangChain</w:t>
      </w:r>
    </w:p>
    <w:p w14:paraId="5FC0AF38" w14:textId="77777777" w:rsidR="0071649B" w:rsidRDefault="0071649B" w:rsidP="0071649B">
      <w:pPr>
        <w:pStyle w:val="ListBullet"/>
        <w:numPr>
          <w:ilvl w:val="0"/>
          <w:numId w:val="0"/>
        </w:numPr>
        <w:ind w:left="360"/>
      </w:pPr>
    </w:p>
    <w:p w14:paraId="1B8BCCD7" w14:textId="7DE9FBB6" w:rsidR="0071649B" w:rsidRDefault="0071649B" w:rsidP="0071649B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  <w:r>
        <w:rPr>
          <w:sz w:val="28"/>
          <w:szCs w:val="28"/>
        </w:rPr>
        <w:t>The LangChain open-source Python framework streamlines the development of LLM applications. LangChain provides developers with components and interfaces</w:t>
      </w:r>
      <w:r>
        <w:rPr>
          <w:sz w:val="28"/>
          <w:szCs w:val="28"/>
        </w:rPr>
        <w:tab/>
        <w:t xml:space="preserve"> to assist in integrating LLMs into their applications. T</w:t>
      </w:r>
      <w:r w:rsidRPr="0071649B">
        <w:rPr>
          <w:sz w:val="28"/>
          <w:szCs w:val="28"/>
        </w:rPr>
        <w:t>he framework is used to pinpoint relevant information in text, ​such as a research paper or legal document. ​It also provides methods for responding to complex prompts by retrieving data and ​generating a coherent summary. ​It chains together the retrieval, extraction, processing, ​and generation operations from the large amounts of text and multiple sources, ​hence the word chain as part of its name. </w:t>
      </w:r>
    </w:p>
    <w:p w14:paraId="54AA8AF2" w14:textId="2776A7F4" w:rsidR="0071649B" w:rsidRDefault="0071649B" w:rsidP="0071649B">
      <w:pPr>
        <w:pStyle w:val="ListBullet"/>
        <w:numPr>
          <w:ilvl w:val="0"/>
          <w:numId w:val="0"/>
        </w:numPr>
        <w:ind w:left="360"/>
        <w:jc w:val="center"/>
        <w:rPr>
          <w:sz w:val="28"/>
          <w:szCs w:val="28"/>
        </w:rPr>
      </w:pPr>
      <w:r w:rsidRPr="0071649B">
        <w:rPr>
          <w:noProof/>
          <w:sz w:val="28"/>
          <w:szCs w:val="28"/>
        </w:rPr>
        <w:drawing>
          <wp:inline distT="0" distB="0" distL="0" distR="0" wp14:anchorId="0E15F530" wp14:editId="7B6BF917">
            <wp:extent cx="11526859" cy="5020376"/>
            <wp:effectExtent l="0" t="0" r="0" b="8890"/>
            <wp:docPr id="127517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79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26859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8C47" w14:textId="69A18DE9" w:rsidR="0071649B" w:rsidRDefault="0071649B" w:rsidP="0071649B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Let’s discuss each of these. </w:t>
      </w:r>
    </w:p>
    <w:p w14:paraId="7E34052B" w14:textId="4D7768CB" w:rsidR="0071649B" w:rsidRDefault="0071649B" w:rsidP="0071649B">
      <w:pPr>
        <w:pStyle w:val="ListBullet"/>
        <w:numPr>
          <w:ilvl w:val="0"/>
          <w:numId w:val="2"/>
        </w:numPr>
        <w:rPr>
          <w:sz w:val="32"/>
          <w:szCs w:val="32"/>
        </w:rPr>
      </w:pPr>
      <w:r w:rsidRPr="0071649B">
        <w:rPr>
          <w:sz w:val="32"/>
          <w:szCs w:val="32"/>
          <w:u w:val="single"/>
        </w:rPr>
        <w:t>Modularity</w:t>
      </w:r>
      <w:r>
        <w:rPr>
          <w:sz w:val="32"/>
          <w:szCs w:val="32"/>
        </w:rPr>
        <w:t xml:space="preserve"> -</w:t>
      </w:r>
      <w:r w:rsidRPr="0071649B">
        <w:rPr>
          <w:sz w:val="32"/>
          <w:szCs w:val="32"/>
        </w:rPr>
        <w:t xml:space="preserve"> LangChain's design allows application developers ​to piece together different components like building blocks. ​This modularity also encourages component reuse, reducing development time and ​effort.</w:t>
      </w:r>
    </w:p>
    <w:p w14:paraId="7C3147A1" w14:textId="7E518AC8" w:rsidR="0071649B" w:rsidRDefault="0071649B" w:rsidP="0071649B">
      <w:pPr>
        <w:pStyle w:val="ListBullet"/>
        <w:numPr>
          <w:ilvl w:val="0"/>
          <w:numId w:val="2"/>
        </w:numPr>
        <w:rPr>
          <w:sz w:val="32"/>
          <w:szCs w:val="32"/>
        </w:rPr>
      </w:pPr>
      <w:r w:rsidRPr="0071649B">
        <w:rPr>
          <w:sz w:val="32"/>
          <w:szCs w:val="32"/>
          <w:u w:val="single"/>
        </w:rPr>
        <w:t>Extensibility</w:t>
      </w:r>
      <w:r>
        <w:rPr>
          <w:sz w:val="32"/>
          <w:szCs w:val="32"/>
        </w:rPr>
        <w:t xml:space="preserve"> - </w:t>
      </w:r>
      <w:r w:rsidRPr="0071649B">
        <w:rPr>
          <w:sz w:val="32"/>
          <w:szCs w:val="32"/>
        </w:rPr>
        <w:t>​LangChain's extensible design allows developers to readily add new features, ​adapt to existing components, integrate with external systems, and ​make only minimal changes to their codebases.</w:t>
      </w:r>
    </w:p>
    <w:p w14:paraId="304509E5" w14:textId="5E16CFAF" w:rsidR="0071649B" w:rsidRDefault="0071649B" w:rsidP="0071649B">
      <w:pPr>
        <w:pStyle w:val="ListBullet"/>
        <w:numPr>
          <w:ilvl w:val="0"/>
          <w:numId w:val="2"/>
        </w:numPr>
        <w:rPr>
          <w:sz w:val="32"/>
          <w:szCs w:val="32"/>
        </w:rPr>
      </w:pPr>
      <w:r w:rsidRPr="0071649B">
        <w:rPr>
          <w:sz w:val="32"/>
          <w:szCs w:val="32"/>
          <w:u w:val="single"/>
        </w:rPr>
        <w:t>Decomposition capabilities</w:t>
      </w:r>
      <w:r>
        <w:rPr>
          <w:sz w:val="32"/>
          <w:szCs w:val="32"/>
        </w:rPr>
        <w:t xml:space="preserve"> - </w:t>
      </w:r>
      <w:r w:rsidRPr="0071649B">
        <w:rPr>
          <w:sz w:val="32"/>
          <w:szCs w:val="32"/>
        </w:rPr>
        <w:t>​LangChain mimics the human problem-solving process by breaking down complex queries ​or tasks into smaller, manageable steps. ​This decomposition capability enables it to make accurate inferences from context, ​resulting in relevant, precise responses.</w:t>
      </w:r>
    </w:p>
    <w:p w14:paraId="56313839" w14:textId="2A807C2F" w:rsidR="00D84A2A" w:rsidRPr="00D84A2A" w:rsidRDefault="0071649B" w:rsidP="00D84A2A">
      <w:pPr>
        <w:pStyle w:val="ListBullet"/>
        <w:numPr>
          <w:ilvl w:val="0"/>
          <w:numId w:val="2"/>
        </w:numPr>
        <w:rPr>
          <w:sz w:val="32"/>
          <w:szCs w:val="32"/>
        </w:rPr>
      </w:pPr>
      <w:r w:rsidRPr="0071649B">
        <w:rPr>
          <w:sz w:val="32"/>
          <w:szCs w:val="32"/>
          <w:u w:val="single"/>
        </w:rPr>
        <w:t>Easy integration with vector DBs</w:t>
      </w:r>
      <w:r>
        <w:rPr>
          <w:sz w:val="32"/>
          <w:szCs w:val="32"/>
        </w:rPr>
        <w:t xml:space="preserve"> -</w:t>
      </w:r>
      <w:r w:rsidRPr="0071649B">
        <w:rPr>
          <w:sz w:val="32"/>
          <w:szCs w:val="32"/>
        </w:rPr>
        <w:t> ​LangChain integrates with vector databases for efficient semantic searches and ​information retrieval. ​When used in conjunction with vector databases, it provides applications quick ​access to relevant information within extensive data sets.</w:t>
      </w:r>
      <w:r w:rsidR="00BD013A" w:rsidRPr="00BD013A">
        <w:rPr>
          <w:noProof/>
        </w:rPr>
        <w:t xml:space="preserve"> </w:t>
      </w:r>
    </w:p>
    <w:p w14:paraId="690420CE" w14:textId="77777777" w:rsidR="00D84A2A" w:rsidRPr="00D84A2A" w:rsidRDefault="00D84A2A" w:rsidP="00D84A2A">
      <w:pPr>
        <w:pStyle w:val="ListBullet"/>
        <w:numPr>
          <w:ilvl w:val="0"/>
          <w:numId w:val="0"/>
        </w:numPr>
        <w:ind w:left="360" w:hanging="360"/>
        <w:rPr>
          <w:sz w:val="32"/>
          <w:szCs w:val="32"/>
        </w:rPr>
      </w:pPr>
    </w:p>
    <w:p w14:paraId="414399B7" w14:textId="5851F4FC" w:rsidR="0071649B" w:rsidRPr="0071649B" w:rsidRDefault="00BD013A" w:rsidP="00D84A2A">
      <w:pPr>
        <w:pStyle w:val="ListBullet"/>
        <w:numPr>
          <w:ilvl w:val="0"/>
          <w:numId w:val="2"/>
        </w:numPr>
        <w:jc w:val="center"/>
        <w:rPr>
          <w:sz w:val="32"/>
          <w:szCs w:val="32"/>
        </w:rPr>
      </w:pPr>
      <w:r w:rsidRPr="00BD013A">
        <w:rPr>
          <w:noProof/>
          <w:sz w:val="32"/>
          <w:szCs w:val="32"/>
        </w:rPr>
        <w:drawing>
          <wp:inline distT="0" distB="0" distL="0" distR="0" wp14:anchorId="46F0E9E0" wp14:editId="2349093F">
            <wp:extent cx="11412543" cy="6087325"/>
            <wp:effectExtent l="0" t="0" r="0" b="8890"/>
            <wp:docPr id="24918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85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12543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649B" w:rsidRPr="00716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7BA55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727B25"/>
    <w:multiLevelType w:val="hybridMultilevel"/>
    <w:tmpl w:val="8AB846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799483">
    <w:abstractNumId w:val="0"/>
  </w:num>
  <w:num w:numId="2" w16cid:durableId="1155754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FD"/>
    <w:rsid w:val="001B5161"/>
    <w:rsid w:val="006B7060"/>
    <w:rsid w:val="0071649B"/>
    <w:rsid w:val="00984212"/>
    <w:rsid w:val="00B36828"/>
    <w:rsid w:val="00BD013A"/>
    <w:rsid w:val="00CE2698"/>
    <w:rsid w:val="00D84A2A"/>
    <w:rsid w:val="00E044F9"/>
    <w:rsid w:val="00EA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5961"/>
  <w15:chartTrackingRefBased/>
  <w15:docId w15:val="{D81AB711-5325-4196-B12F-E6FBA0FE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5FD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1649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7</cp:revision>
  <dcterms:created xsi:type="dcterms:W3CDTF">2026-03-09T17:45:00Z</dcterms:created>
  <dcterms:modified xsi:type="dcterms:W3CDTF">2026-03-13T05:09:00Z</dcterms:modified>
</cp:coreProperties>
</file>