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35C5" w14:textId="0385D240" w:rsidR="00B36828" w:rsidRDefault="00F03146">
      <w:pPr>
        <w:rPr>
          <w:sz w:val="28"/>
          <w:szCs w:val="28"/>
        </w:rPr>
      </w:pPr>
      <w:r w:rsidRPr="00F03146">
        <w:rPr>
          <w:sz w:val="28"/>
          <w:szCs w:val="28"/>
        </w:rPr>
        <w:t>Multi-agent systems are fundamentally about organized specialization, ​assigning the right agent to the right task. ​A multi-agent system (or MAS) consists of multiple autonomous entities or agents that ​interact within an environment to achieve individual or collective goals. ​Each agent operates independently, perceiving its surroundings, making decisions, and taking actions.</w:t>
      </w:r>
    </w:p>
    <w:p w14:paraId="36506ADE" w14:textId="45A6D7CB" w:rsidR="00F03146" w:rsidRDefault="00F03146">
      <w:pPr>
        <w:rPr>
          <w:sz w:val="28"/>
          <w:szCs w:val="28"/>
        </w:rPr>
      </w:pPr>
      <w:r w:rsidRPr="00F03146">
        <w:rPr>
          <w:sz w:val="28"/>
          <w:szCs w:val="28"/>
        </w:rPr>
        <w:drawing>
          <wp:inline distT="0" distB="0" distL="0" distR="0" wp14:anchorId="2CB15DD0" wp14:editId="2B68D0F3">
            <wp:extent cx="11088647" cy="4143953"/>
            <wp:effectExtent l="0" t="0" r="0" b="9525"/>
            <wp:docPr id="22336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2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8864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6115" w14:textId="77777777" w:rsidR="00F03146" w:rsidRDefault="00F03146">
      <w:pPr>
        <w:rPr>
          <w:sz w:val="28"/>
          <w:szCs w:val="28"/>
        </w:rPr>
      </w:pPr>
    </w:p>
    <w:p w14:paraId="207252FD" w14:textId="39D1863F" w:rsidR="00F03146" w:rsidRDefault="00F03146">
      <w:pPr>
        <w:rPr>
          <w:sz w:val="28"/>
          <w:szCs w:val="28"/>
        </w:rPr>
      </w:pPr>
      <w:r w:rsidRPr="00F03146">
        <w:rPr>
          <w:sz w:val="28"/>
          <w:szCs w:val="28"/>
        </w:rPr>
        <w:t>When designing multi-system agents, understanding agent specialization concepts is crucial. ​This involves adhering to several core design principles.</w:t>
      </w:r>
    </w:p>
    <w:p w14:paraId="5042D42D" w14:textId="4F0F5900" w:rsidR="00F03146" w:rsidRDefault="00F03146">
      <w:pPr>
        <w:rPr>
          <w:sz w:val="28"/>
          <w:szCs w:val="28"/>
        </w:rPr>
      </w:pPr>
      <w:r>
        <w:rPr>
          <w:sz w:val="28"/>
          <w:szCs w:val="28"/>
        </w:rPr>
        <w:t xml:space="preserve">First: </w:t>
      </w:r>
      <w:r>
        <w:rPr>
          <w:b/>
          <w:bCs/>
          <w:sz w:val="28"/>
          <w:szCs w:val="28"/>
        </w:rPr>
        <w:t>Capability Boundaries</w:t>
      </w:r>
      <w:r>
        <w:rPr>
          <w:sz w:val="28"/>
          <w:szCs w:val="28"/>
        </w:rPr>
        <w:t xml:space="preserve"> - </w:t>
      </w:r>
      <w:r w:rsidRPr="00F03146">
        <w:rPr>
          <w:sz w:val="28"/>
          <w:szCs w:val="28"/>
        </w:rPr>
        <w:t>​Each agent should have a well-defined and focused scope. ​For example, a summarizer agent shouldn't be querying databases. ​That's clearly the retriever's job. </w:t>
      </w:r>
    </w:p>
    <w:p w14:paraId="1715F19C" w14:textId="51253F42" w:rsidR="00F03146" w:rsidRDefault="00F03146">
      <w:pPr>
        <w:rPr>
          <w:sz w:val="28"/>
          <w:szCs w:val="28"/>
        </w:rPr>
      </w:pPr>
      <w:r>
        <w:rPr>
          <w:sz w:val="28"/>
          <w:szCs w:val="28"/>
        </w:rPr>
        <w:t xml:space="preserve">Second: </w:t>
      </w:r>
      <w:r>
        <w:rPr>
          <w:b/>
          <w:bCs/>
          <w:sz w:val="28"/>
          <w:szCs w:val="28"/>
        </w:rPr>
        <w:t xml:space="preserve">Expertise depth vs Breadth </w:t>
      </w:r>
      <w:r>
        <w:rPr>
          <w:sz w:val="28"/>
          <w:szCs w:val="28"/>
        </w:rPr>
        <w:t xml:space="preserve">- </w:t>
      </w:r>
      <w:r w:rsidRPr="00F03146">
        <w:rPr>
          <w:sz w:val="28"/>
          <w:szCs w:val="28"/>
        </w:rPr>
        <w:t>You need to balance highly specialized agents with broad generalist agents. ​These generalists act as coordinators, routing tasks, and monitoring overall progress. ​</w:t>
      </w:r>
    </w:p>
    <w:p w14:paraId="0810712E" w14:textId="2D104B85" w:rsidR="00F03146" w:rsidRDefault="00F03146">
      <w:pPr>
        <w:rPr>
          <w:sz w:val="28"/>
          <w:szCs w:val="28"/>
        </w:rPr>
      </w:pPr>
      <w:r>
        <w:rPr>
          <w:sz w:val="28"/>
          <w:szCs w:val="28"/>
        </w:rPr>
        <w:t xml:space="preserve">Third: </w:t>
      </w:r>
      <w:r>
        <w:rPr>
          <w:b/>
          <w:bCs/>
          <w:sz w:val="28"/>
          <w:szCs w:val="28"/>
        </w:rPr>
        <w:t>Interface Standardization</w:t>
      </w:r>
      <w:r>
        <w:rPr>
          <w:sz w:val="28"/>
          <w:szCs w:val="28"/>
        </w:rPr>
        <w:t xml:space="preserve"> - </w:t>
      </w:r>
      <w:r w:rsidRPr="00F03146">
        <w:rPr>
          <w:sz w:val="28"/>
          <w:szCs w:val="28"/>
        </w:rPr>
        <w:t>​Each agent must communicate through structured inputs and outputs, often using formats like JSON schemas. ​This standardization is what enables effective orchestration ​through frameworks like LangGraph, CrewAI, BeeAI, or AutoGen. ​</w:t>
      </w:r>
    </w:p>
    <w:p w14:paraId="18C6E8EB" w14:textId="0BA48A1F" w:rsidR="00F03146" w:rsidRDefault="00F03146">
      <w:pPr>
        <w:rPr>
          <w:sz w:val="28"/>
          <w:szCs w:val="28"/>
        </w:rPr>
      </w:pPr>
      <w:r>
        <w:rPr>
          <w:sz w:val="28"/>
          <w:szCs w:val="28"/>
        </w:rPr>
        <w:t xml:space="preserve">Fourth: </w:t>
      </w:r>
      <w:r>
        <w:rPr>
          <w:b/>
          <w:bCs/>
          <w:sz w:val="28"/>
          <w:szCs w:val="28"/>
        </w:rPr>
        <w:t>Handoff Paterns</w:t>
      </w:r>
      <w:r>
        <w:rPr>
          <w:sz w:val="28"/>
          <w:szCs w:val="28"/>
        </w:rPr>
        <w:t xml:space="preserve"> - </w:t>
      </w:r>
      <w:r w:rsidRPr="00F03146">
        <w:rPr>
          <w:sz w:val="28"/>
          <w:szCs w:val="28"/>
        </w:rPr>
        <w:t>​A common example is a document reader agent handing off its output to a summarization agent. </w:t>
      </w:r>
    </w:p>
    <w:p w14:paraId="01C77690" w14:textId="4E3DF7FF" w:rsidR="00F03146" w:rsidRDefault="00F03146">
      <w:pPr>
        <w:rPr>
          <w:sz w:val="28"/>
          <w:szCs w:val="28"/>
        </w:rPr>
      </w:pPr>
      <w:r w:rsidRPr="00F03146">
        <w:rPr>
          <w:sz w:val="28"/>
          <w:szCs w:val="28"/>
        </w:rPr>
        <w:drawing>
          <wp:inline distT="0" distB="0" distL="0" distR="0" wp14:anchorId="3A5FDDE9" wp14:editId="0AD0F92E">
            <wp:extent cx="11879333" cy="3877216"/>
            <wp:effectExtent l="0" t="0" r="8255" b="9525"/>
            <wp:docPr id="31969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9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33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6570" w14:textId="77777777" w:rsidR="00A96DD9" w:rsidRDefault="00A96DD9">
      <w:pPr>
        <w:rPr>
          <w:sz w:val="28"/>
          <w:szCs w:val="28"/>
        </w:rPr>
      </w:pPr>
    </w:p>
    <w:p w14:paraId="7DDDFC0D" w14:textId="22953400" w:rsidR="00A96DD9" w:rsidRDefault="00A96D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LET’S TALK ABOUT COMMUNICATION PROTOCOL IN MULTI AGENT SYSTEMS:</w:t>
      </w:r>
    </w:p>
    <w:p w14:paraId="6C539AEE" w14:textId="15D12A2D" w:rsidR="00A96DD9" w:rsidRDefault="00A96DD9">
      <w:pPr>
        <w:rPr>
          <w:sz w:val="28"/>
          <w:szCs w:val="28"/>
        </w:rPr>
      </w:pPr>
      <w:r w:rsidRPr="00A96DD9">
        <w:rPr>
          <w:sz w:val="28"/>
          <w:szCs w:val="28"/>
        </w:rPr>
        <w:t>​</w:t>
      </w:r>
      <w:r w:rsidRPr="00A96DD9">
        <w:rPr>
          <w:color w:val="EE0000"/>
          <w:sz w:val="28"/>
          <w:szCs w:val="28"/>
        </w:rPr>
        <w:t>Model Context Protocol (or MCP) standardizes how AI models access and share context with ​external tools and data sources, acting as a universal connector for AI applications.</w:t>
      </w:r>
      <w:r>
        <w:rPr>
          <w:color w:val="EE0000"/>
          <w:sz w:val="28"/>
          <w:szCs w:val="28"/>
        </w:rPr>
        <w:t xml:space="preserve"> </w:t>
      </w:r>
    </w:p>
    <w:p w14:paraId="361B454E" w14:textId="3B931420" w:rsidR="00A96DD9" w:rsidRDefault="00A96DD9">
      <w:pPr>
        <w:rPr>
          <w:sz w:val="28"/>
          <w:szCs w:val="28"/>
        </w:rPr>
      </w:pPr>
      <w:r>
        <w:rPr>
          <w:sz w:val="28"/>
          <w:szCs w:val="28"/>
        </w:rPr>
        <w:t>Orchestrating Multi-Agent Systems:</w:t>
      </w:r>
    </w:p>
    <w:p w14:paraId="549B0A8D" w14:textId="7FCF422D" w:rsidR="00A96DD9" w:rsidRDefault="00A96DD9">
      <w:pPr>
        <w:rPr>
          <w:sz w:val="28"/>
          <w:szCs w:val="28"/>
        </w:rPr>
      </w:pPr>
      <w:r w:rsidRPr="00A96DD9">
        <w:rPr>
          <w:sz w:val="28"/>
          <w:szCs w:val="28"/>
        </w:rPr>
        <w:drawing>
          <wp:inline distT="0" distB="0" distL="0" distR="0" wp14:anchorId="4D2AAF1C" wp14:editId="798C9B43">
            <wp:extent cx="11298227" cy="5410955"/>
            <wp:effectExtent l="0" t="0" r="0" b="0"/>
            <wp:docPr id="113900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00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9822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EEB2" w14:textId="633F0F43" w:rsidR="00A96DD9" w:rsidRDefault="00A96DD9">
      <w:pPr>
        <w:rPr>
          <w:sz w:val="28"/>
          <w:szCs w:val="28"/>
        </w:rPr>
      </w:pPr>
      <w:r>
        <w:rPr>
          <w:sz w:val="28"/>
          <w:szCs w:val="28"/>
        </w:rPr>
        <w:t>Challenges faced in multi-agent systems:</w:t>
      </w:r>
    </w:p>
    <w:p w14:paraId="08238FA0" w14:textId="6686D4E3" w:rsidR="00A96DD9" w:rsidRPr="00A96DD9" w:rsidRDefault="001C2D20">
      <w:pPr>
        <w:rPr>
          <w:sz w:val="28"/>
          <w:szCs w:val="28"/>
        </w:rPr>
      </w:pPr>
      <w:r w:rsidRPr="001C2D20">
        <w:rPr>
          <w:sz w:val="28"/>
          <w:szCs w:val="28"/>
        </w:rPr>
        <w:drawing>
          <wp:inline distT="0" distB="0" distL="0" distR="0" wp14:anchorId="5DA20778" wp14:editId="2C055BDD">
            <wp:extent cx="5439534" cy="4182059"/>
            <wp:effectExtent l="0" t="0" r="0" b="9525"/>
            <wp:docPr id="13093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04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DD9" w:rsidRPr="00A96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65"/>
    <w:rsid w:val="001C2D20"/>
    <w:rsid w:val="00390A75"/>
    <w:rsid w:val="00A96DD9"/>
    <w:rsid w:val="00B36828"/>
    <w:rsid w:val="00BF4365"/>
    <w:rsid w:val="00CE2698"/>
    <w:rsid w:val="00F0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B3E7"/>
  <w15:chartTrackingRefBased/>
  <w15:docId w15:val="{ACC28691-093C-4E46-A5F4-67C3A2B6C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2</cp:revision>
  <dcterms:created xsi:type="dcterms:W3CDTF">2026-04-28T07:58:00Z</dcterms:created>
  <dcterms:modified xsi:type="dcterms:W3CDTF">2026-04-28T08:20:00Z</dcterms:modified>
</cp:coreProperties>
</file>