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650B" w14:textId="55F06BCD" w:rsidR="00B36828" w:rsidRDefault="009079EF">
      <w:r w:rsidRPr="009079EF">
        <w:rPr>
          <w:noProof/>
        </w:rPr>
        <w:drawing>
          <wp:inline distT="0" distB="0" distL="0" distR="0" wp14:anchorId="1BE8F117" wp14:editId="5275CDCE">
            <wp:extent cx="6887536" cy="3019846"/>
            <wp:effectExtent l="0" t="0" r="8890" b="9525"/>
            <wp:docPr id="86335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56106" name=""/>
                    <pic:cNvPicPr/>
                  </pic:nvPicPr>
                  <pic:blipFill>
                    <a:blip r:embed="rId5"/>
                    <a:stretch>
                      <a:fillRect/>
                    </a:stretch>
                  </pic:blipFill>
                  <pic:spPr>
                    <a:xfrm>
                      <a:off x="0" y="0"/>
                      <a:ext cx="6887536" cy="3019846"/>
                    </a:xfrm>
                    <a:prstGeom prst="rect">
                      <a:avLst/>
                    </a:prstGeom>
                  </pic:spPr>
                </pic:pic>
              </a:graphicData>
            </a:graphic>
          </wp:inline>
        </w:drawing>
      </w:r>
      <w:r w:rsidRPr="009079EF">
        <w:rPr>
          <w:noProof/>
        </w:rPr>
        <w:drawing>
          <wp:inline distT="0" distB="0" distL="0" distR="0" wp14:anchorId="03648133" wp14:editId="41BD4051">
            <wp:extent cx="6754168" cy="2734057"/>
            <wp:effectExtent l="0" t="0" r="0" b="9525"/>
            <wp:docPr id="43630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06606" name=""/>
                    <pic:cNvPicPr/>
                  </pic:nvPicPr>
                  <pic:blipFill>
                    <a:blip r:embed="rId6"/>
                    <a:stretch>
                      <a:fillRect/>
                    </a:stretch>
                  </pic:blipFill>
                  <pic:spPr>
                    <a:xfrm>
                      <a:off x="0" y="0"/>
                      <a:ext cx="6754168" cy="2734057"/>
                    </a:xfrm>
                    <a:prstGeom prst="rect">
                      <a:avLst/>
                    </a:prstGeom>
                  </pic:spPr>
                </pic:pic>
              </a:graphicData>
            </a:graphic>
          </wp:inline>
        </w:drawing>
      </w:r>
    </w:p>
    <w:p w14:paraId="010760D4" w14:textId="3F9192F4" w:rsidR="00B92D68" w:rsidRPr="00B92D68" w:rsidRDefault="00B92D68">
      <w:pPr>
        <w:rPr>
          <w:sz w:val="32"/>
          <w:szCs w:val="32"/>
        </w:rPr>
      </w:pPr>
      <w:r w:rsidRPr="00B92D68">
        <w:rPr>
          <w:sz w:val="32"/>
          <w:szCs w:val="32"/>
        </w:rPr>
        <w:t>ROUGE</w:t>
      </w:r>
    </w:p>
    <w:p w14:paraId="25A68314" w14:textId="7F5FC101" w:rsidR="00B92D68" w:rsidRDefault="00B92D68">
      <w:pPr>
        <w:rPr>
          <w:sz w:val="24"/>
          <w:szCs w:val="24"/>
        </w:rPr>
      </w:pPr>
      <w:r w:rsidRPr="00B92D68">
        <w:rPr>
          <w:sz w:val="24"/>
          <w:szCs w:val="24"/>
        </w:rPr>
        <w:t xml:space="preserve">Recall Oriented Understudy for </w:t>
      </w:r>
      <w:proofErr w:type="spellStart"/>
      <w:r w:rsidRPr="00B92D68">
        <w:rPr>
          <w:sz w:val="24"/>
          <w:szCs w:val="24"/>
        </w:rPr>
        <w:t>Gisting</w:t>
      </w:r>
      <w:proofErr w:type="spellEnd"/>
      <w:r w:rsidRPr="00B92D68">
        <w:rPr>
          <w:sz w:val="24"/>
          <w:szCs w:val="24"/>
        </w:rPr>
        <w:t xml:space="preserve"> Evaluation</w:t>
      </w:r>
      <w:r>
        <w:rPr>
          <w:sz w:val="24"/>
          <w:szCs w:val="24"/>
        </w:rPr>
        <w:t xml:space="preserve"> – It measures how much of the reference content appears in the generated output. Instead of focusing on the matching phrases exactly, Rouge focuses on recall. That is how much, of the important info is captured. </w:t>
      </w:r>
    </w:p>
    <w:p w14:paraId="17526B51" w14:textId="3078E341" w:rsidR="00B92D68" w:rsidRDefault="00B92D68" w:rsidP="00B92D68">
      <w:pPr>
        <w:jc w:val="center"/>
        <w:rPr>
          <w:sz w:val="24"/>
          <w:szCs w:val="24"/>
        </w:rPr>
      </w:pPr>
      <w:r w:rsidRPr="00B92D68">
        <w:rPr>
          <w:noProof/>
          <w:sz w:val="24"/>
          <w:szCs w:val="24"/>
        </w:rPr>
        <w:drawing>
          <wp:inline distT="0" distB="0" distL="0" distR="0" wp14:anchorId="28B2F8A6" wp14:editId="32204916">
            <wp:extent cx="6867525" cy="2485649"/>
            <wp:effectExtent l="0" t="0" r="0" b="0"/>
            <wp:docPr id="29264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2027" name=""/>
                    <pic:cNvPicPr/>
                  </pic:nvPicPr>
                  <pic:blipFill>
                    <a:blip r:embed="rId7"/>
                    <a:stretch>
                      <a:fillRect/>
                    </a:stretch>
                  </pic:blipFill>
                  <pic:spPr>
                    <a:xfrm>
                      <a:off x="0" y="0"/>
                      <a:ext cx="6898262" cy="2496774"/>
                    </a:xfrm>
                    <a:prstGeom prst="rect">
                      <a:avLst/>
                    </a:prstGeom>
                  </pic:spPr>
                </pic:pic>
              </a:graphicData>
            </a:graphic>
          </wp:inline>
        </w:drawing>
      </w:r>
    </w:p>
    <w:p w14:paraId="38CBE605" w14:textId="1FBD83F6" w:rsidR="00B92D68" w:rsidRDefault="00B92D68" w:rsidP="00B92D68">
      <w:pPr>
        <w:pStyle w:val="ListBullet"/>
        <w:numPr>
          <w:ilvl w:val="0"/>
          <w:numId w:val="0"/>
        </w:numPr>
        <w:ind w:left="360"/>
        <w:jc w:val="center"/>
        <w:rPr>
          <w:sz w:val="28"/>
          <w:szCs w:val="28"/>
        </w:rPr>
      </w:pPr>
      <w:r w:rsidRPr="00B92D68">
        <w:rPr>
          <w:noProof/>
          <w:sz w:val="28"/>
          <w:szCs w:val="28"/>
        </w:rPr>
        <w:drawing>
          <wp:inline distT="0" distB="0" distL="0" distR="0" wp14:anchorId="447C394D" wp14:editId="6BD00CE6">
            <wp:extent cx="7230664" cy="3863586"/>
            <wp:effectExtent l="0" t="0" r="8890" b="3810"/>
            <wp:docPr id="7205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0103" name=""/>
                    <pic:cNvPicPr/>
                  </pic:nvPicPr>
                  <pic:blipFill>
                    <a:blip r:embed="rId8"/>
                    <a:stretch>
                      <a:fillRect/>
                    </a:stretch>
                  </pic:blipFill>
                  <pic:spPr>
                    <a:xfrm>
                      <a:off x="0" y="0"/>
                      <a:ext cx="7258674" cy="3878553"/>
                    </a:xfrm>
                    <a:prstGeom prst="rect">
                      <a:avLst/>
                    </a:prstGeom>
                  </pic:spPr>
                </pic:pic>
              </a:graphicData>
            </a:graphic>
          </wp:inline>
        </w:drawing>
      </w:r>
    </w:p>
    <w:p w14:paraId="0074A454" w14:textId="77777777" w:rsidR="00B92D68" w:rsidRDefault="00B92D68" w:rsidP="00B92D68">
      <w:pPr>
        <w:pStyle w:val="ListBullet"/>
        <w:numPr>
          <w:ilvl w:val="0"/>
          <w:numId w:val="0"/>
        </w:numPr>
        <w:ind w:left="360"/>
        <w:jc w:val="center"/>
        <w:rPr>
          <w:sz w:val="28"/>
          <w:szCs w:val="28"/>
        </w:rPr>
      </w:pPr>
    </w:p>
    <w:p w14:paraId="38EBBAF3" w14:textId="50F56F70" w:rsidR="00B92D68" w:rsidRDefault="00B92D68" w:rsidP="00B92D68">
      <w:pPr>
        <w:pStyle w:val="ListBullet"/>
        <w:numPr>
          <w:ilvl w:val="0"/>
          <w:numId w:val="0"/>
        </w:numPr>
        <w:ind w:left="360"/>
        <w:rPr>
          <w:sz w:val="28"/>
          <w:szCs w:val="28"/>
        </w:rPr>
      </w:pPr>
      <w:r>
        <w:rPr>
          <w:sz w:val="28"/>
          <w:szCs w:val="28"/>
        </w:rPr>
        <w:t xml:space="preserve">F1 Score measures how many important elements in the generated answer matches the reference. </w:t>
      </w:r>
      <w:r w:rsidR="003930E0">
        <w:rPr>
          <w:sz w:val="28"/>
          <w:szCs w:val="28"/>
        </w:rPr>
        <w:t xml:space="preserve">F1 is ideal for factual correctness. It works using precision and recall. Then combines them into a single number. Precision tells how many of the predicted items are correct. Recall tells us how many of the correct items were captured. F1 is the harmonic mean of the two giving a balanced score. </w:t>
      </w:r>
    </w:p>
    <w:p w14:paraId="706CC424" w14:textId="725739DE" w:rsidR="003930E0" w:rsidRDefault="003930E0" w:rsidP="003930E0">
      <w:pPr>
        <w:pStyle w:val="ListBullet"/>
        <w:numPr>
          <w:ilvl w:val="0"/>
          <w:numId w:val="0"/>
        </w:numPr>
        <w:ind w:left="360"/>
        <w:jc w:val="center"/>
        <w:rPr>
          <w:sz w:val="28"/>
          <w:szCs w:val="28"/>
        </w:rPr>
      </w:pPr>
      <w:r w:rsidRPr="003930E0">
        <w:rPr>
          <w:noProof/>
          <w:sz w:val="28"/>
          <w:szCs w:val="28"/>
        </w:rPr>
        <w:drawing>
          <wp:inline distT="0" distB="0" distL="0" distR="0" wp14:anchorId="1753E8C5" wp14:editId="1644F3E8">
            <wp:extent cx="7983341" cy="3647187"/>
            <wp:effectExtent l="0" t="0" r="0" b="0"/>
            <wp:docPr id="63214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42888" name=""/>
                    <pic:cNvPicPr/>
                  </pic:nvPicPr>
                  <pic:blipFill>
                    <a:blip r:embed="rId9"/>
                    <a:stretch>
                      <a:fillRect/>
                    </a:stretch>
                  </pic:blipFill>
                  <pic:spPr>
                    <a:xfrm>
                      <a:off x="0" y="0"/>
                      <a:ext cx="8002783" cy="3656069"/>
                    </a:xfrm>
                    <a:prstGeom prst="rect">
                      <a:avLst/>
                    </a:prstGeom>
                  </pic:spPr>
                </pic:pic>
              </a:graphicData>
            </a:graphic>
          </wp:inline>
        </w:drawing>
      </w:r>
    </w:p>
    <w:p w14:paraId="37AD2960" w14:textId="77777777" w:rsidR="003930E0" w:rsidRDefault="003930E0" w:rsidP="003930E0">
      <w:pPr>
        <w:pStyle w:val="ListBullet"/>
        <w:numPr>
          <w:ilvl w:val="0"/>
          <w:numId w:val="0"/>
        </w:numPr>
        <w:ind w:left="360"/>
      </w:pPr>
    </w:p>
    <w:p w14:paraId="01AC2720" w14:textId="77777777" w:rsidR="003930E0" w:rsidRDefault="003930E0" w:rsidP="003930E0">
      <w:pPr>
        <w:pStyle w:val="ListBullet"/>
        <w:numPr>
          <w:ilvl w:val="0"/>
          <w:numId w:val="0"/>
        </w:numPr>
        <w:ind w:left="360"/>
      </w:pPr>
    </w:p>
    <w:p w14:paraId="0A136672" w14:textId="7D213C96" w:rsidR="003930E0" w:rsidRDefault="003930E0" w:rsidP="003930E0">
      <w:pPr>
        <w:pStyle w:val="ListBullet"/>
        <w:numPr>
          <w:ilvl w:val="0"/>
          <w:numId w:val="0"/>
        </w:numPr>
        <w:ind w:left="360"/>
        <w:rPr>
          <w:sz w:val="32"/>
          <w:szCs w:val="32"/>
        </w:rPr>
      </w:pPr>
      <w:r>
        <w:rPr>
          <w:sz w:val="32"/>
          <w:szCs w:val="32"/>
        </w:rPr>
        <w:t>For RAG we need new metrics we cant rely on above. 1. Context Precision 2. Faithfulness 3. Context Recall 4. Answer Relevance</w:t>
      </w:r>
    </w:p>
    <w:p w14:paraId="48DE1D26" w14:textId="77777777" w:rsidR="003930E0" w:rsidRDefault="003930E0" w:rsidP="003930E0">
      <w:pPr>
        <w:pStyle w:val="ListBullet"/>
        <w:numPr>
          <w:ilvl w:val="0"/>
          <w:numId w:val="0"/>
        </w:numPr>
        <w:ind w:left="360"/>
        <w:rPr>
          <w:sz w:val="32"/>
          <w:szCs w:val="32"/>
        </w:rPr>
      </w:pPr>
    </w:p>
    <w:p w14:paraId="092BEEC5" w14:textId="292C0E68" w:rsidR="003930E0" w:rsidRDefault="003930E0" w:rsidP="003930E0">
      <w:pPr>
        <w:pStyle w:val="ListBullet"/>
        <w:numPr>
          <w:ilvl w:val="0"/>
          <w:numId w:val="12"/>
        </w:numPr>
        <w:rPr>
          <w:sz w:val="32"/>
          <w:szCs w:val="32"/>
        </w:rPr>
      </w:pPr>
      <w:r>
        <w:rPr>
          <w:sz w:val="32"/>
          <w:szCs w:val="32"/>
        </w:rPr>
        <w:t>Context Precision – It measures how much of the retrieved context is relevant to the question. If the system retrieves 5 chunks and only two out of them are useful, the precision is 2/5=0.4</w:t>
      </w:r>
    </w:p>
    <w:p w14:paraId="74B2A68A" w14:textId="644FA50A" w:rsidR="003930E0" w:rsidRDefault="003930E0" w:rsidP="003930E0">
      <w:pPr>
        <w:pStyle w:val="ListBullet"/>
        <w:numPr>
          <w:ilvl w:val="0"/>
          <w:numId w:val="0"/>
        </w:numPr>
        <w:ind w:left="720"/>
        <w:jc w:val="center"/>
        <w:rPr>
          <w:sz w:val="32"/>
          <w:szCs w:val="32"/>
        </w:rPr>
      </w:pPr>
      <w:r>
        <w:rPr>
          <w:sz w:val="32"/>
          <w:szCs w:val="32"/>
        </w:rPr>
        <w:t xml:space="preserve">Higher precision means lesser noise. </w:t>
      </w:r>
      <w:r w:rsidRPr="003930E0">
        <w:rPr>
          <w:noProof/>
          <w:sz w:val="32"/>
          <w:szCs w:val="32"/>
        </w:rPr>
        <w:drawing>
          <wp:inline distT="0" distB="0" distL="0" distR="0" wp14:anchorId="5E7B58DB" wp14:editId="65401972">
            <wp:extent cx="8126561" cy="2971949"/>
            <wp:effectExtent l="0" t="0" r="8255" b="0"/>
            <wp:docPr id="173563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1383" name=""/>
                    <pic:cNvPicPr/>
                  </pic:nvPicPr>
                  <pic:blipFill>
                    <a:blip r:embed="rId10"/>
                    <a:stretch>
                      <a:fillRect/>
                    </a:stretch>
                  </pic:blipFill>
                  <pic:spPr>
                    <a:xfrm>
                      <a:off x="0" y="0"/>
                      <a:ext cx="8179209" cy="2991203"/>
                    </a:xfrm>
                    <a:prstGeom prst="rect">
                      <a:avLst/>
                    </a:prstGeom>
                  </pic:spPr>
                </pic:pic>
              </a:graphicData>
            </a:graphic>
          </wp:inline>
        </w:drawing>
      </w:r>
    </w:p>
    <w:p w14:paraId="6095F7D9" w14:textId="77777777" w:rsidR="001C6182" w:rsidRDefault="001C6182" w:rsidP="003930E0">
      <w:pPr>
        <w:pStyle w:val="ListBullet"/>
        <w:numPr>
          <w:ilvl w:val="0"/>
          <w:numId w:val="0"/>
        </w:numPr>
        <w:ind w:left="720"/>
        <w:jc w:val="center"/>
        <w:rPr>
          <w:sz w:val="32"/>
          <w:szCs w:val="32"/>
        </w:rPr>
      </w:pPr>
    </w:p>
    <w:p w14:paraId="3374023C" w14:textId="5E9D93FC" w:rsidR="001C6182" w:rsidRDefault="001C6182" w:rsidP="001C6182">
      <w:pPr>
        <w:pStyle w:val="ListBullet"/>
        <w:numPr>
          <w:ilvl w:val="0"/>
          <w:numId w:val="12"/>
        </w:numPr>
        <w:rPr>
          <w:sz w:val="32"/>
          <w:szCs w:val="32"/>
        </w:rPr>
      </w:pPr>
      <w:r>
        <w:rPr>
          <w:sz w:val="32"/>
          <w:szCs w:val="32"/>
        </w:rPr>
        <w:t xml:space="preserve">Context Recall – It measures how much of the relevant information the retriever managed to find. Say, there are 3 important chunks in the database and out of them retriever managed to find 2 out of them so the recall is 2 out of 3. </w:t>
      </w:r>
    </w:p>
    <w:p w14:paraId="4DC6C7B8" w14:textId="483EBBF8" w:rsidR="001C6182" w:rsidRDefault="001C6182" w:rsidP="001C6182">
      <w:pPr>
        <w:pStyle w:val="ListBullet"/>
        <w:numPr>
          <w:ilvl w:val="0"/>
          <w:numId w:val="12"/>
        </w:numPr>
        <w:rPr>
          <w:sz w:val="32"/>
          <w:szCs w:val="32"/>
        </w:rPr>
      </w:pPr>
      <w:r>
        <w:rPr>
          <w:sz w:val="32"/>
          <w:szCs w:val="32"/>
        </w:rPr>
        <w:t>Answer Relevance – How directly  the generated answer responds to the user question. This is usually done using embeddings.</w:t>
      </w:r>
    </w:p>
    <w:p w14:paraId="06116076" w14:textId="56DC9158" w:rsidR="001C6182" w:rsidRDefault="001C6182" w:rsidP="001C6182">
      <w:pPr>
        <w:pStyle w:val="ListBullet"/>
        <w:numPr>
          <w:ilvl w:val="0"/>
          <w:numId w:val="0"/>
        </w:numPr>
        <w:ind w:left="720"/>
        <w:rPr>
          <w:sz w:val="32"/>
          <w:szCs w:val="32"/>
        </w:rPr>
      </w:pPr>
      <w:r w:rsidRPr="001C6182">
        <w:rPr>
          <w:noProof/>
          <w:sz w:val="32"/>
          <w:szCs w:val="32"/>
        </w:rPr>
        <w:drawing>
          <wp:inline distT="0" distB="0" distL="0" distR="0" wp14:anchorId="3FE18781" wp14:editId="257CEF09">
            <wp:extent cx="10155082" cy="4506043"/>
            <wp:effectExtent l="0" t="0" r="0" b="8890"/>
            <wp:docPr id="52322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25062" name=""/>
                    <pic:cNvPicPr/>
                  </pic:nvPicPr>
                  <pic:blipFill>
                    <a:blip r:embed="rId11"/>
                    <a:stretch>
                      <a:fillRect/>
                    </a:stretch>
                  </pic:blipFill>
                  <pic:spPr>
                    <a:xfrm>
                      <a:off x="0" y="0"/>
                      <a:ext cx="10179771" cy="4516998"/>
                    </a:xfrm>
                    <a:prstGeom prst="rect">
                      <a:avLst/>
                    </a:prstGeom>
                  </pic:spPr>
                </pic:pic>
              </a:graphicData>
            </a:graphic>
          </wp:inline>
        </w:drawing>
      </w:r>
    </w:p>
    <w:p w14:paraId="4A089166" w14:textId="4542C9F7" w:rsidR="001C6182" w:rsidRDefault="001C6182" w:rsidP="001C6182">
      <w:pPr>
        <w:pStyle w:val="ListBullet"/>
        <w:numPr>
          <w:ilvl w:val="0"/>
          <w:numId w:val="0"/>
        </w:numPr>
        <w:ind w:left="720"/>
        <w:rPr>
          <w:sz w:val="32"/>
          <w:szCs w:val="32"/>
        </w:rPr>
      </w:pPr>
    </w:p>
    <w:p w14:paraId="0A7E05BB" w14:textId="7AAA3E48" w:rsidR="001C6182" w:rsidRDefault="001C6182" w:rsidP="001C6182">
      <w:pPr>
        <w:pStyle w:val="ListBullet"/>
        <w:numPr>
          <w:ilvl w:val="0"/>
          <w:numId w:val="12"/>
        </w:numPr>
        <w:rPr>
          <w:sz w:val="32"/>
          <w:szCs w:val="32"/>
        </w:rPr>
      </w:pPr>
      <w:r>
        <w:rPr>
          <w:sz w:val="32"/>
          <w:szCs w:val="32"/>
        </w:rPr>
        <w:t xml:space="preserve">Faithfulness – It checks whether the answer is fully supported by the retrieved context. If a statement in the answer does not appear in the retrieved text, faithfulness goes down. For example, if the retrieved context mentions Tesla’s founders and the answer adds a claim that isn’t present in those chunks, faithfulness drops because the answer is no longer grounded. </w:t>
      </w:r>
    </w:p>
    <w:p w14:paraId="227B8561" w14:textId="795C76DB" w:rsidR="001C6182" w:rsidRDefault="001C6182" w:rsidP="001C6182">
      <w:pPr>
        <w:pStyle w:val="ListBullet"/>
        <w:numPr>
          <w:ilvl w:val="0"/>
          <w:numId w:val="0"/>
        </w:numPr>
        <w:ind w:left="720"/>
        <w:rPr>
          <w:sz w:val="32"/>
          <w:szCs w:val="32"/>
        </w:rPr>
      </w:pPr>
      <w:r>
        <w:rPr>
          <w:sz w:val="32"/>
          <w:szCs w:val="32"/>
        </w:rPr>
        <w:t xml:space="preserve"> </w:t>
      </w:r>
      <w:r>
        <w:rPr>
          <w:sz w:val="32"/>
          <w:szCs w:val="32"/>
        </w:rPr>
        <w:tab/>
      </w:r>
      <w:r>
        <w:rPr>
          <w:sz w:val="32"/>
          <w:szCs w:val="32"/>
        </w:rPr>
        <w:tab/>
      </w:r>
      <w:r>
        <w:rPr>
          <w:sz w:val="32"/>
          <w:szCs w:val="32"/>
        </w:rPr>
        <w:tab/>
      </w:r>
      <w:r w:rsidRPr="001C6182">
        <w:rPr>
          <w:noProof/>
          <w:sz w:val="32"/>
          <w:szCs w:val="32"/>
        </w:rPr>
        <w:drawing>
          <wp:inline distT="0" distB="0" distL="0" distR="0" wp14:anchorId="18A4F771" wp14:editId="2A0466CC">
            <wp:extent cx="11620499" cy="2036982"/>
            <wp:effectExtent l="0" t="0" r="635" b="1905"/>
            <wp:docPr id="17733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34124" name=""/>
                    <pic:cNvPicPr/>
                  </pic:nvPicPr>
                  <pic:blipFill>
                    <a:blip r:embed="rId12"/>
                    <a:stretch>
                      <a:fillRect/>
                    </a:stretch>
                  </pic:blipFill>
                  <pic:spPr>
                    <a:xfrm>
                      <a:off x="0" y="0"/>
                      <a:ext cx="11660072" cy="2043919"/>
                    </a:xfrm>
                    <a:prstGeom prst="rect">
                      <a:avLst/>
                    </a:prstGeom>
                  </pic:spPr>
                </pic:pic>
              </a:graphicData>
            </a:graphic>
          </wp:inline>
        </w:drawing>
      </w:r>
    </w:p>
    <w:p w14:paraId="5B2784A4" w14:textId="5DE07B71" w:rsidR="001C6182" w:rsidRDefault="001C6182" w:rsidP="001C6182">
      <w:pPr>
        <w:pStyle w:val="ListBullet"/>
        <w:numPr>
          <w:ilvl w:val="0"/>
          <w:numId w:val="12"/>
        </w:numPr>
        <w:rPr>
          <w:sz w:val="32"/>
          <w:szCs w:val="32"/>
        </w:rPr>
      </w:pPr>
      <w:r>
        <w:rPr>
          <w:sz w:val="32"/>
          <w:szCs w:val="32"/>
        </w:rPr>
        <w:t xml:space="preserve">Groundedness – It measures how well the answer uses the retrieved context, instead of relying on the models internal memory. </w:t>
      </w:r>
      <w:r w:rsidR="00560EB6">
        <w:rPr>
          <w:sz w:val="32"/>
          <w:szCs w:val="32"/>
        </w:rPr>
        <w:t xml:space="preserve">If the answer copies or closely paraphrases relevant parts of retrieved documents </w:t>
      </w:r>
      <w:proofErr w:type="spellStart"/>
      <w:r w:rsidR="00560EB6">
        <w:rPr>
          <w:sz w:val="32"/>
          <w:szCs w:val="32"/>
        </w:rPr>
        <w:t>Groundedness</w:t>
      </w:r>
      <w:proofErr w:type="spellEnd"/>
      <w:r w:rsidR="00560EB6">
        <w:rPr>
          <w:sz w:val="32"/>
          <w:szCs w:val="32"/>
        </w:rPr>
        <w:t xml:space="preserve"> is high.</w:t>
      </w:r>
    </w:p>
    <w:p w14:paraId="35BB4177" w14:textId="74F0F655" w:rsidR="00F31C95" w:rsidRDefault="00F31C95" w:rsidP="00F31C95">
      <w:pPr>
        <w:pStyle w:val="ListBullet"/>
        <w:numPr>
          <w:ilvl w:val="0"/>
          <w:numId w:val="0"/>
        </w:numPr>
        <w:pBdr>
          <w:bottom w:val="single" w:sz="6" w:space="1" w:color="auto"/>
        </w:pBdr>
        <w:ind w:left="720"/>
        <w:rPr>
          <w:sz w:val="32"/>
          <w:szCs w:val="32"/>
        </w:rPr>
      </w:pPr>
      <w:r w:rsidRPr="00F31C95">
        <w:rPr>
          <w:sz w:val="32"/>
          <w:szCs w:val="32"/>
        </w:rPr>
        <w:drawing>
          <wp:inline distT="0" distB="0" distL="0" distR="0" wp14:anchorId="1F4A13D1" wp14:editId="77E70E57">
            <wp:extent cx="11946017" cy="2486372"/>
            <wp:effectExtent l="0" t="0" r="0" b="9525"/>
            <wp:docPr id="79699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96273" name=""/>
                    <pic:cNvPicPr/>
                  </pic:nvPicPr>
                  <pic:blipFill>
                    <a:blip r:embed="rId13"/>
                    <a:stretch>
                      <a:fillRect/>
                    </a:stretch>
                  </pic:blipFill>
                  <pic:spPr>
                    <a:xfrm>
                      <a:off x="0" y="0"/>
                      <a:ext cx="11946017" cy="2486372"/>
                    </a:xfrm>
                    <a:prstGeom prst="rect">
                      <a:avLst/>
                    </a:prstGeom>
                  </pic:spPr>
                </pic:pic>
              </a:graphicData>
            </a:graphic>
          </wp:inline>
        </w:drawing>
      </w:r>
      <w:proofErr w:type="spellStart"/>
      <w:r>
        <w:rPr>
          <w:sz w:val="32"/>
          <w:szCs w:val="32"/>
        </w:rPr>
        <w:t>groundedness</w:t>
      </w:r>
      <w:proofErr w:type="spellEnd"/>
      <w:r>
        <w:rPr>
          <w:sz w:val="32"/>
          <w:szCs w:val="32"/>
        </w:rPr>
        <w:t xml:space="preserve"> is high in this case. </w:t>
      </w:r>
    </w:p>
    <w:p w14:paraId="5E35DD90" w14:textId="77777777" w:rsidR="00F31C95" w:rsidRDefault="00F31C95" w:rsidP="00F31C95">
      <w:pPr>
        <w:pStyle w:val="ListBullet"/>
        <w:numPr>
          <w:ilvl w:val="0"/>
          <w:numId w:val="0"/>
        </w:numPr>
        <w:ind w:left="720"/>
        <w:rPr>
          <w:sz w:val="32"/>
          <w:szCs w:val="32"/>
        </w:rPr>
      </w:pPr>
    </w:p>
    <w:p w14:paraId="032A8A47" w14:textId="77777777" w:rsidR="00F31C95" w:rsidRDefault="00F31C95" w:rsidP="00F31C95">
      <w:pPr>
        <w:pStyle w:val="ListBullet"/>
        <w:numPr>
          <w:ilvl w:val="0"/>
          <w:numId w:val="0"/>
        </w:numPr>
        <w:ind w:left="720"/>
        <w:rPr>
          <w:sz w:val="32"/>
          <w:szCs w:val="32"/>
        </w:rPr>
      </w:pPr>
    </w:p>
    <w:p w14:paraId="446236A1" w14:textId="62FA2CF4" w:rsidR="00F31C95" w:rsidRDefault="00F31C95" w:rsidP="00F31C95">
      <w:pPr>
        <w:pStyle w:val="ListBullet"/>
        <w:numPr>
          <w:ilvl w:val="0"/>
          <w:numId w:val="0"/>
        </w:numPr>
        <w:ind w:left="720"/>
        <w:rPr>
          <w:sz w:val="32"/>
          <w:szCs w:val="32"/>
        </w:rPr>
      </w:pPr>
      <w:r>
        <w:rPr>
          <w:sz w:val="32"/>
          <w:szCs w:val="32"/>
        </w:rPr>
        <w:t>RAGAS is an open source framework for RAG evaluation. RAGA provides a structured way to compute rag evaluation matrix without building evaluators for each one. It uses embeddings for semantic comparisons and it uses LLM as a judge for evaluation that require deeper understanding.  RAGA provides four main scores:</w:t>
      </w:r>
    </w:p>
    <w:p w14:paraId="0EEB0C08" w14:textId="33449C4F" w:rsidR="00F31C95" w:rsidRDefault="00F31C95" w:rsidP="00F31C95">
      <w:pPr>
        <w:pStyle w:val="ListBullet"/>
        <w:numPr>
          <w:ilvl w:val="0"/>
          <w:numId w:val="13"/>
        </w:numPr>
        <w:rPr>
          <w:sz w:val="32"/>
          <w:szCs w:val="32"/>
        </w:rPr>
      </w:pPr>
      <w:r>
        <w:rPr>
          <w:sz w:val="32"/>
          <w:szCs w:val="32"/>
        </w:rPr>
        <w:t xml:space="preserve">Faithfulness </w:t>
      </w:r>
      <w:r w:rsidR="00CF3ABC">
        <w:rPr>
          <w:sz w:val="32"/>
          <w:szCs w:val="32"/>
        </w:rPr>
        <w:t>–</w:t>
      </w:r>
      <w:r>
        <w:rPr>
          <w:sz w:val="32"/>
          <w:szCs w:val="32"/>
        </w:rPr>
        <w:t xml:space="preserve"> </w:t>
      </w:r>
      <w:r w:rsidR="00CF3ABC">
        <w:rPr>
          <w:sz w:val="32"/>
          <w:szCs w:val="32"/>
        </w:rPr>
        <w:t>is the answer fully supported by the retrieved context.</w:t>
      </w:r>
    </w:p>
    <w:p w14:paraId="68161962" w14:textId="5B1D0477" w:rsidR="00CF3ABC" w:rsidRDefault="00CF3ABC" w:rsidP="00F31C95">
      <w:pPr>
        <w:pStyle w:val="ListBullet"/>
        <w:numPr>
          <w:ilvl w:val="0"/>
          <w:numId w:val="13"/>
        </w:numPr>
        <w:rPr>
          <w:sz w:val="32"/>
          <w:szCs w:val="32"/>
        </w:rPr>
      </w:pPr>
      <w:r>
        <w:rPr>
          <w:sz w:val="32"/>
          <w:szCs w:val="32"/>
        </w:rPr>
        <w:t>Answer Relevance – Does the answer address the question meaningfully</w:t>
      </w:r>
    </w:p>
    <w:p w14:paraId="787A7236" w14:textId="71DDA7B7" w:rsidR="00CF3ABC" w:rsidRDefault="00CF3ABC" w:rsidP="00F31C95">
      <w:pPr>
        <w:pStyle w:val="ListBullet"/>
        <w:numPr>
          <w:ilvl w:val="0"/>
          <w:numId w:val="13"/>
        </w:numPr>
        <w:rPr>
          <w:sz w:val="32"/>
          <w:szCs w:val="32"/>
        </w:rPr>
      </w:pPr>
      <w:r>
        <w:rPr>
          <w:sz w:val="32"/>
          <w:szCs w:val="32"/>
        </w:rPr>
        <w:t>Context Precision – How much of the retrieved context is relevant.</w:t>
      </w:r>
    </w:p>
    <w:p w14:paraId="1A9C4412" w14:textId="2750AC93" w:rsidR="00CF3ABC" w:rsidRPr="001C6182" w:rsidRDefault="00CF3ABC" w:rsidP="00F31C95">
      <w:pPr>
        <w:pStyle w:val="ListBullet"/>
        <w:numPr>
          <w:ilvl w:val="0"/>
          <w:numId w:val="13"/>
        </w:numPr>
        <w:rPr>
          <w:sz w:val="32"/>
          <w:szCs w:val="32"/>
        </w:rPr>
      </w:pPr>
      <w:r>
        <w:rPr>
          <w:sz w:val="32"/>
          <w:szCs w:val="32"/>
        </w:rPr>
        <w:t xml:space="preserve">How much of the relevant information was retrieved. </w:t>
      </w:r>
    </w:p>
    <w:p w14:paraId="231E1C29" w14:textId="39C30972" w:rsidR="003930E0" w:rsidRPr="003930E0" w:rsidRDefault="003930E0" w:rsidP="003930E0">
      <w:pPr>
        <w:pStyle w:val="ListBullet"/>
        <w:numPr>
          <w:ilvl w:val="0"/>
          <w:numId w:val="0"/>
        </w:numPr>
        <w:ind w:left="360"/>
        <w:rPr>
          <w:sz w:val="32"/>
          <w:szCs w:val="32"/>
        </w:rPr>
      </w:pPr>
    </w:p>
    <w:sectPr w:rsidR="003930E0" w:rsidRPr="00393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B6E4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4CDD"/>
    <w:multiLevelType w:val="multilevel"/>
    <w:tmpl w:val="08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C2779"/>
    <w:multiLevelType w:val="multilevel"/>
    <w:tmpl w:val="F23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C7FF7"/>
    <w:multiLevelType w:val="multilevel"/>
    <w:tmpl w:val="060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572BF"/>
    <w:multiLevelType w:val="multilevel"/>
    <w:tmpl w:val="B7E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34A38"/>
    <w:multiLevelType w:val="multilevel"/>
    <w:tmpl w:val="27E8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365BD"/>
    <w:multiLevelType w:val="multilevel"/>
    <w:tmpl w:val="ABA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30290"/>
    <w:multiLevelType w:val="multilevel"/>
    <w:tmpl w:val="DE7C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77F09"/>
    <w:multiLevelType w:val="multilevel"/>
    <w:tmpl w:val="9C68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83D2D"/>
    <w:multiLevelType w:val="multilevel"/>
    <w:tmpl w:val="30A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A62F2"/>
    <w:multiLevelType w:val="multilevel"/>
    <w:tmpl w:val="331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56CAE"/>
    <w:multiLevelType w:val="hybridMultilevel"/>
    <w:tmpl w:val="1A72D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864544"/>
    <w:multiLevelType w:val="hybridMultilevel"/>
    <w:tmpl w:val="A6CA3C5A"/>
    <w:lvl w:ilvl="0" w:tplc="12967C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47922267">
    <w:abstractNumId w:val="5"/>
  </w:num>
  <w:num w:numId="2" w16cid:durableId="153030960">
    <w:abstractNumId w:val="2"/>
  </w:num>
  <w:num w:numId="3" w16cid:durableId="1685740297">
    <w:abstractNumId w:val="1"/>
  </w:num>
  <w:num w:numId="4" w16cid:durableId="1516244">
    <w:abstractNumId w:val="4"/>
  </w:num>
  <w:num w:numId="5" w16cid:durableId="1317077822">
    <w:abstractNumId w:val="10"/>
  </w:num>
  <w:num w:numId="6" w16cid:durableId="1415083151">
    <w:abstractNumId w:val="3"/>
  </w:num>
  <w:num w:numId="7" w16cid:durableId="1153763490">
    <w:abstractNumId w:val="8"/>
  </w:num>
  <w:num w:numId="8" w16cid:durableId="1647510960">
    <w:abstractNumId w:val="9"/>
  </w:num>
  <w:num w:numId="9" w16cid:durableId="644627721">
    <w:abstractNumId w:val="7"/>
  </w:num>
  <w:num w:numId="10" w16cid:durableId="1450081679">
    <w:abstractNumId w:val="6"/>
  </w:num>
  <w:num w:numId="11" w16cid:durableId="569578345">
    <w:abstractNumId w:val="0"/>
  </w:num>
  <w:num w:numId="12" w16cid:durableId="2089497583">
    <w:abstractNumId w:val="11"/>
  </w:num>
  <w:num w:numId="13" w16cid:durableId="14308552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714"/>
    <w:rsid w:val="0001032F"/>
    <w:rsid w:val="001C6182"/>
    <w:rsid w:val="002D1A52"/>
    <w:rsid w:val="003930E0"/>
    <w:rsid w:val="00507195"/>
    <w:rsid w:val="00560EB6"/>
    <w:rsid w:val="007E4714"/>
    <w:rsid w:val="009079EF"/>
    <w:rsid w:val="00B36828"/>
    <w:rsid w:val="00B92D68"/>
    <w:rsid w:val="00CE2698"/>
    <w:rsid w:val="00CF3ABC"/>
    <w:rsid w:val="00ED4F7B"/>
    <w:rsid w:val="00F31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94CF"/>
  <w15:chartTrackingRefBased/>
  <w15:docId w15:val="{452BF50C-C3ED-418E-9231-F36D4AEF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7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7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714"/>
    <w:rPr>
      <w:rFonts w:eastAsiaTheme="majorEastAsia" w:cstheme="majorBidi"/>
      <w:color w:val="272727" w:themeColor="text1" w:themeTint="D8"/>
    </w:rPr>
  </w:style>
  <w:style w:type="paragraph" w:styleId="Title">
    <w:name w:val="Title"/>
    <w:basedOn w:val="Normal"/>
    <w:next w:val="Normal"/>
    <w:link w:val="TitleChar"/>
    <w:uiPriority w:val="10"/>
    <w:qFormat/>
    <w:rsid w:val="007E4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714"/>
    <w:pPr>
      <w:spacing w:before="160"/>
      <w:jc w:val="center"/>
    </w:pPr>
    <w:rPr>
      <w:i/>
      <w:iCs/>
      <w:color w:val="404040" w:themeColor="text1" w:themeTint="BF"/>
    </w:rPr>
  </w:style>
  <w:style w:type="character" w:customStyle="1" w:styleId="QuoteChar">
    <w:name w:val="Quote Char"/>
    <w:basedOn w:val="DefaultParagraphFont"/>
    <w:link w:val="Quote"/>
    <w:uiPriority w:val="29"/>
    <w:rsid w:val="007E4714"/>
    <w:rPr>
      <w:i/>
      <w:iCs/>
      <w:color w:val="404040" w:themeColor="text1" w:themeTint="BF"/>
    </w:rPr>
  </w:style>
  <w:style w:type="paragraph" w:styleId="ListParagraph">
    <w:name w:val="List Paragraph"/>
    <w:basedOn w:val="Normal"/>
    <w:uiPriority w:val="34"/>
    <w:qFormat/>
    <w:rsid w:val="007E4714"/>
    <w:pPr>
      <w:ind w:left="720"/>
      <w:contextualSpacing/>
    </w:pPr>
  </w:style>
  <w:style w:type="character" w:styleId="IntenseEmphasis">
    <w:name w:val="Intense Emphasis"/>
    <w:basedOn w:val="DefaultParagraphFont"/>
    <w:uiPriority w:val="21"/>
    <w:qFormat/>
    <w:rsid w:val="007E4714"/>
    <w:rPr>
      <w:i/>
      <w:iCs/>
      <w:color w:val="2F5496" w:themeColor="accent1" w:themeShade="BF"/>
    </w:rPr>
  </w:style>
  <w:style w:type="paragraph" w:styleId="IntenseQuote">
    <w:name w:val="Intense Quote"/>
    <w:basedOn w:val="Normal"/>
    <w:next w:val="Normal"/>
    <w:link w:val="IntenseQuoteChar"/>
    <w:uiPriority w:val="30"/>
    <w:qFormat/>
    <w:rsid w:val="007E4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714"/>
    <w:rPr>
      <w:i/>
      <w:iCs/>
      <w:color w:val="2F5496" w:themeColor="accent1" w:themeShade="BF"/>
    </w:rPr>
  </w:style>
  <w:style w:type="character" w:styleId="IntenseReference">
    <w:name w:val="Intense Reference"/>
    <w:basedOn w:val="DefaultParagraphFont"/>
    <w:uiPriority w:val="32"/>
    <w:qFormat/>
    <w:rsid w:val="007E4714"/>
    <w:rPr>
      <w:b/>
      <w:bCs/>
      <w:smallCaps/>
      <w:color w:val="2F5496" w:themeColor="accent1" w:themeShade="BF"/>
      <w:spacing w:val="5"/>
    </w:rPr>
  </w:style>
  <w:style w:type="paragraph" w:styleId="ListBullet">
    <w:name w:val="List Bullet"/>
    <w:basedOn w:val="Normal"/>
    <w:uiPriority w:val="99"/>
    <w:unhideWhenUsed/>
    <w:rsid w:val="00B92D68"/>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4513</TotalTime>
  <Pages>1</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Dev RA1911026010031</dc:creator>
  <cp:keywords/>
  <dc:description/>
  <cp:lastModifiedBy>Maulik Dev RA1911026010031</cp:lastModifiedBy>
  <cp:revision>5</cp:revision>
  <dcterms:created xsi:type="dcterms:W3CDTF">2026-06-04T03:51:00Z</dcterms:created>
  <dcterms:modified xsi:type="dcterms:W3CDTF">2026-06-07T07:09:00Z</dcterms:modified>
</cp:coreProperties>
</file>