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F81F9" w14:textId="3296FC27" w:rsidR="00AF7D8D" w:rsidRDefault="00AF7D8D" w:rsidP="005A2C8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TUGAS</w:t>
      </w:r>
    </w:p>
    <w:p w14:paraId="6B99875F" w14:textId="77777777" w:rsidR="00AF7D8D" w:rsidRDefault="00A40C5E" w:rsidP="005A2C8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BLOCKCHAIN</w:t>
      </w:r>
    </w:p>
    <w:p w14:paraId="1853AAC5" w14:textId="1356D56E" w:rsidR="004A11C4" w:rsidRDefault="00AF7D8D" w:rsidP="005A2C8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“Blockchain Transaction”</w:t>
      </w:r>
      <w:r w:rsidR="005A2C85"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  <w:r w:rsidR="005A2C8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6E0C08" wp14:editId="04C8CFAD">
            <wp:extent cx="3048000" cy="3048000"/>
            <wp:effectExtent l="0" t="0" r="0" b="0"/>
            <wp:docPr id="38802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5669" name="Picture 3880256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342" cy="305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BE6D" w14:textId="77777777" w:rsidR="00772550" w:rsidRDefault="00772550" w:rsidP="005A2C8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3157CFB" w14:textId="77777777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52C77" w14:textId="1BC5586C" w:rsidR="005A2C85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29E792" w14:textId="5F9F318A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Ade Kurniawan.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S.Pd.M.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Pd.T</w:t>
      </w:r>
      <w:proofErr w:type="spellEnd"/>
      <w:proofErr w:type="gramEnd"/>
    </w:p>
    <w:p w14:paraId="0B320306" w14:textId="77777777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E5225" w14:textId="77777777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35DC7" w14:textId="6A1C384F" w:rsidR="005A2C85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10:</w:t>
      </w:r>
    </w:p>
    <w:p w14:paraId="7E82F3D9" w14:textId="5B38E5C3" w:rsidR="00A40C5E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Mauliza Aprilia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(22346014)</w:t>
      </w:r>
    </w:p>
    <w:p w14:paraId="15B062C6" w14:textId="4DDED4B0" w:rsidR="00A40C5E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Fahrezi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Azra. 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(22346017)</w:t>
      </w:r>
    </w:p>
    <w:p w14:paraId="2A8DD3D9" w14:textId="77777777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AC568" w14:textId="77777777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DCDD6" w14:textId="77777777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A1987" w14:textId="78507C7A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7CE098FB" w14:textId="4AE8A426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ELEKTRONIKA</w:t>
      </w:r>
    </w:p>
    <w:p w14:paraId="227409C2" w14:textId="78288972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FAKULTAS TEKNIK </w:t>
      </w:r>
    </w:p>
    <w:p w14:paraId="679617AA" w14:textId="26EC9C7C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NEGERI PADANG</w:t>
      </w:r>
    </w:p>
    <w:p w14:paraId="3FC12C17" w14:textId="0902A4E9" w:rsidR="00772550" w:rsidRDefault="00772550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0505CD1B" w14:textId="77777777" w:rsidR="00C94519" w:rsidRDefault="00C94519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64A32" w14:textId="77777777" w:rsidR="00C94519" w:rsidRDefault="00C94519" w:rsidP="005A2C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C3E8B" w14:textId="77777777" w:rsidR="001003A1" w:rsidRDefault="00987936" w:rsidP="0098793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F40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Blok </w:t>
      </w:r>
      <w:proofErr w:type="spellStart"/>
      <w:r w:rsidR="00891B6A" w:rsidRPr="00EF4039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F4039">
        <w:rPr>
          <w:rFonts w:ascii="Times New Roman" w:hAnsi="Times New Roman" w:cs="Times New Roman"/>
          <w:b/>
          <w:bCs/>
          <w:sz w:val="24"/>
          <w:szCs w:val="24"/>
        </w:rPr>
        <w:t xml:space="preserve"> Blockchain</w:t>
      </w:r>
    </w:p>
    <w:p w14:paraId="65C0065A" w14:textId="77777777" w:rsidR="001003A1" w:rsidRDefault="00C92EF1" w:rsidP="001003A1">
      <w:pPr>
        <w:pStyle w:val="ListParagraph"/>
        <w:ind w:left="100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003A1">
        <w:rPr>
          <w:rFonts w:ascii="Times New Roman" w:hAnsi="Times New Roman" w:cs="Times New Roman"/>
          <w:b/>
          <w:bCs/>
          <w:sz w:val="24"/>
          <w:szCs w:val="24"/>
        </w:rPr>
        <w:t>1.5.1 Arti Blok</w:t>
      </w:r>
    </w:p>
    <w:p w14:paraId="51774204" w14:textId="77777777" w:rsidR="001003A1" w:rsidRPr="00E13B0E" w:rsidRDefault="001003A1" w:rsidP="001003A1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2EF1" w:rsidRPr="00E13B0E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>:</w:t>
      </w:r>
    </w:p>
    <w:p w14:paraId="5F564637" w14:textId="0BD0940F" w:rsidR="001003A1" w:rsidRPr="00E13B0E" w:rsidRDefault="00C92EF1" w:rsidP="001003A1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 xml:space="preserve">1) Hash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alfanumerik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56F3B" w14:textId="77777777" w:rsidR="001003A1" w:rsidRPr="00E13B0E" w:rsidRDefault="00C92EF1" w:rsidP="001003A1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 xml:space="preserve">2) Hash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B5719" w14:textId="77777777" w:rsidR="001003A1" w:rsidRPr="00E13B0E" w:rsidRDefault="00C92EF1" w:rsidP="001003A1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 xml:space="preserve">3) Stempel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56861" w14:textId="77777777" w:rsidR="001003A1" w:rsidRPr="00E13B0E" w:rsidRDefault="00C92EF1" w:rsidP="001003A1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 xml:space="preserve">4) Nonce –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memvariasikan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hash </w:t>
      </w:r>
    </w:p>
    <w:p w14:paraId="1BBF4EA1" w14:textId="77777777" w:rsidR="001003A1" w:rsidRPr="00E13B0E" w:rsidRDefault="00C92EF1" w:rsidP="001003A1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 xml:space="preserve">5) Akar Merkle – hash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D0EAA" w14:textId="54BCC774" w:rsidR="00C90D31" w:rsidRDefault="00C92EF1" w:rsidP="001003A1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 xml:space="preserve">6) Data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EA6DA" w14:textId="0CF9584A" w:rsidR="00E13B0E" w:rsidRPr="00E13B0E" w:rsidRDefault="00C90D31" w:rsidP="00E13B0E">
      <w:pPr>
        <w:pStyle w:val="ListParagraph"/>
        <w:ind w:left="1004"/>
        <w:jc w:val="center"/>
        <w:rPr>
          <w:rFonts w:ascii="Times New Roman" w:hAnsi="Times New Roman" w:cs="Times New Roman"/>
          <w:sz w:val="24"/>
          <w:szCs w:val="24"/>
        </w:rPr>
      </w:pPr>
      <w:r w:rsidRPr="00C90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A0E760" wp14:editId="18AF0256">
            <wp:extent cx="4797156" cy="1061901"/>
            <wp:effectExtent l="0" t="0" r="3810" b="5080"/>
            <wp:docPr id="164313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36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180" cy="10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0206" w14:textId="52DF33AC" w:rsidR="001003A1" w:rsidRDefault="00C92EF1" w:rsidP="00C90D31">
      <w:pPr>
        <w:pStyle w:val="ListParagraph"/>
        <w:ind w:left="1004"/>
        <w:jc w:val="center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 xml:space="preserve">Gambar 1.10: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</w:p>
    <w:p w14:paraId="1CDB34E7" w14:textId="77777777" w:rsidR="00C90D31" w:rsidRPr="00E13B0E" w:rsidRDefault="00C90D31" w:rsidP="00C90D31">
      <w:pPr>
        <w:pStyle w:val="ListParagraph"/>
        <w:ind w:left="1004"/>
        <w:jc w:val="center"/>
        <w:rPr>
          <w:rFonts w:ascii="Times New Roman" w:hAnsi="Times New Roman" w:cs="Times New Roman"/>
          <w:sz w:val="24"/>
          <w:szCs w:val="24"/>
        </w:rPr>
      </w:pPr>
    </w:p>
    <w:p w14:paraId="5CFFAE09" w14:textId="77777777" w:rsidR="00E13B0E" w:rsidRPr="00E13B0E" w:rsidRDefault="001003A1" w:rsidP="00E13B0E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ab/>
      </w:r>
      <w:r w:rsidR="00C92EF1" w:rsidRPr="00E13B0E">
        <w:rPr>
          <w:rFonts w:ascii="Times New Roman" w:hAnsi="Times New Roman" w:cs="Times New Roman"/>
          <w:sz w:val="24"/>
          <w:szCs w:val="24"/>
        </w:rPr>
        <w:t xml:space="preserve">Blok genesis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hash data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mendahuluinya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. Blok genesis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64B8D6" w14:textId="77777777" w:rsidR="00E13B0E" w:rsidRPr="00E13B0E" w:rsidRDefault="00E13B0E" w:rsidP="00E13B0E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ab/>
      </w:r>
      <w:r w:rsidR="00C92EF1" w:rsidRPr="00E13B0E">
        <w:rPr>
          <w:rFonts w:ascii="Times New Roman" w:hAnsi="Times New Roman" w:cs="Times New Roman"/>
          <w:sz w:val="24"/>
          <w:szCs w:val="24"/>
        </w:rPr>
        <w:t xml:space="preserve">Hash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genesis,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Blok 1 (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Gambar 1.10). Hash Blok 2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hash Blok 1 dan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hash-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genesis. Oleh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, blockchain. </w:t>
      </w:r>
    </w:p>
    <w:p w14:paraId="65F9D146" w14:textId="2F13AC6E" w:rsidR="00987936" w:rsidRDefault="00E13B0E" w:rsidP="00E13B0E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 w:rsidRPr="00E13B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blockchain,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F1" w:rsidRPr="00E13B0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92EF1" w:rsidRPr="00E13B0E">
        <w:rPr>
          <w:rFonts w:ascii="Times New Roman" w:hAnsi="Times New Roman" w:cs="Times New Roman"/>
          <w:sz w:val="24"/>
          <w:szCs w:val="24"/>
        </w:rPr>
        <w:t xml:space="preserve"> pun.</w:t>
      </w:r>
    </w:p>
    <w:p w14:paraId="5CE70528" w14:textId="77777777" w:rsidR="00F12F9E" w:rsidRDefault="00F12F9E" w:rsidP="00F12F9E">
      <w:pPr>
        <w:pStyle w:val="ListParagraph"/>
        <w:ind w:left="100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1.5.2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Blockchain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Nutshell</w:t>
      </w:r>
    </w:p>
    <w:p w14:paraId="6FD86D53" w14:textId="1C623F11" w:rsidR="00F12F9E" w:rsidRDefault="003D6F52" w:rsidP="00E13B0E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F52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blockchain.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: Blockchain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database digital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di blockchain Mari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Joe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0,5 BTC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Ann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blockchain.</w:t>
      </w:r>
    </w:p>
    <w:p w14:paraId="51059766" w14:textId="44767EF7" w:rsidR="003D6F52" w:rsidRDefault="003D6F52" w:rsidP="003D6F52">
      <w:pPr>
        <w:pStyle w:val="ListParagraph"/>
        <w:ind w:left="1004"/>
        <w:jc w:val="center"/>
        <w:rPr>
          <w:rFonts w:ascii="Times New Roman" w:hAnsi="Times New Roman" w:cs="Times New Roman"/>
          <w:sz w:val="24"/>
          <w:szCs w:val="24"/>
        </w:rPr>
      </w:pPr>
      <w:r w:rsidRPr="003D6F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1B1BC" wp14:editId="233C3145">
            <wp:extent cx="2429214" cy="962159"/>
            <wp:effectExtent l="0" t="0" r="9525" b="9525"/>
            <wp:docPr id="136838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87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B3C7" w14:textId="77777777" w:rsidR="003D6F52" w:rsidRDefault="003D6F52" w:rsidP="003D6F52">
      <w:pPr>
        <w:pStyle w:val="ListParagraph"/>
        <w:ind w:left="1004"/>
        <w:jc w:val="center"/>
        <w:rPr>
          <w:rFonts w:ascii="Times New Roman" w:hAnsi="Times New Roman" w:cs="Times New Roman"/>
          <w:sz w:val="24"/>
          <w:szCs w:val="24"/>
        </w:rPr>
      </w:pPr>
    </w:p>
    <w:p w14:paraId="6684AF77" w14:textId="77777777" w:rsidR="00C460CD" w:rsidRDefault="003D6F52" w:rsidP="003D6F52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F52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Joe dan Ann di blockchain. </w:t>
      </w:r>
    </w:p>
    <w:p w14:paraId="0952C9E9" w14:textId="140F9254" w:rsidR="00C460CD" w:rsidRDefault="003D6F52" w:rsidP="00C460CD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  <w:r w:rsidRPr="003D6F52">
        <w:rPr>
          <w:rFonts w:ascii="Times New Roman" w:hAnsi="Times New Roman" w:cs="Times New Roman"/>
          <w:sz w:val="24"/>
          <w:szCs w:val="24"/>
        </w:rPr>
        <w:t xml:space="preserve">Tabel 1.2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5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D6F52">
        <w:rPr>
          <w:rFonts w:ascii="Times New Roman" w:hAnsi="Times New Roman" w:cs="Times New Roman"/>
          <w:sz w:val="24"/>
          <w:szCs w:val="24"/>
        </w:rPr>
        <w:t xml:space="preserve"> blockchain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3554"/>
        <w:gridCol w:w="4458"/>
      </w:tblGrid>
      <w:tr w:rsidR="00C460CD" w14:paraId="48004851" w14:textId="77777777" w:rsidTr="00C460CD">
        <w:tc>
          <w:tcPr>
            <w:tcW w:w="4508" w:type="dxa"/>
          </w:tcPr>
          <w:p w14:paraId="2457D195" w14:textId="77777777" w:rsidR="005354A4" w:rsidRPr="005354A4" w:rsidRDefault="00C460CD" w:rsidP="005354A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Langkah 1: Joe </w:t>
            </w:r>
            <w:proofErr w:type="spellStart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meminta</w:t>
            </w:r>
            <w:proofErr w:type="spellEnd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transaksi</w:t>
            </w:r>
            <w:proofErr w:type="spellEnd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diusulkan</w:t>
            </w:r>
            <w:proofErr w:type="spellEnd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1BBADF" w14:textId="3B3611DB" w:rsidR="00C460CD" w:rsidRDefault="005354A4" w:rsidP="005354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</w:t>
            </w:r>
            <w:r w:rsidR="00C4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0CD">
              <w:rPr>
                <w:rFonts w:ascii="Times New Roman" w:hAnsi="Times New Roman" w:cs="Times New Roman"/>
                <w:sz w:val="24"/>
                <w:szCs w:val="24"/>
              </w:rPr>
              <w:t>dikirimkan</w:t>
            </w:r>
            <w:proofErr w:type="spellEnd"/>
            <w:r w:rsidR="00C460CD">
              <w:rPr>
                <w:rFonts w:ascii="Times New Roman" w:hAnsi="Times New Roman" w:cs="Times New Roman"/>
                <w:sz w:val="24"/>
                <w:szCs w:val="24"/>
              </w:rPr>
              <w:t xml:space="preserve"> Joe 0,5 BTC </w:t>
            </w:r>
            <w:proofErr w:type="spellStart"/>
            <w:r w:rsidR="00C460C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C4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0C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C4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0CD">
              <w:rPr>
                <w:rFonts w:ascii="Times New Roman" w:hAnsi="Times New Roman" w:cs="Times New Roman"/>
                <w:sz w:val="24"/>
                <w:szCs w:val="24"/>
              </w:rPr>
              <w:t>Dompetnya</w:t>
            </w:r>
            <w:proofErr w:type="spellEnd"/>
          </w:p>
        </w:tc>
        <w:tc>
          <w:tcPr>
            <w:tcW w:w="4508" w:type="dxa"/>
          </w:tcPr>
          <w:p w14:paraId="0EDCCF10" w14:textId="5F0DCD65" w:rsidR="00C460CD" w:rsidRDefault="002B1D39" w:rsidP="00C460CD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B1D3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F8D8B30" wp14:editId="64216EB3">
                  <wp:extent cx="2638793" cy="952633"/>
                  <wp:effectExtent l="0" t="0" r="9525" b="0"/>
                  <wp:docPr id="268485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850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0CD" w14:paraId="23F9EE4D" w14:textId="77777777" w:rsidTr="00C460CD">
        <w:tc>
          <w:tcPr>
            <w:tcW w:w="4508" w:type="dxa"/>
          </w:tcPr>
          <w:p w14:paraId="4DE32B69" w14:textId="3D0AF195" w:rsidR="00C460CD" w:rsidRPr="005354A4" w:rsidRDefault="00233E72" w:rsidP="005354A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Langkah 2: </w:t>
            </w:r>
            <w:proofErr w:type="spellStart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Transaksi</w:t>
            </w:r>
            <w:proofErr w:type="spellEnd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diusulkan</w:t>
            </w:r>
            <w:proofErr w:type="spellEnd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disiarkan</w:t>
            </w:r>
            <w:proofErr w:type="spellEnd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jaringan</w:t>
            </w:r>
            <w:proofErr w:type="spellEnd"/>
            <w:r w:rsidRPr="00535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F0528C6" w14:textId="6C52D868" w:rsidR="00C460CD" w:rsidRDefault="009F6450" w:rsidP="00C460CD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F645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1450D02" wp14:editId="1110F00E">
                  <wp:extent cx="2657846" cy="1848108"/>
                  <wp:effectExtent l="0" t="0" r="9525" b="0"/>
                  <wp:docPr id="271526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261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0CD" w14:paraId="10FCD34A" w14:textId="77777777" w:rsidTr="00C460CD">
        <w:tc>
          <w:tcPr>
            <w:tcW w:w="4508" w:type="dxa"/>
          </w:tcPr>
          <w:p w14:paraId="4DE6FFCC" w14:textId="77777777" w:rsidR="00C460CD" w:rsidRPr="00AA4B2B" w:rsidRDefault="00756CCA" w:rsidP="002B1D3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Langkah 3: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Penambang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memverifikasi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transaksi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menggabungkannya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dalam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blok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bersama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transaksi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lainnya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AE0F9F" w14:textId="75E5572C" w:rsidR="00756CCA" w:rsidRDefault="00756CCA" w:rsidP="002B1D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Penambang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keaslian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, status Joe,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saldonya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4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</w:t>
            </w:r>
            <w:proofErr w:type="spellEnd"/>
            <w:r w:rsidRPr="0044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Penambang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sertakan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rencanakan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ditambang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37C68E" w14:textId="47F05A40" w:rsidR="00756CCA" w:rsidRDefault="00756CCA" w:rsidP="00C460CD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4C91378" w14:textId="1E883224" w:rsidR="00C460CD" w:rsidRDefault="009F6450" w:rsidP="00C460CD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F64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9F84F24" wp14:editId="7600FD87">
                  <wp:extent cx="2162477" cy="1476581"/>
                  <wp:effectExtent l="0" t="0" r="9525" b="9525"/>
                  <wp:docPr id="1339931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316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0CD" w14:paraId="0FBC2F9D" w14:textId="77777777" w:rsidTr="00C460CD">
        <w:tc>
          <w:tcPr>
            <w:tcW w:w="4508" w:type="dxa"/>
          </w:tcPr>
          <w:p w14:paraId="1B2355B1" w14:textId="77777777" w:rsidR="00756CCA" w:rsidRPr="00AA4B2B" w:rsidRDefault="00756CCA" w:rsidP="002B1D3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Langkah 4: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Penambang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bersaing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memecahkan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teka-teki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matematika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kompleks</w:t>
            </w:r>
            <w:proofErr w:type="spellEnd"/>
            <w:r w:rsidRPr="00AA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DA84E5" w14:textId="77777777" w:rsidR="00756CCA" w:rsidRDefault="00756CCA" w:rsidP="002B1D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– Teka-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teki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dipecahkan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42788D" w14:textId="359B24AB" w:rsidR="00C460CD" w:rsidRDefault="00756CCA" w:rsidP="002B1D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– Ini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melindungi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blockchain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peretas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dan mahal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menyerang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756C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67179BAD" w14:textId="3BC81409" w:rsidR="00C460CD" w:rsidRDefault="009F6450" w:rsidP="00C460CD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F645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5B5770A" wp14:editId="1DA45EFA">
                  <wp:extent cx="2257425" cy="2114550"/>
                  <wp:effectExtent l="0" t="0" r="9525" b="0"/>
                  <wp:docPr id="1563429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4293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0CD" w14:paraId="2AFF8E32" w14:textId="77777777" w:rsidTr="00C460CD">
        <w:tc>
          <w:tcPr>
            <w:tcW w:w="4508" w:type="dxa"/>
          </w:tcPr>
          <w:p w14:paraId="3532012E" w14:textId="77777777" w:rsidR="00996175" w:rsidRPr="00BC22F1" w:rsidRDefault="00996175" w:rsidP="002B1D3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Langkah 5: Node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memverifikasi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pekerjaan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penambang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AFC2130" w14:textId="77777777" w:rsidR="00996175" w:rsidRDefault="00996175" w:rsidP="002B1D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Penambang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hash yang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menyiarkan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  <w:p w14:paraId="4CD549A7" w14:textId="2D777624" w:rsidR="00996175" w:rsidRDefault="00996175" w:rsidP="002B1D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Mayoritas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node/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penambang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memverifikasi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blockchain</w:t>
            </w:r>
          </w:p>
          <w:p w14:paraId="417B65DD" w14:textId="5A64170E" w:rsidR="00C460CD" w:rsidRDefault="00996175" w:rsidP="002B1D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penambang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menang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hadiahnya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35FFA23B" w14:textId="41CA50DF" w:rsidR="00C460CD" w:rsidRDefault="009F6450" w:rsidP="00C460CD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F645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8D6052" wp14:editId="0FB4CD15">
                  <wp:extent cx="2371725" cy="1895475"/>
                  <wp:effectExtent l="0" t="0" r="9525" b="9525"/>
                  <wp:docPr id="260662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6628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175" w14:paraId="2F7E343B" w14:textId="77777777" w:rsidTr="00C460CD">
        <w:tc>
          <w:tcPr>
            <w:tcW w:w="4508" w:type="dxa"/>
          </w:tcPr>
          <w:p w14:paraId="5BAFA133" w14:textId="77777777" w:rsidR="00996175" w:rsidRPr="00BC22F1" w:rsidRDefault="00996175" w:rsidP="002B1D3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Langkah 6: Blok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ditambahkan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blockchain.</w:t>
            </w:r>
          </w:p>
          <w:p w14:paraId="29603FC0" w14:textId="48C57F40" w:rsidR="00996175" w:rsidRPr="00996175" w:rsidRDefault="00996175" w:rsidP="002B1D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diverifikasi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penambang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menang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bloknya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blockchain yang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961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</w:t>
            </w:r>
            <w:proofErr w:type="spellEnd"/>
            <w:r w:rsidRPr="009961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Joe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blockchain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75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4508" w:type="dxa"/>
          </w:tcPr>
          <w:p w14:paraId="6C7A6B95" w14:textId="03BD67DD" w:rsidR="00996175" w:rsidRDefault="009F6450" w:rsidP="00C460CD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F645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463831" wp14:editId="64E67E66">
                  <wp:extent cx="2409825" cy="1323975"/>
                  <wp:effectExtent l="0" t="0" r="9525" b="9525"/>
                  <wp:docPr id="1590931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9311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BFA" w14:paraId="09FADE91" w14:textId="77777777" w:rsidTr="00C460CD">
        <w:tc>
          <w:tcPr>
            <w:tcW w:w="4508" w:type="dxa"/>
          </w:tcPr>
          <w:p w14:paraId="35117BEF" w14:textId="57C6A2DA" w:rsidR="00444BFA" w:rsidRPr="00BC22F1" w:rsidRDefault="00BC22F1" w:rsidP="002B1D3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Langkah 7: Salinan blockchain yang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diperbarui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diedarkan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seluruh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jaringan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0647B48B" w14:textId="407323CB" w:rsidR="00444BFA" w:rsidRDefault="002575C1" w:rsidP="00C460CD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575C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C30ECB4" wp14:editId="1BF57395">
                  <wp:extent cx="2419350" cy="1657350"/>
                  <wp:effectExtent l="0" t="0" r="0" b="0"/>
                  <wp:docPr id="2123849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8499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C4834" w14:textId="77777777" w:rsidR="002575C1" w:rsidRPr="002575C1" w:rsidRDefault="002575C1" w:rsidP="002575C1"/>
        </w:tc>
      </w:tr>
      <w:tr w:rsidR="00BC22F1" w14:paraId="6A5E812A" w14:textId="77777777" w:rsidTr="00C460CD">
        <w:tc>
          <w:tcPr>
            <w:tcW w:w="4508" w:type="dxa"/>
          </w:tcPr>
          <w:p w14:paraId="1AE062A7" w14:textId="77777777" w:rsidR="00BC22F1" w:rsidRDefault="00BC22F1" w:rsidP="002B1D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Langkah 8: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Penyelesaian</w:t>
            </w:r>
            <w:proofErr w:type="spellEnd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2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transaksi</w:t>
            </w:r>
            <w:proofErr w:type="spellEnd"/>
            <w:r w:rsidRPr="00BC22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A47B7B" w14:textId="4754CA44" w:rsidR="00BC22F1" w:rsidRPr="00BC22F1" w:rsidRDefault="00BC22F1" w:rsidP="002B1D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22F1">
              <w:rPr>
                <w:rFonts w:ascii="Times New Roman" w:hAnsi="Times New Roman" w:cs="Times New Roman"/>
                <w:sz w:val="24"/>
                <w:szCs w:val="24"/>
              </w:rPr>
              <w:t xml:space="preserve">Ann </w:t>
            </w:r>
            <w:proofErr w:type="spellStart"/>
            <w:r w:rsidRPr="00BC22F1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C22F1">
              <w:rPr>
                <w:rFonts w:ascii="Times New Roman" w:hAnsi="Times New Roman" w:cs="Times New Roman"/>
                <w:sz w:val="24"/>
                <w:szCs w:val="24"/>
              </w:rPr>
              <w:t xml:space="preserve"> 0,5 BTC di </w:t>
            </w:r>
            <w:proofErr w:type="spellStart"/>
            <w:r w:rsidRPr="00BC22F1">
              <w:rPr>
                <w:rFonts w:ascii="Times New Roman" w:hAnsi="Times New Roman" w:cs="Times New Roman"/>
                <w:sz w:val="24"/>
                <w:szCs w:val="24"/>
              </w:rPr>
              <w:t>dompetnya</w:t>
            </w:r>
            <w:proofErr w:type="spellEnd"/>
            <w:r w:rsidRPr="00BC22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C22F1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C22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22F1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BC22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7721E516" w14:textId="4B2FE19F" w:rsidR="00BC22F1" w:rsidRDefault="002575C1" w:rsidP="00C460CD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575C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EF6536" wp14:editId="290A70EE">
                  <wp:extent cx="2590800" cy="933450"/>
                  <wp:effectExtent l="0" t="0" r="0" b="0"/>
                  <wp:docPr id="537927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9275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7F440" w14:textId="77777777" w:rsidR="00C460CD" w:rsidRDefault="00C460CD" w:rsidP="00C460CD">
      <w:pPr>
        <w:pStyle w:val="ListParagraph"/>
        <w:ind w:left="1004"/>
        <w:jc w:val="left"/>
        <w:rPr>
          <w:rFonts w:ascii="Times New Roman" w:hAnsi="Times New Roman" w:cs="Times New Roman"/>
          <w:sz w:val="24"/>
          <w:szCs w:val="24"/>
        </w:rPr>
      </w:pPr>
    </w:p>
    <w:p w14:paraId="2E386E92" w14:textId="77777777" w:rsidR="002575C1" w:rsidRDefault="002575C1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 w:rsidRPr="002575C1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>:</w:t>
      </w:r>
    </w:p>
    <w:p w14:paraId="7AA335F7" w14:textId="77777777" w:rsidR="00DB135A" w:rsidRDefault="002575C1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 w:rsidRPr="002575C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node di blockchain (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P2P)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>.</w:t>
      </w:r>
    </w:p>
    <w:p w14:paraId="3944B6E7" w14:textId="77777777" w:rsidR="00DB135A" w:rsidRDefault="002575C1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 w:rsidRPr="002575C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disiarkan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>.</w:t>
      </w:r>
    </w:p>
    <w:p w14:paraId="02886379" w14:textId="77777777" w:rsidR="00DB135A" w:rsidRDefault="002575C1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 w:rsidRPr="002575C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preset yang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oleh blockchain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>.</w:t>
      </w:r>
    </w:p>
    <w:p w14:paraId="11C2CB08" w14:textId="77777777" w:rsidR="00DB135A" w:rsidRDefault="002575C1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 w:rsidRPr="002575C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disegel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(hash).</w:t>
      </w:r>
    </w:p>
    <w:p w14:paraId="2B9A1203" w14:textId="455CBCC6" w:rsidR="002575C1" w:rsidRDefault="002575C1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 w:rsidRPr="002575C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blockchain dan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5C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575C1">
        <w:rPr>
          <w:rFonts w:ascii="Times New Roman" w:hAnsi="Times New Roman" w:cs="Times New Roman"/>
          <w:sz w:val="24"/>
          <w:szCs w:val="24"/>
        </w:rPr>
        <w:t>.</w:t>
      </w:r>
    </w:p>
    <w:p w14:paraId="29B9F003" w14:textId="77777777" w:rsidR="00FB4D4D" w:rsidRDefault="00FB4D4D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</w:p>
    <w:p w14:paraId="62D044D4" w14:textId="77777777" w:rsidR="00FB4D4D" w:rsidRDefault="00FB4D4D" w:rsidP="00FB4D4D">
      <w:pPr>
        <w:pStyle w:val="ListParagraph"/>
        <w:ind w:left="100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1.5.3 </w:t>
      </w:r>
      <w:proofErr w:type="spellStart"/>
      <w:r w:rsidRPr="00FB4D4D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FB4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B4D4D">
        <w:rPr>
          <w:rFonts w:ascii="Times New Roman" w:hAnsi="Times New Roman" w:cs="Times New Roman"/>
          <w:b/>
          <w:bCs/>
          <w:sz w:val="24"/>
          <w:szCs w:val="24"/>
        </w:rPr>
        <w:t>anda</w:t>
      </w:r>
    </w:p>
    <w:p w14:paraId="1E59056C" w14:textId="77777777" w:rsidR="00D47ECB" w:rsidRDefault="00D47ECB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blockchain yang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uang digital. Hal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uang digital.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file digital dan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mengirimkannya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menduplikasi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kripto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blockchain,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tepercaya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curang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tepercaya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pembelanjaan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7A920" w14:textId="77777777" w:rsidR="006B3FEE" w:rsidRDefault="00D47ECB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konsensusnya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dirantai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C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47E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05BA04" w14:textId="77777777" w:rsidR="006B3FEE" w:rsidRDefault="006B3FEE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. Kembali dan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menggandakan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lastRenderedPageBreak/>
        <w:t>ditambahkan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sepadan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B76CE5" w14:textId="77777777" w:rsidR="00A36807" w:rsidRDefault="006B3FEE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7ECB" w:rsidRPr="00D47ECB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stempel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ditautkan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kriptografis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disiarkan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A4A36D" w14:textId="77777777" w:rsidR="00A36807" w:rsidRDefault="00A36807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dikonfirmasi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membelanjakannya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dua kali.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dikonfirmasi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membelanjakan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kripto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EDD9FA" w14:textId="031E6DC9" w:rsidR="00FB4D4D" w:rsidRPr="00C460CD" w:rsidRDefault="00A36807" w:rsidP="00DB135A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membelanjakan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kripto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dua kali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51% (di mana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hash rate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Finney,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Race.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="00D47ECB" w:rsidRPr="00D47EC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D47ECB" w:rsidRPr="00D47ECB">
        <w:rPr>
          <w:rFonts w:ascii="Times New Roman" w:hAnsi="Times New Roman" w:cs="Times New Roman"/>
          <w:sz w:val="24"/>
          <w:szCs w:val="24"/>
        </w:rPr>
        <w:t xml:space="preserve"> di Bab 11.</w:t>
      </w:r>
    </w:p>
    <w:sectPr w:rsidR="00FB4D4D" w:rsidRPr="00C4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45976"/>
    <w:multiLevelType w:val="hybridMultilevel"/>
    <w:tmpl w:val="8F64583C"/>
    <w:lvl w:ilvl="0" w:tplc="42CE37E0">
      <w:start w:val="1"/>
      <w:numFmt w:val="decimal"/>
      <w:lvlText w:val="1.1.1%1"/>
      <w:lvlJc w:val="left"/>
      <w:pPr>
        <w:ind w:left="100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54A20"/>
    <w:multiLevelType w:val="hybridMultilevel"/>
    <w:tmpl w:val="09B26B5A"/>
    <w:lvl w:ilvl="0" w:tplc="74F425C0">
      <w:start w:val="1"/>
      <w:numFmt w:val="decimal"/>
      <w:lvlText w:val="%1.1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8803">
    <w:abstractNumId w:val="1"/>
  </w:num>
  <w:num w:numId="2" w16cid:durableId="18163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5E"/>
    <w:rsid w:val="001003A1"/>
    <w:rsid w:val="00233E72"/>
    <w:rsid w:val="0024785E"/>
    <w:rsid w:val="002575C1"/>
    <w:rsid w:val="002B1D39"/>
    <w:rsid w:val="003D6F52"/>
    <w:rsid w:val="00444BFA"/>
    <w:rsid w:val="004A11C4"/>
    <w:rsid w:val="005354A4"/>
    <w:rsid w:val="005A2C85"/>
    <w:rsid w:val="006B3FEE"/>
    <w:rsid w:val="006C19B3"/>
    <w:rsid w:val="00751014"/>
    <w:rsid w:val="00756CCA"/>
    <w:rsid w:val="00772550"/>
    <w:rsid w:val="007A5927"/>
    <w:rsid w:val="00891B6A"/>
    <w:rsid w:val="008C6E62"/>
    <w:rsid w:val="00903F35"/>
    <w:rsid w:val="00987936"/>
    <w:rsid w:val="00996175"/>
    <w:rsid w:val="009F6450"/>
    <w:rsid w:val="00A36807"/>
    <w:rsid w:val="00A40C5E"/>
    <w:rsid w:val="00A91B42"/>
    <w:rsid w:val="00AA4B2B"/>
    <w:rsid w:val="00AF7D8D"/>
    <w:rsid w:val="00BC22F1"/>
    <w:rsid w:val="00C460CD"/>
    <w:rsid w:val="00C811E8"/>
    <w:rsid w:val="00C90D31"/>
    <w:rsid w:val="00C92EF1"/>
    <w:rsid w:val="00C94519"/>
    <w:rsid w:val="00C957FB"/>
    <w:rsid w:val="00D47ECB"/>
    <w:rsid w:val="00DB135A"/>
    <w:rsid w:val="00E13B0E"/>
    <w:rsid w:val="00EE1EFD"/>
    <w:rsid w:val="00EF4039"/>
    <w:rsid w:val="00F12F9E"/>
    <w:rsid w:val="00F60679"/>
    <w:rsid w:val="00FA7BED"/>
    <w:rsid w:val="00F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51EA"/>
  <w15:chartTrackingRefBased/>
  <w15:docId w15:val="{9D73E311-CFD7-4CFA-A700-5213FAC2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ind w:left="35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4" w:firstLine="0"/>
    </w:pPr>
  </w:style>
  <w:style w:type="paragraph" w:styleId="Heading1">
    <w:name w:val="heading 1"/>
    <w:next w:val="Normal"/>
    <w:link w:val="Heading1Char"/>
    <w:autoRedefine/>
    <w:uiPriority w:val="9"/>
    <w:qFormat/>
    <w:rsid w:val="00FA7BED"/>
    <w:pPr>
      <w:keepNext/>
      <w:keepLines/>
      <w:spacing w:before="480" w:after="498" w:line="480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8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8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8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8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ED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85E"/>
    <w:pPr>
      <w:numPr>
        <w:ilvl w:val="1"/>
      </w:numPr>
      <w:spacing w:after="160"/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8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8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60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Mauliza Aprilia</dc:creator>
  <cp:keywords/>
  <dc:description/>
  <cp:lastModifiedBy>Mauliza Aprilia</cp:lastModifiedBy>
  <cp:revision>10</cp:revision>
  <dcterms:created xsi:type="dcterms:W3CDTF">2025-02-24T07:26:00Z</dcterms:created>
  <dcterms:modified xsi:type="dcterms:W3CDTF">2025-02-24T08:29:00Z</dcterms:modified>
</cp:coreProperties>
</file>