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 w:before="0"/>
        <w:jc w:val="center"/>
      </w:pPr>
      <w:r>
        <w:rPr>
          <w:rFonts w:ascii="Plus Jakarta Sans" w:cs="Plus Jakarta Sans" w:eastAsia="Plus Jakarta Sans" w:hAnsi="Plus Jakarta Sans"/>
          <w:b/>
          <w:bCs/>
          <w:color w:val="534AB7"/>
          <w:sz w:val="80"/>
          <w:szCs w:val="80"/>
        </w:rPr>
        <w:t xml:space="preserve">InsureIQ</w:t>
      </w:r>
    </w:p>
    <w:p>
      <w:pPr>
        <w:spacing w:after="80" w:before="0"/>
        <w:jc w:val="center"/>
      </w:pPr>
      <w:r>
        <w:rPr>
          <w:rFonts w:ascii="Plus Jakarta Sans" w:cs="Plus Jakarta Sans" w:eastAsia="Plus Jakarta Sans" w:hAnsi="Plus Jakarta Sans"/>
          <w:color w:val="0F1117"/>
          <w:sz w:val="28"/>
          <w:szCs w:val="28"/>
        </w:rPr>
        <w:t xml:space="preserve">Intelligence Platform — Next Steps &amp; Enhancement Roadmap</w:t>
      </w:r>
    </w:p>
    <w:p>
      <w:pPr>
        <w:spacing w:after="200" w:before="0"/>
        <w:jc w:val="center"/>
      </w:pPr>
      <w:r>
        <w:rPr>
          <w:rFonts w:ascii="Plus Jakarta Sans" w:cs="Plus Jakarta Sans" w:eastAsia="Plus Jakarta Sans" w:hAnsi="Plus Jakarta Sans"/>
          <w:i/>
          <w:iCs/>
          <w:color w:val="6B7280"/>
          <w:sz w:val="22"/>
          <w:szCs w:val="22"/>
        </w:rPr>
        <w:t xml:space="preserve">Post UI-Upgrade · Production Readiness Document · v2.0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34AB7" w:sz="8"/>
              <w:left w:val="single" w:color="534AB7" w:sz="24"/>
              <w:bottom w:val="single" w:color="534AB7" w:sz="6"/>
              <w:right w:val="single" w:color="534AB7" w:sz="6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Current status after UI upgrade: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Neural Underwriting theme ✓ · Streaming chat ✓ · Agent trace UI ✓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KPI cards ✓ · Risk gauge ✓ · Framer Motion animations ✓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Immediate blocker: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PDF report prints raw LLM prompt instead of content — fix in Section 1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This document covers: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1 · PDF bug fix  2 · AI SaaS feature gaps  3 · Polish checklist  4 · Deploy prep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Bdr>
          <w:bottom w:val="single" w:color="534AB7" w:sz="6" w:space="4"/>
        </w:pBdr>
        <w:spacing w:after="160" w:before="400"/>
      </w:pPr>
      <w:r>
        <w:rPr>
          <w:rFonts w:ascii="Plus Jakarta Sans" w:cs="Plus Jakarta Sans" w:eastAsia="Plus Jakarta Sans" w:hAnsi="Plus Jakarta Sans"/>
          <w:b/>
          <w:bCs/>
          <w:color w:val="534AB7"/>
          <w:sz w:val="38"/>
          <w:szCs w:val="38"/>
        </w:rPr>
        <w:t xml:space="preserve">1.  PDF Report Bug — Immediate Fix</w:t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117"/>
          <w:sz w:val="22"/>
          <w:szCs w:val="22"/>
        </w:rPr>
        <w:t xml:space="preserve">The PDF downloads with this text instead of real content: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2626" w:sz="8"/>
              <w:left w:val="single" w:color="DC2626" w:sz="24"/>
              <w:bottom w:val="single" w:color="DC2626" w:sz="6"/>
              <w:right w:val="single" w:color="DC2626" w:sz="6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DC2626"/>
                <w:sz w:val="18"/>
                <w:szCs w:val="18"/>
              </w:rPr>
              <w:t xml:space="preserve">InsureIQ Underwriting Report [LLM fallback] Groq unavailable. Input: You are a senior insurance underwriting analyst writing a formal underwriting report for an Indian m...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Root Cause</w:t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117"/>
          <w:sz w:val="22"/>
          <w:szCs w:val="22"/>
        </w:rPr>
        <w:t xml:space="preserve">The report_node or modules.py fallback handler is accidentally concatenating the raw system prompt (user_content) into the fallback string. When Groq fails or times out, the except block returns the error message along with the input context — and that input context IS the system prompt. ReportLab then converts this verbatim string into PDF.</w:t>
      </w:r>
    </w:p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The Fix — Two Files</w:t>
      </w:r>
    </w:p>
    <w:p>
      <w:pPr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534AB7"/>
          <w:sz w:val="22"/>
          <w:szCs w:val="22"/>
        </w:rPr>
        <w:t xml:space="preserve">Fix 1 · report_node.py or modules.py — replace the fallback string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34AB7" w:sz="8"/>
              <w:left w:val="single" w:color="534AB7" w:sz="24"/>
              <w:bottom w:val="single" w:color="534AB7" w:sz="6"/>
              <w:right w:val="single" w:color="534AB7" w:sz="6"/>
            </w:tcBorders>
            <w:shd w:fill="F8F9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# BROKEN — do not pass user_content into the fallback: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except Exception as e: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    return f"InsureIQ Underwriting Report [LLM fallback] Groq unavailable. Input: {user_content}"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# FIXED — build fallback only from state data: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except Exception as e: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logger.error(f'report_node failed: {e}')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risk_score   = state.get('risk_score', 'N/A')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risk_band    = state.get('risk_band', 'N/A')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prob         = round((state.get('claim_probability') or 0) * 100, 1)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explanation  = state.get('risk_explanation', 'Not available.')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pmin         = state.get('premium_min', 0)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pmax         = state.get('premium_max', 0)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policy       = state.get('policy_data', {})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state['final_report'] = f'''# InsureIQ Underwriting Report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**Policy:** {policy.get('policy_number','N/A')}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**Risk Score:** {risk_score}/100  |  **Band:** {risk_band}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**Claim Probability:** {prob}%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## Risk Analysis\n{explanation}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## Premium Estimate\n₹{pmin:,} – ₹{pmax:,} per annum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*AI narrative temporarily unavailable. Data from XGBoost model.*'''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return state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534AB7"/>
          <w:sz w:val="22"/>
          <w:szCs w:val="22"/>
        </w:rPr>
        <w:t xml:space="preserve">Fix 2 · reports.py router — guard against empty/fallback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891B2" w:sz="8"/>
              <w:left w:val="single" w:color="0891B2" w:sz="24"/>
              <w:bottom w:val="single" w:color="0891B2" w:sz="6"/>
              <w:right w:val="single" w:color="0891B2" w:sz="6"/>
            </w:tcBorders>
            <w:shd w:fill="F8F9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# In POST /reports/{id}/pdf — before passing to ReportLab: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report = get_report(db, report_id, current_user.id)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if not report: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raise HTTPException(404, 'Report not found')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# Guard — never render fallback error text as PDF: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if not report.content or '[LLM fallback]' in report.content: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raise HTTPException(422, {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    "error": "REPORT_NOT_READY",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    "message": "Report content unavailable. Re-run analysis."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})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# Now safe to generate PDF from report.content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534AB7"/>
          <w:sz w:val="22"/>
          <w:szCs w:val="22"/>
        </w:rPr>
        <w:t xml:space="preserve">Fix 3 · Frontend — show error toast if PDF generation fails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891B2" w:sz="8"/>
              <w:left w:val="single" w:color="0891B2" w:sz="24"/>
              <w:bottom w:val="single" w:color="0891B2" w:sz="6"/>
              <w:right w:val="single" w:color="0891B2" w:sz="6"/>
            </w:tcBorders>
            <w:shd w:fill="F8F9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// In Reports.tsx downloadReportPDF():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try {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const response = await fetch(`${BASE_URL}/reports/${reportId}/pdf`, {...});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if (response.status === 422) {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const err = await response.json();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toast.error(err.message || 'Report content unavailable');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return;  // do not attempt blob download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const blob = await response.blob();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// ... trigger download ...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} catch (e) {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toast.error('PDF download failed. Please try again.');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A34A" w:sz="8"/>
              <w:left w:val="single" w:color="16A34A" w:sz="24"/>
              <w:bottom w:val="single" w:color="16A34A" w:sz="6"/>
              <w:right w:val="single" w:color="16A34A" w:sz="6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Verification: After fix, click Download PDF on a policy that has been fully analyzed.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Expected: PDF opens with proper formatted report — Policy Summary, Risk Assessment,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SHAP factors, Premium Recommendation, and Underwriting Decision sections.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If Groq is down: PDF still generates with data-only fallback (no prompt text).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534AB7" w:sz="6" w:space="4"/>
        </w:pBdr>
        <w:spacing w:after="160" w:before="400"/>
      </w:pPr>
      <w:r>
        <w:rPr>
          <w:rFonts w:ascii="Plus Jakarta Sans" w:cs="Plus Jakarta Sans" w:eastAsia="Plus Jakarta Sans" w:hAnsi="Plus Jakarta Sans"/>
          <w:b/>
          <w:bCs/>
          <w:color w:val="534AB7"/>
          <w:sz w:val="38"/>
          <w:szCs w:val="38"/>
        </w:rPr>
        <w:t xml:space="preserve">2.  AI SaaS Feature Gaps — What's Still Weak</w:t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117"/>
          <w:sz w:val="22"/>
          <w:szCs w:val="22"/>
        </w:rPr>
        <w:t xml:space="preserve">The UI is now production-grade. The AI intelligence layer still has specific gaps that prevent InsureIQ from feeling like a real AI SaaS product rather than a data dashboard with a chat widget. These are ordered by impact.</w:t>
      </w:r>
    </w:p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2.1  Groq Call Failures are Silent</w:t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117"/>
          <w:sz w:val="22"/>
          <w:szCs w:val="22"/>
        </w:rPr>
        <w:t xml:space="preserve">Current behaviour: when Groq fails (429, timeout, service error), the system either returns empty content or triggers the broken fallback. The user sees a blank result with no explanation.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Problem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Groq free tier hits 429 often. No user feedback means the user thinks the analysis succeeded when it hasn't.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Fix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Toast notification on every Groq failure. Status indicator on each AI card showing whether the content is live or fallback.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Add a metadata field to every LLM response: { content, source: 'groq'|'cache'|'fallback', model, latency_ms }. Frontend renders a subtle 'AI · fallback' badge on fallback content.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2.2  Chat Has No Memory Between Sessions</w:t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117"/>
          <w:sz w:val="22"/>
          <w:szCs w:val="22"/>
        </w:rPr>
        <w:t xml:space="preserve">Current behaviour: closing the chat drawer wipes all messages. Re-opening starts fresh — the AI has no idea what was discussed before.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Problem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B2B users expect continuity. An underwriter asking about a policy today should not re-explain context tomorrow.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Fix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Persist chat history per (user_id + policy_id) to SQLite. Load last 10 messages on drawer open. Add 'New Conversation' button to explicitly start fresh.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DB change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Add ChatSession model: id, user_id, policy_id, created_at. Add ChatMessage model: session_id, role, content, created_at. Load last session on drawer open.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2.3  SHAP Explanations Are Generic</w:t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117"/>
          <w:sz w:val="22"/>
          <w:szCs w:val="22"/>
        </w:rPr>
        <w:t xml:space="preserve">Current behaviour: the explainer_node prompt produces generic insurance explanations that don't reference the actual policy values. 'Vehicle age increases risk' — but it doesn't say 'your vehicle is 11 years old, which is above the 8-year threshold.'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Problem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The explanation feels AI-generated, not data-grounded. B2B users distrust explanations that could apply to any policy.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Fix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Update RISK_EXPLAINER_PROMPT to include actual SHAP feature values in the user_content. The prompt must say: 'vehicle_age=11 years (SHAP +0.18)', not just 'vehicle age contributes'.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In explainer_node.py, format shap_features with both the feature value AND the shap_value in the user_content string before calling Groq. See prompt update in Section 3.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2.4  No Real-Time Portfolio Intelligence</w:t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117"/>
          <w:sz w:val="22"/>
          <w:szCs w:val="22"/>
        </w:rPr>
        <w:t xml:space="preserve">Current behaviour: the Dashboard shows static KPIs that require a manual page refresh. There is no proactive intelligence — the system never tells the user when something important changes.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Problem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A risk manager running batch analysis on 247 policies gets no notification when it completes. They have to manually check.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Fix A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WebSocket or polling for batch job completion. BatchAnalysis.tsx already polls /batch/{id}/status — extend this to trigger a toast notification on completion.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Fix B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Add a 'Portfolio Intelligence' summary card on Dashboard: called once per day, uses Groq to summarise the portfolio's risk profile in 2 sentences. Cached 24h.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2.5  Premium Advisory Has No Comparison</w:t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117"/>
          <w:sz w:val="22"/>
          <w:szCs w:val="22"/>
        </w:rPr>
        <w:t xml:space="preserve">Current behaviour: the premium advisory shows a range and narrative but no comparison to market rates or competitor insurers. The user cannot judge if the range is reasonable.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Problem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Without market context, the premium estimate is just a number. Underwriters need to know: is this competitive? Is it loaded correctly vs market?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Fix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Add a 'Market Benchmark' section to the premium advisory. Use rule-based lookup (no extra Groq cost): vehicle_type + city_tier + vehicle_age → industry premium range from hardcoded IRDAI tariff bands. Show: InsureIQ estimate vs IRDAI floor/ceiling.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2.6  Audit Log Has No Export</w:t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117"/>
          <w:sz w:val="22"/>
          <w:szCs w:val="22"/>
        </w:rPr>
        <w:t xml:space="preserve">Current behaviour: the audit log shows entries in a table but cannot be exported. IRDAI compliance requires insurers to produce audit trails on demand.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Problem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Without CSV/PDF export, the audit log is decorative for compliance purposes.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Fix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Add GET /audit/logs/export?format=csv endpoint. Frontend 'Export' button triggers download. Filter params: date range, action type, user. Critical for B2B demo — compliance buyers ask about this immediately.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534AB7" w:sz="6" w:space="4"/>
        </w:pBdr>
        <w:spacing w:after="160" w:before="400"/>
      </w:pPr>
      <w:r>
        <w:rPr>
          <w:rFonts w:ascii="Plus Jakarta Sans" w:cs="Plus Jakarta Sans" w:eastAsia="Plus Jakarta Sans" w:hAnsi="Plus Jakarta Sans"/>
          <w:b/>
          <w:bCs/>
          <w:color w:val="534AB7"/>
          <w:sz w:val="38"/>
          <w:szCs w:val="38"/>
        </w:rPr>
        <w:t xml:space="preserve">3.  Prompt Engineering Fixes</w:t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3.1  Updated RISK_EXPLAINER_PROMPT — data-grounded explanations</w:t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117"/>
          <w:sz w:val="22"/>
          <w:szCs w:val="22"/>
        </w:rPr>
        <w:t xml:space="preserve">Replace the current RISK_EXPLAINER_PROMPT in backend/llm/prompts.py with this version that forces the LLM to cite actual values: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34AB7" w:sz="8"/>
              <w:left w:val="single" w:color="534AB7" w:sz="24"/>
              <w:bottom w:val="single" w:color="534AB7" w:sz="6"/>
              <w:right w:val="single" w:color="534AB7" w:sz="6"/>
            </w:tcBorders>
            <w:shd w:fill="F8F9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RISK_EXPLAINER_PROMPT = '''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You are a senior actuarial analyst at an Indian insurance company.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You explain insurance risk assessments to underwriting managers.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CRITICAL RULES: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- Every explanation MUST cite the actual value from the policy data.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  WRONG: 'Vehicle age increases your risk.'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  RIGHT: 'Your vehicle is 11 years old (2013 model). Vehicles over 8 years...'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- Never mention SHAP, XGBoost, machine learning, or model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- Use ₹ for monetary amounts, Indian number format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- Max 280 words. Professional tone.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STRUCTURE YOUR RESPONSE AS: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1. Opening: One sentence on what this risk score means contextually.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2. Top 3 factors: For each — what it is + the ACTUAL VALUE + why it matters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actuarially + one concrete improvement action.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3. Closing: One recommendation for the underwriter.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'''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# In explainer_node.py — update user_content formatting: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shap_lines = []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for f in shap_features[:5]: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direction = '↑ increases' if f['shap_value'] &gt; 0 else '↓ decreases'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shap_lines.append(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    f"- {f['plain_name']}: value={f['feature_value']}, "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    f"impact={f['shap_value']:+.3f} ({direction} risk)"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  )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user_content = f'''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Risk Score: {risk_score}/100 | Band: {risk_band}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Claim Probability: {prob}%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Vehicle: {policy_data.get('vehicle_year')} {policy_data.get('vehicle_make')} {policy_data.get('vehicle_model')}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City: {policy_data.get('city')} | Use: {policy_data.get('vehicle_use')}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SHAP Attribution:\n{chr(10).join(shap_lines)}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'''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3.2  Updated REPORT_WRITER_PROMPT — structured sections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891B2" w:sz="8"/>
              <w:left w:val="single" w:color="0891B2" w:sz="24"/>
              <w:bottom w:val="single" w:color="0891B2" w:sz="6"/>
              <w:right w:val="single" w:color="0891B2" w:sz="6"/>
            </w:tcBorders>
            <w:shd w:fill="F8F9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# Replace in backend/llm/prompts.py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REPORT_WRITER_PROMPT = '''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You are a senior insurance underwriting analyst at an IRDAI-regulated insurer.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Write a formal underwriting report. Use EXACTLY these 7 section headers: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## 1. Policy Summary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## 2. Risk Assessment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## 3. Key Risk Factors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## 4. Claim Probability Analysis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## 5. Premium Recommendation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## 6. Underwriting Decision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## 7. Risk Mitigation Recommendations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Rules: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- NEVER include the word 'Input', 'Prompt', 'LLM', or 'fallback'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- Reference actual policy values (vehicle year, city, mileage, etc.)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- Section 6 MUST end with exactly one of: APPROVE | LOAD PREMIUM | DECLINE | REFER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- End with: *AI-generated analysis. Verify with licensed professionals.*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- 600–800 words total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'''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534AB7" w:sz="6" w:space="4"/>
        </w:pBdr>
        <w:spacing w:after="160" w:before="400"/>
      </w:pPr>
      <w:r>
        <w:rPr>
          <w:rFonts w:ascii="Plus Jakarta Sans" w:cs="Plus Jakarta Sans" w:eastAsia="Plus Jakarta Sans" w:hAnsi="Plus Jakarta Sans"/>
          <w:b/>
          <w:bCs/>
          <w:color w:val="534AB7"/>
          <w:sz w:val="38"/>
          <w:szCs w:val="38"/>
        </w:rPr>
        <w:t xml:space="preserve">4.  Remaining UI Polish — Production Standard</w:t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4.1  Components Still Needing Work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200"/>
        <w:gridCol w:w="1760"/>
      </w:tblGrid>
      <w:tr>
        <w:tc>
          <w:tcPr>
            <w:tcW w:type="dxa" w:w="22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76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RiskAssessment.tsx</w:t>
            </w:r>
          </w:p>
        </w:tc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SHAP bars may still read risk_factors — verify the transformer fix was applied from Phase 3 prompt</w:t>
            </w:r>
          </w:p>
        </w:tc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Apply normaliseRiskResponse() in api.ts assessRisk call</w:t>
            </w:r>
          </w:p>
        </w:tc>
        <w:tc>
          <w:tcPr>
            <w:tcW w:type="dxa" w:w="1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BatchAnalysis.tsx</w:t>
            </w:r>
          </w:p>
        </w:tc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Progress bar doesn't show policy names or estimated completion time</w:t>
            </w:r>
          </w:p>
        </w:tc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policy_name to /batch/{id}/status response. Show 'Processing: Honda City #247'</w:t>
            </w:r>
          </w:p>
        </w:tc>
        <w:tc>
          <w:tcPr>
            <w:tcW w:type="dxa" w:w="1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Reports.tsx</w:t>
            </w:r>
          </w:p>
        </w:tc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Report list doesn't show which model generated it or whether it's AI or fallback</w:t>
            </w:r>
          </w:p>
        </w:tc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source badge: 'AI · llama-3.3-70b' or 'Fallback · XGBoost data only'</w:t>
            </w:r>
          </w:p>
        </w:tc>
        <w:tc>
          <w:tcPr>
            <w:tcW w:type="dxa" w:w="1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AuditLog.tsx</w:t>
            </w:r>
          </w:p>
        </w:tc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No export button — compliance requirement</w:t>
            </w:r>
          </w:p>
        </w:tc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Export CSV button → GET /audit/logs/export</w:t>
            </w:r>
          </w:p>
        </w:tc>
        <w:tc>
          <w:tcPr>
            <w:tcW w:type="dxa" w:w="1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Settings.tsx</w:t>
            </w:r>
          </w:p>
        </w:tc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Test Connection shows basic status — missing model load status</w:t>
            </w:r>
          </w:p>
        </w:tc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Update /health response and Settings to show: DB ✓ | Model ✓ | Groq ✓ | Cache ✓</w:t>
            </w:r>
          </w:p>
        </w:tc>
        <w:tc>
          <w:tcPr>
            <w:tcW w:type="dxa" w:w="1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All pages</w:t>
            </w:r>
          </w:p>
        </w:tc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No empty state illustrations — blank tables look broken</w:t>
            </w:r>
          </w:p>
        </w:tc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empty state: illustration + headline + CTA for Policies, Reports, Batch</w:t>
            </w:r>
          </w:p>
        </w:tc>
        <w:tc>
          <w:tcPr>
            <w:tcW w:type="dxa" w:w="1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Chat drawer</w:t>
            </w:r>
          </w:p>
        </w:tc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No message timestamps — feels unprofessional</w:t>
            </w:r>
          </w:p>
        </w:tc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relative timestamps: 'just now', '2 min ago' below each message bubble</w:t>
            </w:r>
          </w:p>
        </w:tc>
        <w:tc>
          <w:tcPr>
            <w:tcW w:type="dxa" w:w="1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30 min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4.2  Error States — Every Loading State Needs a Failure State</w:t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117"/>
          <w:sz w:val="22"/>
          <w:szCs w:val="22"/>
        </w:rPr>
        <w:t xml:space="preserve">Currently most components show a loading spinner but have no error state. If an API call fails, the spinner just disappears and the user sees nothing. Every async component needs three states: loading → success OR error.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34AB7" w:sz="8"/>
              <w:left w:val="single" w:color="534AB7" w:sz="24"/>
              <w:bottom w:val="single" w:color="534AB7" w:sz="6"/>
              <w:right w:val="single" w:color="534AB7" w:sz="6"/>
            </w:tcBorders>
            <w:shd w:fill="F8F9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Pattern to apply to every data-fetching component: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const [state, setState] = useState&lt;'idle'|'loading'|'success'|'error'&gt;('idle');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const [error, setError] = useState&lt;string | null&gt;(null);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// In fetch function: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setState('loading');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try {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const data = await fetchSomething();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setData(data);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setState('success');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} catch (err) {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setError(err instanceof Error ? err.message : 'Something went wrong');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setState('error');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// In render: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{state === 'error' &amp;&amp; (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&lt;ErrorCard message={error} onRetry={() =&gt; setState('idle')} /&gt;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)}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4.3  Missing Toast Notifications</w:t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117"/>
          <w:sz w:val="22"/>
          <w:szCs w:val="22"/>
        </w:rPr>
        <w:t xml:space="preserve">Add Sonner or React Hot Toast. These actions must show toasts but currently give no feedback: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400"/>
      </w:tblGrid>
      <w:tr>
        <w:tc>
          <w:tcPr>
            <w:tcW w:type="dxa" w:w="35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Toast type</w:t>
            </w:r>
          </w:p>
        </w:tc>
        <w:tc>
          <w:tcPr>
            <w:tcW w:type="dxa" w:w="24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Policy created successfully</w:t>
            </w:r>
          </w:p>
        </w:tc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Success · green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"Policy #IQ-00248 created"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Risk analysis completed</w:t>
            </w:r>
          </w:p>
        </w:tc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Success · brand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"Analysis complete · HIGH risk"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Groq rate limit hit (429)</w:t>
            </w:r>
          </w:p>
        </w:tc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Warning · amber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"AI rate limit reached. Retrying in 60s..."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PDF downloaded</w:t>
            </w:r>
          </w:p>
        </w:tc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Success · green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"Report downloaded"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PDF generation failed</w:t>
            </w:r>
          </w:p>
        </w:tc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Error · red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"Report unavailable. Re-run analysis."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Batch analysis complete</w:t>
            </w:r>
          </w:p>
        </w:tc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Success · brand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"Batch complete: 247 policies analysed"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Auth token expired</w:t>
            </w:r>
          </w:p>
        </w:tc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Warning · amber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"Session expired. Please sign in again."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CSV import partial failure</w:t>
            </w:r>
          </w:p>
        </w:tc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Warning · amber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"12 policies imported. 3 failed — see details."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534AB7" w:sz="6" w:space="4"/>
        </w:pBdr>
        <w:spacing w:after="160" w:before="400"/>
      </w:pPr>
      <w:r>
        <w:rPr>
          <w:rFonts w:ascii="Plus Jakarta Sans" w:cs="Plus Jakarta Sans" w:eastAsia="Plus Jakarta Sans" w:hAnsi="Plus Jakarta Sans"/>
          <w:b/>
          <w:bCs/>
          <w:color w:val="534AB7"/>
          <w:sz w:val="38"/>
          <w:szCs w:val="38"/>
        </w:rPr>
        <w:t xml:space="preserve">5.  Deployment Preparation</w:t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5.1  Pre-deploy checklist</w:t>
      </w:r>
    </w:p>
    <w:p>
      <w:r>
        <w:t xml:space="preserve"/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F1117"/>
          <w:sz w:val="22"/>
          <w:szCs w:val="22"/>
        </w:rPr>
        <w:t xml:space="preserve">Complete all items in this order before pushing to Railway + Vercel:</w:t>
      </w:r>
    </w:p>
    <w:p>
      <w:r>
        <w:t xml:space="preserve"/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F1117"/>
          <w:sz w:val="22"/>
          <w:szCs w:val="22"/>
        </w:rPr>
        <w:t xml:space="preserve">Backend checks: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lus Jakarta Sans" w:cs="Plus Jakarta Sans" w:eastAsia="Plus Jakarta Sans" w:hAnsi="Plus Jakarta Sans"/>
          <w:b w:val="false"/>
          <w:bCs w:val="false"/>
          <w:color w:val="0F1117"/>
          <w:sz w:val="20"/>
          <w:szCs w:val="20"/>
        </w:rPr>
        <w:t xml:space="preserve">python backend/ml/trainer.py — confirm xgb_v1.pkl exists, AUC printed &gt; 0.70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lus Jakarta Sans" w:cs="Plus Jakarta Sans" w:eastAsia="Plus Jakarta Sans" w:hAnsi="Plus Jakarta Sans"/>
          <w:b w:val="false"/>
          <w:bCs w:val="false"/>
          <w:color w:val="0F1117"/>
          <w:sz w:val="20"/>
          <w:szCs w:val="20"/>
        </w:rPr>
        <w:t xml:space="preserve">python backend/database/seed.py — confirm 247 policies loaded, login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lus Jakarta Sans" w:cs="Plus Jakarta Sans" w:eastAsia="Plus Jakarta Sans" w:hAnsi="Plus Jakarta Sans"/>
          <w:b w:val="false"/>
          <w:bCs w:val="false"/>
          <w:color w:val="0F1117"/>
          <w:sz w:val="20"/>
          <w:szCs w:val="20"/>
        </w:rPr>
        <w:t xml:space="preserve">python -m pytest backend/tests/ — all tests pass (or skip with known failures documented)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lus Jakarta Sans" w:cs="Plus Jakarta Sans" w:eastAsia="Plus Jakarta Sans" w:hAnsi="Plus Jakarta Sans"/>
          <w:b w:val="false"/>
          <w:bCs w:val="false"/>
          <w:color w:val="0F1117"/>
          <w:sz w:val="20"/>
          <w:szCs w:val="20"/>
        </w:rPr>
        <w:t xml:space="preserve">GET /health returns: status=ok, model_loaded=true, db_connected=true, groq_key_present=true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lus Jakarta Sans" w:cs="Plus Jakarta Sans" w:eastAsia="Plus Jakarta Sans" w:hAnsi="Plus Jakarta Sans"/>
          <w:b w:val="false"/>
          <w:bCs w:val="false"/>
          <w:color w:val="0F1117"/>
          <w:sz w:val="20"/>
          <w:szCs w:val="20"/>
        </w:rPr>
        <w:t xml:space="preserve">grep -r '[LLM fallback]' backend/ — must return zero matches after PDF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lus Jakarta Sans" w:cs="Plus Jakarta Sans" w:eastAsia="Plus Jakarta Sans" w:hAnsi="Plus Jakarta Sans"/>
          <w:b w:val="false"/>
          <w:bCs w:val="false"/>
          <w:color w:val="0F1117"/>
          <w:sz w:val="20"/>
          <w:szCs w:val="20"/>
        </w:rPr>
        <w:t xml:space="preserve">All .env values confirmed present: GROQ_API_KEY, JWT_SECRET, ENVIRONMENT=production</w:t>
      </w:r>
    </w:p>
    <w:p>
      <w:r>
        <w:t xml:space="preserve"/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F1117"/>
          <w:sz w:val="22"/>
          <w:szCs w:val="22"/>
        </w:rPr>
        <w:t xml:space="preserve">Frontend checks: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lus Jakarta Sans" w:cs="Plus Jakarta Sans" w:eastAsia="Plus Jakarta Sans" w:hAnsi="Plus Jakarta Sans"/>
          <w:b w:val="false"/>
          <w:bCs w:val="false"/>
          <w:color w:val="0F1117"/>
          <w:sz w:val="20"/>
          <w:szCs w:val="20"/>
        </w:rPr>
        <w:t xml:space="preserve">npm run build — zero TypeScript errors, zero console.error in build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lus Jakarta Sans" w:cs="Plus Jakarta Sans" w:eastAsia="Plus Jakarta Sans" w:hAnsi="Plus Jakarta Sans"/>
          <w:b w:val="false"/>
          <w:bCs w:val="false"/>
          <w:color w:val="0F1117"/>
          <w:sz w:val="20"/>
          <w:szCs w:val="20"/>
        </w:rPr>
        <w:t xml:space="preserve">VITE_API_BASE_URL set to Railway URL in .env.production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lus Jakarta Sans" w:cs="Plus Jakarta Sans" w:eastAsia="Plus Jakarta Sans" w:hAnsi="Plus Jakarta Sans"/>
          <w:b w:val="false"/>
          <w:bCs w:val="false"/>
          <w:color w:val="0F1117"/>
          <w:sz w:val="20"/>
          <w:szCs w:val="20"/>
        </w:rPr>
        <w:t xml:space="preserve">Test on localhost:5173 pointing at localhost:8000: login → create policy → run analysis → download PDF →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lus Jakarta Sans" w:cs="Plus Jakarta Sans" w:eastAsia="Plus Jakarta Sans" w:hAnsi="Plus Jakarta Sans"/>
          <w:b w:val="false"/>
          <w:bCs w:val="false"/>
          <w:color w:val="0F1117"/>
          <w:sz w:val="20"/>
          <w:szCs w:val="20"/>
        </w:rPr>
        <w:t xml:space="preserve">Dark mode: verify every page readable in dark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lus Jakarta Sans" w:cs="Plus Jakarta Sans" w:eastAsia="Plus Jakarta Sans" w:hAnsi="Plus Jakarta Sans"/>
          <w:b w:val="false"/>
          <w:bCs w:val="false"/>
          <w:color w:val="0F1117"/>
          <w:sz w:val="20"/>
          <w:szCs w:val="20"/>
        </w:rPr>
        <w:t xml:space="preserve">Check mobile: sidebar collapses, tables scroll horizontally, chat drawer full-screen</w:t>
      </w:r>
    </w:p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5.2  Railway deployment config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34AB7" w:sz="8"/>
              <w:left w:val="single" w:color="534AB7" w:sz="24"/>
              <w:bottom w:val="single" w:color="534AB7" w:sz="6"/>
              <w:right w:val="single" w:color="534AB7" w:sz="6"/>
            </w:tcBorders>
            <w:shd w:fill="F8F9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# railway.toml — verify this is at project root: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[build]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builder = "nixpacks"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[deploy]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startCommand = "uvicorn backend.main:app --host 0.0.0.0 --port $PORT"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healthcheckPath = "/health"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healthcheckTimeout = 30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# Railway environment variables to set in dashboard: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GROQ_API_KEY=gsk_...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JWT_SECRET=&lt;64-char random string&gt;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ENVIRONMENT=production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ALLOWED_ORIGINS=https://your-app.vercel.app,http://localhost:5173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DATABASE_URL=sqlite:///./insureiq.db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# Important: Railway free tier has ephemeral storage.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# SQLite DB resets on redeploy. For portfolio demo this is fine.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# Add Railway Volume ($5/mo) only if you want persistent data.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5.3  Vercel deployment config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891B2" w:sz="8"/>
              <w:left w:val="single" w:color="0891B2" w:sz="24"/>
              <w:bottom w:val="single" w:color="0891B2" w:sz="6"/>
              <w:right w:val="single" w:color="0891B2" w:sz="6"/>
            </w:tcBorders>
            <w:shd w:fill="F8F9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# vercel.json — add to frontend/ folder: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  "rewrites": [{ "source": "/(.*)", "destination": "/index.html" }]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# Vercel dashboard environment variables: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VITE_API_BASE_URL = https://your-backend.up.railway.app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# Build settings: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Build Command:   npm run build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Output Directory: dist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Root Directory:  frontend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534AB7" w:sz="6" w:space="4"/>
        </w:pBdr>
        <w:spacing w:after="160" w:before="400"/>
      </w:pPr>
      <w:r>
        <w:rPr>
          <w:rFonts w:ascii="Plus Jakarta Sans" w:cs="Plus Jakarta Sans" w:eastAsia="Plus Jakarta Sans" w:hAnsi="Plus Jakarta Sans"/>
          <w:b/>
          <w:bCs/>
          <w:color w:val="534AB7"/>
          <w:sz w:val="38"/>
          <w:szCs w:val="38"/>
        </w:rPr>
        <w:t xml:space="preserve">6.  Complete Priority Matrix</w:t>
      </w:r>
    </w:p>
    <w:p>
      <w:pPr>
        <w:spacing w:after="80" w:before="8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117"/>
          <w:sz w:val="22"/>
          <w:szCs w:val="22"/>
        </w:rPr>
        <w:t xml:space="preserve">Use this as your daily task list until deployment.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3000"/>
        <w:gridCol w:w="1400"/>
        <w:gridCol w:w="1120"/>
      </w:tblGrid>
      <w:tr>
        <w:tc>
          <w:tcPr>
            <w:tcW w:type="dxa" w:w="64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14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12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Fix PDF fallback — remove prompt text from fallback string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report_node.py + modules.py + reports.py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30 min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P0 NOW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422 guard in /reports/{id}/pdf router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backend/routers/reports.py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15 min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P0 NOW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error toast for PDF failure in frontend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Reports.tsx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15 min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P0 NOW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Update RISK_EXPLAINER_PROMPT with actual value citation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backend/llm/prompts.py + explainer_node.py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45 min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P1 TODAY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Update REPORT_WRITER_PROMPT with 7 required sections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backend/llm/prompts.py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30 min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P1 TODAY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Sonner/toast notifications to all 8 actions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App.tsx + all pages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1.5 hr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P1 TODAY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empty state components to Policies, Reports, Batch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Each page component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 hr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P1 TODAY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loading/error/success state pattern to all fetch calls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All data-fetching pages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2 hr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P1 SPRINT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chat message persistence to SQLite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backend/routers/chat.py + DB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2 hr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P1 SPRINT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GET /audit/logs/export CSV endpoint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backend/routers/audit.py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 hr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P1 SPRINT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message timestamps to chat bubbles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ChatDrawer.tsx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30 min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P2 POLISH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source badge (AI/fallback) to AI output cards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AICard.tsx + all LLM responses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45 min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P2 POLISH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Add IRDAI market benchmark to premium advisory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PremiumAdvisory.tsx + premium_node.py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1.5 hr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P2 POLISH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Seed data: run seed.py → verify 247 policies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backend/database/seed.py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30 min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P2 BEFORE DEPLOY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Deploy backend to Railway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railway.toml + Railway dashboard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45 min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P2 DEPLOY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Deploy frontend to Vercel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Vercel dashboard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30 min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P2 DEPLOY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Record 2-min demo video showing full pipeline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Screen capture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 hr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P3 AFTER DEPLOY</w:t>
            </w:r>
          </w:p>
        </w:tc>
      </w:tr>
      <w:tr>
        <w:tc>
          <w:tcPr>
            <w:tcW w:type="dxa" w:w="64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Update README with live URLs + demo video link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README.md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30 min</w:t>
            </w:r>
          </w:p>
        </w:tc>
        <w:tc>
          <w:tcPr>
            <w:tcW w:type="dxa" w:w="1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18"/>
                <w:szCs w:val="18"/>
              </w:rPr>
              <w:t xml:space="preserve">P3 AFTER DEPLOY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534AB7" w:sz="6" w:space="4"/>
        </w:pBdr>
        <w:spacing w:after="160" w:before="400"/>
      </w:pPr>
      <w:r>
        <w:rPr>
          <w:rFonts w:ascii="Plus Jakarta Sans" w:cs="Plus Jakarta Sans" w:eastAsia="Plus Jakarta Sans" w:hAnsi="Plus Jakarta Sans"/>
          <w:b/>
          <w:bCs/>
          <w:color w:val="534AB7"/>
          <w:sz w:val="38"/>
          <w:szCs w:val="38"/>
        </w:rPr>
        <w:t xml:space="preserve">7.  Resume &amp; Portfolio Presentation</w:t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7.1  Final resume bullet — use this exact wording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34AB7" w:sz="8"/>
              <w:left w:val="single" w:color="534AB7" w:sz="24"/>
              <w:bottom w:val="single" w:color="534AB7" w:sz="6"/>
              <w:right w:val="single" w:color="534AB7" w:sz="6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Primary bullet: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117"/>
                <w:sz w:val="19"/>
                <w:szCs w:val="19"/>
              </w:rPr>
              <w:t xml:space="preserve">"Built InsureIQ — a production B2B vehicle insurance risk analytics platform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117"/>
                <w:sz w:val="19"/>
                <w:szCs w:val="19"/>
              </w:rPr>
              <w:t xml:space="preserve">combining XGBoost claim prediction (AUC 0.71), SHAP feature attribution, and a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117"/>
                <w:sz w:val="19"/>
                <w:szCs w:val="19"/>
              </w:rPr>
              <w:t xml:space="preserve">4-node LangGraph multi-agent pipeline (Supervisor → Risk → Explainer → Report)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117"/>
                <w:sz w:val="19"/>
                <w:szCs w:val="19"/>
              </w:rPr>
              <w:t xml:space="preserve">with real-time SSE agent tracing, streaming Groq LLM responses (llama-3.3-70b),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117"/>
                <w:sz w:val="19"/>
                <w:szCs w:val="19"/>
              </w:rPr>
              <w:t xml:space="preserve">and an insurance-domain copilot chatbot. Deployed on Railway + Vercel."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117"/>
                <w:sz w:val="19"/>
                <w:szCs w:val="19"/>
              </w:rPr>
              <w:t xml:space="preserve">Supporting sub-bullets: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117"/>
                <w:sz w:val="19"/>
                <w:szCs w:val="19"/>
              </w:rPr>
              <w:t xml:space="preserve">· Stack: FastAPI · XGBoost · SHAP · LangGraph · Groq · React + Framer Motion · SQLite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117"/>
                <w:sz w:val="19"/>
                <w:szCs w:val="19"/>
              </w:rPr>
              <w:t xml:space="preserve">· Domain: Indian motor insurance (IRDAI-aligned) · B2B underwriting workflow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117"/>
                <w:sz w:val="19"/>
                <w:szCs w:val="19"/>
              </w:rPr>
              <w:t xml:space="preserve">· Features: Batch portfolio analysis · SHAP explainability · PDF underwriting reports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117"/>
                <w:sz w:val="19"/>
                <w:szCs w:val="19"/>
              </w:rPr>
              <w:t xml:space="preserve">· Design: Neural Underwriting dark theme · animated KPIs · streaming chat UI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0F1117"/>
          <w:sz w:val="26"/>
          <w:szCs w:val="26"/>
        </w:rPr>
        <w:t xml:space="preserve">7.2  Interview talking points per concept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Why LangGraph?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LangGraph gives us a stateful directed graph where each node is an autonomous agent. The supervisor node classifies the request at runtime and routes to the correct specialist — that conditional routing based on runtime state is the core of agentic behaviour. A simple chain can't do this.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What does SHAP prove?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SHAP gives us Shapley values from cooperative game theory — each feature's marginal contribution to the prediction. For the insurance regulator (IRDAI), explainability is a compliance requirement, not a nice-to-have. XGBoost alone gives you a number; SHAP tells you why.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What makes the chatbot agentic?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The chat system is policy-aware — it reads the full policy record, latest prediction, and SHAP values before the first token. It doesn't answer from general knowledge; it answers from the specific data it was given. That context injection is what separates it from a generic LLM wrapper.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Why streaming SSE?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The LangGraph graph takes 8–15 seconds. Without streaming, the user sees nothing. With SSE, each node emits events as it completes — the UI shows the supervisor routing decision in 0.3s, the risk score in 0.5s, then the explanation streams word-by-word. The latency is the same, but the perceived experience is completely different.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117"/>
                <w:sz w:val="20"/>
                <w:szCs w:val="20"/>
              </w:rPr>
              <w:t xml:space="preserve">What is the business case?</w:t>
            </w:r>
          </w:p>
        </w:tc>
        <w:tc>
          <w:tcPr>
            <w:tcW w:type="dxa" w:w="70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117"/>
                <w:sz w:val="20"/>
                <w:szCs w:val="20"/>
              </w:rPr>
              <w:t xml:space="preserve">An underwriter manually reviews 15–20 policies per day. InsureIQ processes 247 in a batch run in under 5 minutes, with SHAP-explained risk scores and a downloadable underwriting report for each. The system doesn't replace the underwriter — it replaces the data gathering and initial scoring that currently takes 70% of their time.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534AB7" w:sz="6" w:space="4"/>
        </w:pBdr>
        <w:spacing w:after="160" w:before="400"/>
      </w:pPr>
      <w:r>
        <w:rPr>
          <w:rFonts w:ascii="Plus Jakarta Sans" w:cs="Plus Jakarta Sans" w:eastAsia="Plus Jakarta Sans" w:hAnsi="Plus Jakarta Sans"/>
          <w:b/>
          <w:bCs/>
          <w:color w:val="534AB7"/>
          <w:sz w:val="38"/>
          <w:szCs w:val="38"/>
        </w:rPr>
        <w:t xml:space="preserve">8.  Quick Command Reference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34AB7" w:sz="8"/>
              <w:left w:val="single" w:color="534AB7" w:sz="24"/>
              <w:bottom w:val="single" w:color="534AB7" w:sz="6"/>
              <w:right w:val="single" w:color="534AB7" w:sz="6"/>
            </w:tcBorders>
            <w:shd w:fill="F8F9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# Backend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cd backend &amp;&amp; python ml/trainer.py           # Train model (~3 min)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cd backend &amp;&amp; python database/seed.py        # Seed 247 policies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cd backend &amp;&amp; uvicorn main:app --reload       # Start dev server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curl localhost:8000/health                    # Verify all systems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# Check PDF fix is working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grep -rn '[LLM fallback]\|Input: You are' backend/ # Should be 0 matches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0891B2"/>
                <w:sz w:val="19"/>
                <w:szCs w:val="19"/>
              </w:rPr>
              <w:t xml:space="preserve"># Frontend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cd frontend &amp;&amp; npm install &amp;&amp; npm run dev     # Start dev server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cd frontend &amp;&amp; npm run build                  # Production build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# Deploy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railway login &amp;&amp; railway up                   # Deploy backend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vercel --prod                                 # Deploy frontend</w:t>
            </w:r>
          </w:p>
          <w:p>
            <w:pPr>
              <w:spacing w:after="40" w:before="4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olor w:val="534AB7"/>
                <w:sz w:val="19"/>
                <w:szCs w:val="19"/>
              </w:rPr>
              <w:t xml:space="preserve"># Test login after seed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analyst@suresafe.in  / Analyst@123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manager@suresafe.in  / Manager@123</w:t>
            </w:r>
          </w:p>
          <w:p>
            <w:pPr>
              <w:spacing w:after="40" w:before="40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olor w:val="0F1117"/>
                <w:sz w:val="19"/>
                <w:szCs w:val="19"/>
              </w:rPr>
              <w:t xml:space="preserve">admin@suresafe.in    / Admin@123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34AB7" w:sz="6" w:space="4"/>
      </w:pBdr>
      <w:spacing w:after="160" w:before="400"/>
      <w:outlineLvl w:val="0"/>
    </w:pPr>
    <w:rPr>
      <w:rFonts w:ascii="Plus Jakarta Sans" w:cs="Plus Jakarta Sans" w:eastAsia="Plus Jakarta Sans" w:hAnsi="Plus Jakarta Sans"/>
      <w:b/>
      <w:bCs/>
      <w:color w:val="534AB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Plus Jakarta Sans" w:cs="Plus Jakarta Sans" w:eastAsia="Plus Jakarta Sans" w:hAnsi="Plus Jakarta Sans"/>
      <w:b/>
      <w:bCs/>
      <w:color w:val="0F11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Plus Jakarta Sans" w:cs="Plus Jakarta Sans" w:eastAsia="Plus Jakarta Sans" w:hAnsi="Plus Jakarta Sans"/>
      <w:b/>
      <w:bCs/>
      <w:color w:val="534AB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2026-04-24T07:44:47.490Z</dcterms:created>
  <dcterms:modified xsi:type="dcterms:W3CDTF">2026-04-24T07:44:47.491Z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