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top w:w="15" w:type="dxa"/>
          <w:left w:w="15" w:type="dxa"/>
          <w:bottom w:w="15" w:type="dxa"/>
          <w:right w:w="15" w:type="dxa"/>
        </w:tblCellMar>
        <w:tblLook w:val="00BF" w:firstRow="1" w:lastRow="0" w:firstColumn="1" w:lastColumn="0" w:noHBand="0" w:noVBand="0"/>
      </w:tblPr>
      <w:tblGrid>
        <w:gridCol w:w="8868"/>
      </w:tblGrid>
      <w:tr w:rsidR="00277172">
        <w:tc>
          <w:tcPr>
            <w:tcW w:w="5000" w:type="pct"/>
            <w:vAlign w:val="center"/>
          </w:tcPr>
          <w:p w:rsidR="00277172" w:rsidRDefault="00277172">
            <w:pPr>
              <w:keepNext/>
              <w:keepLines/>
              <w:autoSpaceDE w:val="0"/>
              <w:autoSpaceDN w:val="0"/>
              <w:adjustRightInd w:val="0"/>
              <w:spacing w:after="0" w:line="240" w:lineRule="auto"/>
              <w:rPr>
                <w:rFonts w:ascii="Tms Rmn" w:hAnsi="Tms Rmn" w:cs="Tms Rmn"/>
                <w:color w:val="000000"/>
                <w:sz w:val="4"/>
                <w:szCs w:val="4"/>
              </w:rPr>
            </w:pPr>
            <w:bookmarkStart w:id="0" w:name="_GoBack"/>
            <w:bookmarkEnd w:id="0"/>
            <w:r>
              <w:rPr>
                <w:rFonts w:ascii="Tms Rmn" w:hAnsi="Tms Rmn" w:cs="Tms Rmn"/>
                <w:color w:val="000000"/>
                <w:sz w:val="4"/>
                <w:szCs w:val="4"/>
              </w:rPr>
              <w:br/>
            </w:r>
          </w:p>
          <w:tbl>
            <w:tblPr>
              <w:tblW w:w="5000" w:type="pct"/>
              <w:tblLayout w:type="fixed"/>
              <w:tblCellMar>
                <w:left w:w="0" w:type="dxa"/>
                <w:right w:w="0" w:type="dxa"/>
              </w:tblCellMar>
              <w:tblLook w:val="00BF" w:firstRow="1" w:lastRow="0" w:firstColumn="1" w:lastColumn="0" w:noHBand="0" w:noVBand="0"/>
            </w:tblPr>
            <w:tblGrid>
              <w:gridCol w:w="3610"/>
              <w:gridCol w:w="3241"/>
              <w:gridCol w:w="1941"/>
            </w:tblGrid>
            <w:tr w:rsidR="00277172">
              <w:tc>
                <w:tcPr>
                  <w:tcW w:w="2052" w:type="pct"/>
                  <w:vMerge w:val="restar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jc w:val="center"/>
                    <w:rPr>
                      <w:rFonts w:ascii="Tms Rmn" w:hAnsi="Tms Rmn" w:cs="Tms Rmn"/>
                      <w:color w:val="000000"/>
                      <w:sz w:val="4"/>
                      <w:szCs w:val="4"/>
                    </w:rPr>
                  </w:pPr>
                  <w:r>
                    <w:rPr>
                      <w:rFonts w:ascii="Tms Rmn" w:hAnsi="Tms Rmn" w:cs="Tms Rmn"/>
                      <w:noProof/>
                      <w:color w:val="000000"/>
                      <w:sz w:val="4"/>
                      <w:szCs w:val="4"/>
                      <w:lang w:eastAsia="es-CO"/>
                    </w:rPr>
                    <w:drawing>
                      <wp:inline distT="0" distB="0" distL="0" distR="0">
                        <wp:extent cx="157162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447675"/>
                                </a:xfrm>
                                <a:prstGeom prst="rect">
                                  <a:avLst/>
                                </a:prstGeom>
                                <a:noFill/>
                                <a:ln>
                                  <a:noFill/>
                                </a:ln>
                              </pic:spPr>
                            </pic:pic>
                          </a:graphicData>
                        </a:graphic>
                      </wp:inline>
                    </w:drawing>
                  </w:r>
                </w:p>
              </w:tc>
              <w:tc>
                <w:tcPr>
                  <w:tcW w:w="1842" w:type="pct"/>
                  <w:vMerge w:val="restar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jc w:val="center"/>
                    <w:rPr>
                      <w:rFonts w:ascii="Verdana" w:hAnsi="Verdana" w:cs="Verdana"/>
                      <w:b/>
                      <w:bCs/>
                      <w:color w:val="000000"/>
                      <w:sz w:val="24"/>
                      <w:szCs w:val="24"/>
                    </w:rPr>
                  </w:pPr>
                  <w:r>
                    <w:rPr>
                      <w:rFonts w:ascii="Verdana" w:hAnsi="Verdana" w:cs="Verdana"/>
                      <w:b/>
                      <w:bCs/>
                      <w:color w:val="000000"/>
                      <w:sz w:val="24"/>
                      <w:szCs w:val="24"/>
                    </w:rPr>
                    <w:t>INSTRUCTIVO</w:t>
                  </w:r>
                </w:p>
              </w:tc>
              <w:tc>
                <w:tcPr>
                  <w:tcW w:w="1104" w:type="pc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rPr>
                      <w:rFonts w:ascii="Verdana" w:hAnsi="Verdana" w:cs="Verdana"/>
                      <w:b/>
                      <w:bCs/>
                      <w:color w:val="000000"/>
                    </w:rPr>
                  </w:pPr>
                  <w:r>
                    <w:rPr>
                      <w:rFonts w:ascii="Verdana" w:hAnsi="Verdana" w:cs="Verdana"/>
                      <w:b/>
                      <w:bCs/>
                      <w:color w:val="000000"/>
                    </w:rPr>
                    <w:t xml:space="preserve">VERSION: 1 </w:t>
                  </w:r>
                </w:p>
              </w:tc>
            </w:tr>
            <w:tr w:rsidR="00277172">
              <w:tc>
                <w:tcPr>
                  <w:tcW w:w="2052" w:type="pct"/>
                  <w:vMerge/>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autoSpaceDE w:val="0"/>
                    <w:autoSpaceDN w:val="0"/>
                    <w:adjustRightInd w:val="0"/>
                    <w:spacing w:after="0" w:line="240" w:lineRule="auto"/>
                    <w:rPr>
                      <w:rFonts w:ascii="Verdana" w:hAnsi="Verdana" w:cs="Verdana"/>
                      <w:b/>
                      <w:bCs/>
                      <w:color w:val="000000"/>
                    </w:rPr>
                  </w:pPr>
                </w:p>
              </w:tc>
              <w:tc>
                <w:tcPr>
                  <w:tcW w:w="1842" w:type="pct"/>
                  <w:vMerge/>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autoSpaceDE w:val="0"/>
                    <w:autoSpaceDN w:val="0"/>
                    <w:adjustRightInd w:val="0"/>
                    <w:spacing w:after="0" w:line="240" w:lineRule="auto"/>
                    <w:rPr>
                      <w:rFonts w:ascii="Verdana" w:hAnsi="Verdana" w:cs="Verdana"/>
                      <w:b/>
                      <w:bCs/>
                      <w:color w:val="000000"/>
                    </w:rPr>
                  </w:pPr>
                </w:p>
              </w:tc>
              <w:tc>
                <w:tcPr>
                  <w:tcW w:w="1104" w:type="pc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rPr>
                      <w:rFonts w:ascii="Verdana" w:hAnsi="Verdana" w:cs="Verdana"/>
                      <w:b/>
                      <w:bCs/>
                      <w:color w:val="000000"/>
                    </w:rPr>
                  </w:pPr>
                  <w:r>
                    <w:rPr>
                      <w:rFonts w:ascii="Verdana" w:hAnsi="Verdana" w:cs="Verdana"/>
                      <w:b/>
                      <w:bCs/>
                      <w:color w:val="000000"/>
                    </w:rPr>
                    <w:t>CODIGO: GUEC-IN-003</w:t>
                  </w:r>
                </w:p>
              </w:tc>
            </w:tr>
            <w:tr w:rsidR="00277172">
              <w:tc>
                <w:tcPr>
                  <w:tcW w:w="3894" w:type="pct"/>
                  <w:gridSpan w:val="2"/>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jc w:val="center"/>
                    <w:rPr>
                      <w:rFonts w:ascii="Verdana" w:hAnsi="Verdana" w:cs="Verdana"/>
                      <w:b/>
                      <w:bCs/>
                      <w:color w:val="000000"/>
                    </w:rPr>
                  </w:pPr>
                  <w:r>
                    <w:rPr>
                      <w:rFonts w:ascii="Verdana" w:hAnsi="Verdana" w:cs="Verdana"/>
                      <w:b/>
                      <w:bCs/>
                      <w:color w:val="000000"/>
                    </w:rPr>
                    <w:t>Instructivo para la presentación de la estructura académica de los programas - CEC</w:t>
                  </w:r>
                </w:p>
              </w:tc>
              <w:tc>
                <w:tcPr>
                  <w:tcW w:w="1104" w:type="pc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rPr>
                      <w:rFonts w:ascii="Verdana" w:hAnsi="Verdana" w:cs="Verdana"/>
                      <w:b/>
                      <w:bCs/>
                      <w:color w:val="000000"/>
                    </w:rPr>
                  </w:pPr>
                  <w:r>
                    <w:rPr>
                      <w:rFonts w:ascii="Verdana" w:hAnsi="Verdana" w:cs="Verdana"/>
                      <w:b/>
                      <w:bCs/>
                      <w:color w:val="000000"/>
                    </w:rPr>
                    <w:t>FECHA: 21/Jul/2011</w:t>
                  </w: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277172">
        <w:tc>
          <w:tcPr>
            <w:tcW w:w="5000" w:type="pct"/>
            <w:vAlign w:val="center"/>
          </w:tcPr>
          <w:p w:rsidR="00277172" w:rsidRDefault="00277172">
            <w:pPr>
              <w:keepNext/>
              <w:keepLines/>
              <w:autoSpaceDE w:val="0"/>
              <w:autoSpaceDN w:val="0"/>
              <w:adjustRightInd w:val="0"/>
              <w:spacing w:after="0" w:line="240" w:lineRule="auto"/>
              <w:rPr>
                <w:rFonts w:ascii="Helv" w:hAnsi="Helv" w:cs="Helv"/>
                <w:color w:val="000000"/>
                <w:sz w:val="20"/>
                <w:szCs w:val="20"/>
              </w:rPr>
            </w:pPr>
          </w:p>
        </w:tc>
      </w:tr>
      <w:tr w:rsidR="00277172">
        <w:tc>
          <w:tcPr>
            <w:tcW w:w="5000" w:type="pct"/>
            <w:vAlign w:val="center"/>
          </w:tcPr>
          <w:p w:rsidR="00277172" w:rsidRDefault="00277172">
            <w:pPr>
              <w:keepNext/>
              <w:keepLines/>
              <w:autoSpaceDE w:val="0"/>
              <w:autoSpaceDN w:val="0"/>
              <w:adjustRightInd w:val="0"/>
              <w:spacing w:after="0" w:line="240" w:lineRule="auto"/>
              <w:rPr>
                <w:rFonts w:ascii="Verdana" w:hAnsi="Verdana" w:cs="Verdana"/>
                <w:b/>
                <w:bCs/>
                <w:color w:val="000000"/>
              </w:rPr>
            </w:pPr>
            <w:r>
              <w:rPr>
                <w:rFonts w:ascii="Verdana" w:hAnsi="Verdana" w:cs="Verdana"/>
                <w:b/>
                <w:bCs/>
                <w:color w:val="000000"/>
              </w:rPr>
              <w:t xml:space="preserve">0. LISTA DE VERSIONES </w:t>
            </w:r>
          </w:p>
        </w:tc>
      </w:tr>
      <w:tr w:rsidR="00277172">
        <w:tc>
          <w:tcPr>
            <w:tcW w:w="5000" w:type="pct"/>
          </w:tcPr>
          <w:p w:rsidR="00277172" w:rsidRDefault="00277172">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top w:w="15" w:type="dxa"/>
                <w:left w:w="15" w:type="dxa"/>
                <w:bottom w:w="15" w:type="dxa"/>
                <w:right w:w="15" w:type="dxa"/>
              </w:tblCellMar>
              <w:tblLook w:val="00BF" w:firstRow="1" w:lastRow="0" w:firstColumn="1" w:lastColumn="0" w:noHBand="0" w:noVBand="0"/>
            </w:tblPr>
            <w:tblGrid>
              <w:gridCol w:w="1762"/>
              <w:gridCol w:w="1379"/>
              <w:gridCol w:w="5651"/>
            </w:tblGrid>
            <w:tr w:rsidR="00277172">
              <w:tc>
                <w:tcPr>
                  <w:tcW w:w="1002" w:type="pc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jc w:val="center"/>
                    <w:rPr>
                      <w:rFonts w:ascii="Verdana" w:hAnsi="Verdana" w:cs="Verdana"/>
                      <w:b/>
                      <w:bCs/>
                      <w:color w:val="000000"/>
                      <w:sz w:val="20"/>
                      <w:szCs w:val="20"/>
                    </w:rPr>
                  </w:pPr>
                  <w:r>
                    <w:rPr>
                      <w:rFonts w:ascii="Verdana" w:hAnsi="Verdana" w:cs="Verdana"/>
                      <w:b/>
                      <w:bCs/>
                      <w:color w:val="000000"/>
                      <w:sz w:val="20"/>
                      <w:szCs w:val="20"/>
                    </w:rPr>
                    <w:t>VERSION</w:t>
                  </w:r>
                </w:p>
              </w:tc>
              <w:tc>
                <w:tcPr>
                  <w:tcW w:w="784" w:type="pc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jc w:val="center"/>
                    <w:rPr>
                      <w:rFonts w:ascii="Verdana" w:hAnsi="Verdana" w:cs="Verdana"/>
                      <w:b/>
                      <w:bCs/>
                      <w:color w:val="000000"/>
                      <w:sz w:val="20"/>
                      <w:szCs w:val="20"/>
                    </w:rPr>
                  </w:pPr>
                  <w:r>
                    <w:rPr>
                      <w:rFonts w:ascii="Verdana" w:hAnsi="Verdana" w:cs="Verdana"/>
                      <w:b/>
                      <w:bCs/>
                      <w:color w:val="000000"/>
                      <w:sz w:val="20"/>
                      <w:szCs w:val="20"/>
                    </w:rPr>
                    <w:t>FECHA</w:t>
                  </w:r>
                </w:p>
              </w:tc>
              <w:tc>
                <w:tcPr>
                  <w:tcW w:w="3213" w:type="pct"/>
                  <w:tcBorders>
                    <w:top w:val="threeDEmboss" w:sz="6" w:space="0" w:color="auto"/>
                    <w:left w:val="threeDEmboss" w:sz="6" w:space="0" w:color="auto"/>
                    <w:bottom w:val="threeDEmboss" w:sz="6" w:space="0" w:color="auto"/>
                    <w:right w:val="threeDEmboss" w:sz="6" w:space="0" w:color="auto"/>
                  </w:tcBorders>
                  <w:vAlign w:val="center"/>
                </w:tcPr>
                <w:p w:rsidR="00277172" w:rsidRDefault="00277172">
                  <w:pPr>
                    <w:keepNext/>
                    <w:keepLines/>
                    <w:autoSpaceDE w:val="0"/>
                    <w:autoSpaceDN w:val="0"/>
                    <w:adjustRightInd w:val="0"/>
                    <w:spacing w:after="0" w:line="240" w:lineRule="auto"/>
                    <w:ind w:left="30"/>
                    <w:jc w:val="center"/>
                    <w:rPr>
                      <w:rFonts w:ascii="Verdana" w:hAnsi="Verdana" w:cs="Verdana"/>
                      <w:b/>
                      <w:bCs/>
                      <w:color w:val="000000"/>
                      <w:sz w:val="20"/>
                      <w:szCs w:val="20"/>
                    </w:rPr>
                  </w:pPr>
                  <w:r>
                    <w:rPr>
                      <w:rFonts w:ascii="Verdana" w:hAnsi="Verdana" w:cs="Verdana"/>
                      <w:b/>
                      <w:bCs/>
                      <w:color w:val="000000"/>
                      <w:sz w:val="20"/>
                      <w:szCs w:val="20"/>
                    </w:rPr>
                    <w:t>RAZON DE LA ACTUALIZACION</w:t>
                  </w: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277172">
        <w:tc>
          <w:tcPr>
            <w:tcW w:w="5000" w:type="pct"/>
            <w:vAlign w:val="center"/>
          </w:tcPr>
          <w:p w:rsidR="00277172" w:rsidRDefault="00277172">
            <w:pPr>
              <w:keepNext/>
              <w:keepLines/>
              <w:autoSpaceDE w:val="0"/>
              <w:autoSpaceDN w:val="0"/>
              <w:adjustRightInd w:val="0"/>
              <w:spacing w:after="0" w:line="240" w:lineRule="auto"/>
              <w:rPr>
                <w:rFonts w:ascii="Helv" w:hAnsi="Helv" w:cs="Helv"/>
                <w:color w:val="000000"/>
                <w:sz w:val="20"/>
                <w:szCs w:val="20"/>
              </w:rPr>
            </w:pP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r>
              <w:rPr>
                <w:rFonts w:ascii="Verdana" w:hAnsi="Verdana" w:cs="Verdana"/>
                <w:b/>
                <w:bCs/>
                <w:color w:val="000000"/>
              </w:rPr>
              <w:t>1. OBJETO</w:t>
            </w:r>
          </w:p>
        </w:tc>
      </w:tr>
      <w:tr w:rsidR="00277172">
        <w:tc>
          <w:tcPr>
            <w:tcW w:w="5000" w:type="pct"/>
            <w:vAlign w:val="center"/>
          </w:tcPr>
          <w:p w:rsidR="00277172" w:rsidRDefault="00277172">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BF" w:firstRow="1" w:lastRow="0" w:firstColumn="1" w:lastColumn="0" w:noHBand="0" w:noVBand="0"/>
            </w:tblPr>
            <w:tblGrid>
              <w:gridCol w:w="112"/>
              <w:gridCol w:w="111"/>
              <w:gridCol w:w="111"/>
              <w:gridCol w:w="8504"/>
            </w:tblGrid>
            <w:tr w:rsidR="00277172">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4810" w:type="pct"/>
                  <w:tcBorders>
                    <w:top w:val="nil"/>
                    <w:left w:val="nil"/>
                    <w:bottom w:val="nil"/>
                    <w:right w:val="nil"/>
                  </w:tcBorders>
                </w:tcPr>
                <w:p w:rsidR="00277172" w:rsidRDefault="00277172">
                  <w:pPr>
                    <w:keepNext/>
                    <w:keepLines/>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 xml:space="preserve">Establecer las pautas para la entrega por parte de los conferencistas de la estructura académica de los programas de educación continuada a ofrecerse. </w:t>
                  </w:r>
                </w:p>
                <w:p w:rsidR="00277172" w:rsidRDefault="00277172">
                  <w:pPr>
                    <w:keepNext/>
                    <w:keepLines/>
                    <w:autoSpaceDE w:val="0"/>
                    <w:autoSpaceDN w:val="0"/>
                    <w:adjustRightInd w:val="0"/>
                    <w:spacing w:after="0" w:line="240" w:lineRule="auto"/>
                    <w:rPr>
                      <w:rFonts w:ascii="Verdana" w:hAnsi="Verdana" w:cs="Verdana"/>
                      <w:color w:val="000000"/>
                      <w:sz w:val="20"/>
                      <w:szCs w:val="20"/>
                    </w:rPr>
                  </w:pP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r>
              <w:rPr>
                <w:rFonts w:ascii="Verdana" w:hAnsi="Verdana" w:cs="Verdana"/>
                <w:b/>
                <w:bCs/>
                <w:color w:val="000000"/>
              </w:rPr>
              <w:t xml:space="preserve">2. ALCANCE </w:t>
            </w:r>
          </w:p>
        </w:tc>
      </w:tr>
      <w:tr w:rsidR="00277172">
        <w:tc>
          <w:tcPr>
            <w:tcW w:w="5000" w:type="pct"/>
            <w:vAlign w:val="center"/>
          </w:tcPr>
          <w:p w:rsidR="00277172" w:rsidRDefault="00277172">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BF" w:firstRow="1" w:lastRow="0" w:firstColumn="1" w:lastColumn="0" w:noHBand="0" w:noVBand="0"/>
            </w:tblPr>
            <w:tblGrid>
              <w:gridCol w:w="2763"/>
              <w:gridCol w:w="1656"/>
              <w:gridCol w:w="2763"/>
              <w:gridCol w:w="1656"/>
            </w:tblGrid>
            <w:tr w:rsidR="00277172">
              <w:tc>
                <w:tcPr>
                  <w:tcW w:w="1562"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937"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1562"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937"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r>
              <w:rPr>
                <w:rFonts w:ascii="Verdana" w:hAnsi="Verdana" w:cs="Verdana"/>
                <w:b/>
                <w:bCs/>
                <w:color w:val="000000"/>
              </w:rPr>
              <w:t xml:space="preserve">3. DEFINICIONES </w:t>
            </w:r>
          </w:p>
        </w:tc>
      </w:tr>
      <w:tr w:rsidR="00277172">
        <w:tc>
          <w:tcPr>
            <w:tcW w:w="5000" w:type="pct"/>
            <w:vAlign w:val="center"/>
          </w:tcPr>
          <w:p w:rsidR="00277172" w:rsidRDefault="00277172">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BF" w:firstRow="1" w:lastRow="0" w:firstColumn="1" w:lastColumn="0" w:noHBand="0" w:noVBand="0"/>
            </w:tblPr>
            <w:tblGrid>
              <w:gridCol w:w="112"/>
              <w:gridCol w:w="111"/>
              <w:gridCol w:w="111"/>
              <w:gridCol w:w="8504"/>
            </w:tblGrid>
            <w:tr w:rsidR="00277172">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4810"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El conferencista debe diseñar la estructura académica teniendo en cuenta los siguientes puntos:</w:t>
                  </w:r>
                  <w:r>
                    <w:rPr>
                      <w:rFonts w:ascii="Verdana" w:hAnsi="Verdana" w:cs="Verdana"/>
                      <w:color w:val="000000"/>
                      <w:sz w:val="20"/>
                      <w:szCs w:val="20"/>
                    </w:rPr>
                    <w:br/>
                  </w:r>
                  <w:r>
                    <w:rPr>
                      <w:rFonts w:ascii="Verdana" w:hAnsi="Verdana" w:cs="Verdana"/>
                      <w:color w:val="000000"/>
                      <w:sz w:val="20"/>
                      <w:szCs w:val="20"/>
                    </w:rPr>
                    <w:br/>
                    <w:t>TITULO O NOMBRE DEL PROGRAMA: Presentar un título con las siguientes características: Breve, que destaque las palabras claves asociadas al tema, de alto impacto, que llame la atención del lector, acompañado de una frase que amplíe y complemente la temática a desarrollar.</w:t>
                  </w:r>
                  <w:r>
                    <w:rPr>
                      <w:rFonts w:ascii="Verdana" w:hAnsi="Verdana" w:cs="Verdana"/>
                      <w:color w:val="000000"/>
                      <w:sz w:val="20"/>
                      <w:szCs w:val="20"/>
                    </w:rPr>
                    <w:br/>
                  </w:r>
                  <w:r>
                    <w:rPr>
                      <w:rFonts w:ascii="Verdana" w:hAnsi="Verdana" w:cs="Verdana"/>
                      <w:color w:val="000000"/>
                      <w:sz w:val="20"/>
                      <w:szCs w:val="20"/>
                    </w:rPr>
                    <w:br/>
                    <w:t>JUSTIFICACION: En esta parte se deben presentar las razones por las cuales es importante capacitarse en el área, los valores agregados que ofrece el programa, la pertinencia del tema, su importancia, el por qué debo realizar el programa</w:t>
                  </w:r>
                  <w:proofErr w:type="gramStart"/>
                  <w:r>
                    <w:rPr>
                      <w:rFonts w:ascii="Verdana" w:hAnsi="Verdana" w:cs="Verdana"/>
                      <w:color w:val="000000"/>
                      <w:sz w:val="20"/>
                      <w:szCs w:val="20"/>
                    </w:rPr>
                    <w:t>?</w:t>
                  </w:r>
                  <w:proofErr w:type="gramEnd"/>
                  <w:r>
                    <w:rPr>
                      <w:rFonts w:ascii="Verdana" w:hAnsi="Verdana" w:cs="Verdana"/>
                      <w:color w:val="000000"/>
                      <w:sz w:val="20"/>
                      <w:szCs w:val="20"/>
                    </w:rPr>
                    <w:t xml:space="preserve"> Máximo tres párrafos.</w:t>
                  </w:r>
                  <w:r>
                    <w:rPr>
                      <w:rFonts w:ascii="Verdana" w:hAnsi="Verdana" w:cs="Verdana"/>
                      <w:color w:val="000000"/>
                      <w:sz w:val="20"/>
                      <w:szCs w:val="20"/>
                    </w:rPr>
                    <w:br/>
                  </w:r>
                  <w:r>
                    <w:rPr>
                      <w:rFonts w:ascii="Verdana" w:hAnsi="Verdana" w:cs="Verdana"/>
                      <w:color w:val="000000"/>
                      <w:sz w:val="20"/>
                      <w:szCs w:val="20"/>
                    </w:rPr>
                    <w:br/>
                    <w:t>OBJETIVO GENERAL: En un párrafo expresar de forma clara y concisa lo que se logrará en términos de los logros de los asistentes. Comenzar con un verbo en infinitivo.</w:t>
                  </w:r>
                  <w:r>
                    <w:rPr>
                      <w:rFonts w:ascii="Verdana" w:hAnsi="Verdana" w:cs="Verdana"/>
                      <w:color w:val="000000"/>
                      <w:sz w:val="20"/>
                      <w:szCs w:val="20"/>
                    </w:rPr>
                    <w:br/>
                  </w:r>
                  <w:r>
                    <w:rPr>
                      <w:rFonts w:ascii="Verdana" w:hAnsi="Verdana" w:cs="Verdana"/>
                      <w:color w:val="000000"/>
                      <w:sz w:val="20"/>
                      <w:szCs w:val="20"/>
                    </w:rPr>
                    <w:br/>
                    <w:t>OBJETIVOS ESPECIFICOS: Cada subtema o módulo debe asociarse con un objetivo específico redactado en términos de los logros de los asistentes.</w:t>
                  </w:r>
                  <w:r>
                    <w:rPr>
                      <w:rFonts w:ascii="Verdana" w:hAnsi="Verdana" w:cs="Verdana"/>
                      <w:color w:val="000000"/>
                      <w:sz w:val="20"/>
                      <w:szCs w:val="20"/>
                    </w:rPr>
                    <w:br/>
                  </w:r>
                  <w:r>
                    <w:rPr>
                      <w:rFonts w:ascii="Verdana" w:hAnsi="Verdana" w:cs="Verdana"/>
                      <w:color w:val="000000"/>
                      <w:sz w:val="20"/>
                      <w:szCs w:val="20"/>
                    </w:rPr>
                    <w:br/>
                    <w:t>DIRIGIDO A: Describir el público objetivo al cual se dirige el programa. Definir Quiénes pueden asistir al programa</w:t>
                  </w:r>
                  <w:proofErr w:type="gramStart"/>
                  <w:r>
                    <w:rPr>
                      <w:rFonts w:ascii="Verdana" w:hAnsi="Verdana" w:cs="Verdana"/>
                      <w:color w:val="000000"/>
                      <w:sz w:val="20"/>
                      <w:szCs w:val="20"/>
                    </w:rPr>
                    <w:t>?</w:t>
                  </w:r>
                  <w:proofErr w:type="gramEnd"/>
                  <w:r>
                    <w:rPr>
                      <w:rFonts w:ascii="Verdana" w:hAnsi="Verdana" w:cs="Verdana"/>
                      <w:color w:val="000000"/>
                      <w:sz w:val="20"/>
                      <w:szCs w:val="20"/>
                    </w:rPr>
                    <w:br/>
                  </w:r>
                  <w:r>
                    <w:rPr>
                      <w:rFonts w:ascii="Verdana" w:hAnsi="Verdana" w:cs="Verdana"/>
                      <w:color w:val="000000"/>
                      <w:sz w:val="20"/>
                      <w:szCs w:val="20"/>
                    </w:rPr>
                    <w:br/>
                    <w:t>METODOLOGIA: Definir el tipo de metodología con la cual se desarrollará el programa: Presencial, Virtual, talleres prácticos, Método del caso entre otros.</w:t>
                  </w:r>
                  <w:r>
                    <w:rPr>
                      <w:rFonts w:ascii="Verdana" w:hAnsi="Verdana" w:cs="Verdana"/>
                      <w:color w:val="000000"/>
                      <w:sz w:val="20"/>
                      <w:szCs w:val="20"/>
                    </w:rPr>
                    <w:br/>
                  </w:r>
                  <w:r>
                    <w:rPr>
                      <w:rFonts w:ascii="Verdana" w:hAnsi="Verdana" w:cs="Verdana"/>
                      <w:color w:val="000000"/>
                      <w:sz w:val="20"/>
                      <w:szCs w:val="20"/>
                    </w:rPr>
                    <w:br/>
                    <w:t>CONTENIDO Presentar de una forma detallada el nombre de los capítulos a desarrollar y los subtemas.</w:t>
                  </w:r>
                  <w:r>
                    <w:rPr>
                      <w:rFonts w:ascii="Verdana" w:hAnsi="Verdana" w:cs="Verdana"/>
                      <w:color w:val="000000"/>
                      <w:sz w:val="20"/>
                      <w:szCs w:val="20"/>
                    </w:rPr>
                    <w:br/>
                  </w:r>
                  <w:r>
                    <w:rPr>
                      <w:rFonts w:ascii="Verdana" w:hAnsi="Verdana" w:cs="Verdana"/>
                      <w:color w:val="000000"/>
                      <w:sz w:val="20"/>
                      <w:szCs w:val="20"/>
                    </w:rPr>
                    <w:br/>
                  </w:r>
                  <w:r>
                    <w:rPr>
                      <w:rFonts w:ascii="Verdana" w:hAnsi="Verdana" w:cs="Verdana"/>
                      <w:color w:val="000000"/>
                      <w:sz w:val="20"/>
                      <w:szCs w:val="20"/>
                    </w:rPr>
                    <w:lastRenderedPageBreak/>
                    <w:t>RESUMEN HOJA DE VIDA DEL(OS</w:t>
                  </w:r>
                  <w:proofErr w:type="gramStart"/>
                  <w:r>
                    <w:rPr>
                      <w:rFonts w:ascii="Verdana" w:hAnsi="Verdana" w:cs="Verdana"/>
                      <w:color w:val="000000"/>
                      <w:sz w:val="20"/>
                      <w:szCs w:val="20"/>
                    </w:rPr>
                    <w:t>)CONFERENCISTA</w:t>
                  </w:r>
                  <w:proofErr w:type="gramEnd"/>
                  <w:r>
                    <w:rPr>
                      <w:rFonts w:ascii="Verdana" w:hAnsi="Verdana" w:cs="Verdana"/>
                      <w:color w:val="000000"/>
                      <w:sz w:val="20"/>
                      <w:szCs w:val="20"/>
                    </w:rPr>
                    <w:t>(S): En un párrafo presentar los aspectos más importantes a destacar del expositor en el siguiente orden:</w:t>
                  </w:r>
                  <w:r>
                    <w:rPr>
                      <w:rFonts w:ascii="Verdana" w:hAnsi="Verdana" w:cs="Verdana"/>
                      <w:color w:val="000000"/>
                      <w:sz w:val="20"/>
                      <w:szCs w:val="20"/>
                    </w:rPr>
                    <w:br/>
                  </w:r>
                  <w:r>
                    <w:rPr>
                      <w:rFonts w:ascii="Verdana" w:hAnsi="Verdana" w:cs="Verdana"/>
                      <w:color w:val="000000"/>
                      <w:sz w:val="20"/>
                      <w:szCs w:val="20"/>
                    </w:rPr>
                    <w:br/>
                    <w:t>• Formación Profesional</w:t>
                  </w:r>
                  <w:r>
                    <w:rPr>
                      <w:rFonts w:ascii="Verdana" w:hAnsi="Verdana" w:cs="Verdana"/>
                      <w:color w:val="000000"/>
                      <w:sz w:val="20"/>
                      <w:szCs w:val="20"/>
                    </w:rPr>
                    <w:br/>
                    <w:t>• Formación a nivel de Postgrados: Especialización, Maestría, Doctorado</w:t>
                  </w:r>
                  <w:r>
                    <w:rPr>
                      <w:rFonts w:ascii="Verdana" w:hAnsi="Verdana" w:cs="Verdana"/>
                      <w:color w:val="000000"/>
                      <w:sz w:val="20"/>
                      <w:szCs w:val="20"/>
                    </w:rPr>
                    <w:br/>
                    <w:t>• Experiencia académica</w:t>
                  </w:r>
                  <w:r>
                    <w:rPr>
                      <w:rFonts w:ascii="Verdana" w:hAnsi="Verdana" w:cs="Verdana"/>
                      <w:color w:val="000000"/>
                      <w:sz w:val="20"/>
                      <w:szCs w:val="20"/>
                    </w:rPr>
                    <w:br/>
                    <w:t>• Experiencia empresarial</w:t>
                  </w:r>
                  <w:r>
                    <w:rPr>
                      <w:rFonts w:ascii="Verdana" w:hAnsi="Verdana" w:cs="Verdana"/>
                      <w:color w:val="000000"/>
                      <w:sz w:val="20"/>
                      <w:szCs w:val="20"/>
                    </w:rPr>
                    <w:br/>
                    <w:t>• Publicaciones</w:t>
                  </w:r>
                  <w:r>
                    <w:rPr>
                      <w:rFonts w:ascii="Verdana" w:hAnsi="Verdana" w:cs="Verdana"/>
                      <w:color w:val="000000"/>
                      <w:sz w:val="20"/>
                      <w:szCs w:val="20"/>
                    </w:rPr>
                    <w:br/>
                    <w:t>• Actual desempeño.</w:t>
                  </w:r>
                  <w:r>
                    <w:rPr>
                      <w:rFonts w:ascii="Verdana" w:hAnsi="Verdana" w:cs="Verdana"/>
                      <w:color w:val="000000"/>
                      <w:sz w:val="20"/>
                      <w:szCs w:val="20"/>
                    </w:rPr>
                    <w:br/>
                  </w:r>
                  <w:r>
                    <w:rPr>
                      <w:rFonts w:ascii="Verdana" w:hAnsi="Verdana" w:cs="Verdana"/>
                      <w:color w:val="000000"/>
                      <w:sz w:val="20"/>
                      <w:szCs w:val="20"/>
                    </w:rPr>
                    <w:br/>
                    <w:t>INTENSIDAD: Se debe indicar el número total de horas presenciales, virtuales, de trabajo independiente por parte de los participantes, si se requieren. Para el caso de los Diplomados cada módulo debe tener una intensidad horaria asociada. La sumatoria total de las intensidades debe sumar mínimo 90 horas.</w:t>
                  </w:r>
                  <w:r>
                    <w:rPr>
                      <w:rFonts w:ascii="Verdana" w:hAnsi="Verdana" w:cs="Verdana"/>
                      <w:color w:val="000000"/>
                      <w:sz w:val="20"/>
                      <w:szCs w:val="20"/>
                    </w:rPr>
                    <w:br/>
                  </w:r>
                  <w:r>
                    <w:rPr>
                      <w:rFonts w:ascii="Verdana" w:hAnsi="Verdana" w:cs="Verdana"/>
                      <w:color w:val="000000"/>
                      <w:sz w:val="20"/>
                      <w:szCs w:val="20"/>
                    </w:rPr>
                    <w:br/>
                    <w:t xml:space="preserve">Para el caso de los Diplomados, debe existir un Coordinador académico responsable por el diseño de la estructura académica teniendo en cuenta los lineamientos anteriores, especificando en el Contenido el nombre de los Módulos, las intensidades asociadas, nombre y procedencia de los conferencistas. Indicar también el nombre y datos personales del </w:t>
                  </w:r>
                  <w:proofErr w:type="spellStart"/>
                  <w:r>
                    <w:rPr>
                      <w:rFonts w:ascii="Verdana" w:hAnsi="Verdana" w:cs="Verdana"/>
                      <w:color w:val="000000"/>
                      <w:sz w:val="20"/>
                      <w:szCs w:val="20"/>
                    </w:rPr>
                    <w:t>cooordinador</w:t>
                  </w:r>
                  <w:proofErr w:type="spellEnd"/>
                  <w:r>
                    <w:rPr>
                      <w:rFonts w:ascii="Verdana" w:hAnsi="Verdana" w:cs="Verdana"/>
                      <w:color w:val="000000"/>
                      <w:sz w:val="20"/>
                      <w:szCs w:val="20"/>
                    </w:rPr>
                    <w:t xml:space="preserve"> académico. </w:t>
                  </w:r>
                </w:p>
                <w:p w:rsidR="00277172" w:rsidRDefault="00277172">
                  <w:pPr>
                    <w:keepNext/>
                    <w:keepLines/>
                    <w:autoSpaceDE w:val="0"/>
                    <w:autoSpaceDN w:val="0"/>
                    <w:adjustRightInd w:val="0"/>
                    <w:spacing w:after="0" w:line="240" w:lineRule="auto"/>
                    <w:rPr>
                      <w:rFonts w:ascii="Verdana" w:hAnsi="Verdana" w:cs="Verdana"/>
                      <w:color w:val="000000"/>
                      <w:sz w:val="20"/>
                      <w:szCs w:val="20"/>
                    </w:rPr>
                  </w:pP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 xml:space="preserve"> </w:t>
            </w: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r>
              <w:rPr>
                <w:rFonts w:ascii="Verdana" w:hAnsi="Verdana" w:cs="Verdana"/>
                <w:b/>
                <w:bCs/>
                <w:color w:val="000000"/>
              </w:rPr>
              <w:lastRenderedPageBreak/>
              <w:t xml:space="preserve">4. CONDICIONES GENERALES </w:t>
            </w:r>
          </w:p>
        </w:tc>
      </w:tr>
      <w:tr w:rsidR="00277172">
        <w:tc>
          <w:tcPr>
            <w:tcW w:w="5000" w:type="pct"/>
            <w:vAlign w:val="center"/>
          </w:tcPr>
          <w:p w:rsidR="00277172" w:rsidRDefault="00277172">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BF" w:firstRow="1" w:lastRow="0" w:firstColumn="1" w:lastColumn="0" w:noHBand="0" w:noVBand="0"/>
            </w:tblPr>
            <w:tblGrid>
              <w:gridCol w:w="112"/>
              <w:gridCol w:w="111"/>
              <w:gridCol w:w="111"/>
              <w:gridCol w:w="8504"/>
            </w:tblGrid>
            <w:tr w:rsidR="00277172">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4810"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1. El conferencista es responsable por la elaboración, verificación (contra datos de entrada) y revisión (adecuación, conveniencia y eficacia) del diseño.</w:t>
                  </w:r>
                  <w:r>
                    <w:rPr>
                      <w:rFonts w:ascii="Verdana" w:hAnsi="Verdana" w:cs="Verdana"/>
                      <w:color w:val="000000"/>
                      <w:sz w:val="20"/>
                      <w:szCs w:val="20"/>
                    </w:rPr>
                    <w:br/>
                    <w:t>2. El Coordinador de programas verifica que el material didáctico y la estructura académica se ajuste a las directrices de este instructivo.</w:t>
                  </w:r>
                  <w:r>
                    <w:rPr>
                      <w:rFonts w:ascii="Verdana" w:hAnsi="Verdana" w:cs="Verdana"/>
                      <w:color w:val="000000"/>
                      <w:sz w:val="20"/>
                      <w:szCs w:val="20"/>
                    </w:rPr>
                    <w:br/>
                    <w:t>3. Puede darse el caso en que el material didáctico sea objeto de aprobación previa al inicio del curso por parte de la empresa, cuando así lo solicite.</w:t>
                  </w:r>
                  <w:r>
                    <w:rPr>
                      <w:rFonts w:ascii="Verdana" w:hAnsi="Verdana" w:cs="Verdana"/>
                      <w:color w:val="000000"/>
                      <w:sz w:val="20"/>
                      <w:szCs w:val="20"/>
                    </w:rPr>
                    <w:br/>
                    <w:t>4. La validación de la estructura académica y del material didáctico es realizada por el cliente durante la evaluación del programa en la primera ocasión que este se realice.</w:t>
                  </w:r>
                  <w:r>
                    <w:rPr>
                      <w:rFonts w:ascii="Verdana" w:hAnsi="Verdana" w:cs="Verdana"/>
                      <w:color w:val="000000"/>
                      <w:sz w:val="20"/>
                      <w:szCs w:val="20"/>
                    </w:rPr>
                    <w:br/>
                    <w:t xml:space="preserve">5. Los cambios que se den en la estructura antes de dictarse el curso quedan registrados en el formato de “Planificación de programas abiertos y empresariales”. </w:t>
                  </w:r>
                  <w:r>
                    <w:rPr>
                      <w:rFonts w:ascii="Verdana" w:hAnsi="Verdana" w:cs="Verdana"/>
                      <w:color w:val="000000"/>
                      <w:sz w:val="20"/>
                      <w:szCs w:val="20"/>
                    </w:rPr>
                    <w:br/>
                    <w:t xml:space="preserve">6. Cuando se realizan cambios de fondo o estructurales en el diseño, se inicia el proceso como si fuera un nuevo programa. </w:t>
                  </w:r>
                </w:p>
                <w:p w:rsidR="00277172" w:rsidRDefault="00277172">
                  <w:pPr>
                    <w:keepNext/>
                    <w:keepLines/>
                    <w:autoSpaceDE w:val="0"/>
                    <w:autoSpaceDN w:val="0"/>
                    <w:adjustRightInd w:val="0"/>
                    <w:spacing w:after="0" w:line="240" w:lineRule="auto"/>
                    <w:rPr>
                      <w:rFonts w:ascii="Verdana" w:hAnsi="Verdana" w:cs="Verdana"/>
                      <w:color w:val="000000"/>
                      <w:sz w:val="20"/>
                      <w:szCs w:val="20"/>
                    </w:rPr>
                  </w:pP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r>
              <w:rPr>
                <w:rFonts w:ascii="Verdana" w:hAnsi="Verdana" w:cs="Verdana"/>
                <w:b/>
                <w:bCs/>
                <w:color w:val="000000"/>
              </w:rPr>
              <w:t xml:space="preserve">5. DOCUMENTOS RELACIONADOS </w:t>
            </w: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p>
        </w:tc>
      </w:tr>
      <w:tr w:rsidR="00277172">
        <w:tc>
          <w:tcPr>
            <w:tcW w:w="5000" w:type="pct"/>
            <w:vAlign w:val="center"/>
          </w:tcPr>
          <w:p w:rsidR="00277172" w:rsidRDefault="00277172">
            <w:pPr>
              <w:keepNext/>
              <w:keepLines/>
              <w:autoSpaceDE w:val="0"/>
              <w:autoSpaceDN w:val="0"/>
              <w:adjustRightInd w:val="0"/>
              <w:spacing w:after="0" w:line="240" w:lineRule="auto"/>
              <w:jc w:val="both"/>
              <w:rPr>
                <w:rFonts w:ascii="Verdana" w:hAnsi="Verdana" w:cs="Verdana"/>
                <w:b/>
                <w:bCs/>
                <w:color w:val="000000"/>
              </w:rPr>
            </w:pPr>
            <w:r>
              <w:rPr>
                <w:rFonts w:ascii="Verdana" w:hAnsi="Verdana" w:cs="Verdana"/>
                <w:b/>
                <w:bCs/>
                <w:color w:val="000000"/>
              </w:rPr>
              <w:t xml:space="preserve">6. DESARROLLO </w:t>
            </w:r>
          </w:p>
        </w:tc>
      </w:tr>
      <w:tr w:rsidR="00277172">
        <w:tc>
          <w:tcPr>
            <w:tcW w:w="5000" w:type="pct"/>
            <w:vAlign w:val="center"/>
          </w:tcPr>
          <w:p w:rsidR="00277172" w:rsidRDefault="00277172">
            <w:pPr>
              <w:keepNext/>
              <w:keepLines/>
              <w:autoSpaceDE w:val="0"/>
              <w:autoSpaceDN w:val="0"/>
              <w:adjustRightInd w:val="0"/>
              <w:spacing w:after="0" w:line="240" w:lineRule="auto"/>
              <w:rPr>
                <w:rFonts w:ascii="Tms Rmn" w:hAnsi="Tms Rmn" w:cs="Tms Rmn"/>
                <w:color w:val="000000"/>
                <w:sz w:val="4"/>
                <w:szCs w:val="4"/>
              </w:rPr>
            </w:pPr>
            <w:r>
              <w:rPr>
                <w:rFonts w:ascii="Tms Rmn" w:hAnsi="Tms Rmn" w:cs="Tms Rmn"/>
                <w:color w:val="000000"/>
                <w:sz w:val="4"/>
                <w:szCs w:val="4"/>
              </w:rPr>
              <w:br/>
            </w:r>
          </w:p>
          <w:tbl>
            <w:tblPr>
              <w:tblW w:w="5000" w:type="pct"/>
              <w:tblLayout w:type="fixed"/>
              <w:tblCellMar>
                <w:left w:w="0" w:type="dxa"/>
                <w:right w:w="0" w:type="dxa"/>
              </w:tblCellMar>
              <w:tblLook w:val="00BF" w:firstRow="1" w:lastRow="0" w:firstColumn="1" w:lastColumn="0" w:noHBand="0" w:noVBand="0"/>
            </w:tblPr>
            <w:tblGrid>
              <w:gridCol w:w="112"/>
              <w:gridCol w:w="111"/>
              <w:gridCol w:w="111"/>
              <w:gridCol w:w="8504"/>
            </w:tblGrid>
            <w:tr w:rsidR="00277172">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63"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Tms Rmn" w:hAnsi="Tms Rmn" w:cs="Tms Rmn"/>
                      <w:color w:val="000000"/>
                      <w:sz w:val="4"/>
                      <w:szCs w:val="4"/>
                    </w:rPr>
                  </w:pPr>
                </w:p>
              </w:tc>
              <w:tc>
                <w:tcPr>
                  <w:tcW w:w="4810" w:type="pct"/>
                  <w:tcBorders>
                    <w:top w:val="nil"/>
                    <w:left w:val="nil"/>
                    <w:bottom w:val="nil"/>
                    <w:right w:val="nil"/>
                  </w:tcBorders>
                </w:tcPr>
                <w:p w:rsidR="00277172" w:rsidRDefault="00277172">
                  <w:pPr>
                    <w:keepNext/>
                    <w:keepLines/>
                    <w:autoSpaceDE w:val="0"/>
                    <w:autoSpaceDN w:val="0"/>
                    <w:adjustRightInd w:val="0"/>
                    <w:spacing w:after="0" w:line="240" w:lineRule="auto"/>
                    <w:rPr>
                      <w:rFonts w:ascii="Verdana" w:hAnsi="Verdana" w:cs="Verdana"/>
                      <w:color w:val="000000"/>
                      <w:sz w:val="20"/>
                      <w:szCs w:val="20"/>
                    </w:rPr>
                  </w:pPr>
                  <w:r>
                    <w:rPr>
                      <w:rFonts w:ascii="Verdana" w:hAnsi="Verdana" w:cs="Verdana"/>
                      <w:b/>
                      <w:bCs/>
                      <w:color w:val="000000"/>
                      <w:sz w:val="20"/>
                      <w:szCs w:val="20"/>
                    </w:rPr>
                    <w:t>6.1 RECURSOS PARA EL DESARROLLO DEL PROGRAMA:</w:t>
                  </w:r>
                  <w:r>
                    <w:rPr>
                      <w:rFonts w:ascii="Verdana" w:hAnsi="Verdana" w:cs="Verdana"/>
                      <w:color w:val="000000"/>
                      <w:sz w:val="20"/>
                      <w:szCs w:val="20"/>
                    </w:rPr>
                    <w:br/>
                  </w:r>
                  <w:r>
                    <w:rPr>
                      <w:rFonts w:ascii="Verdana" w:hAnsi="Verdana" w:cs="Verdana"/>
                      <w:color w:val="000000"/>
                      <w:sz w:val="20"/>
                      <w:szCs w:val="20"/>
                    </w:rPr>
                    <w:br/>
                    <w:t>El conferencista debe especificar, tanto para los Cursos como para los Diplomados, los recursos requeridos para cumplir con la metodología presentada. Se debe indicar si el programa requiere:</w:t>
                  </w:r>
                  <w:r>
                    <w:rPr>
                      <w:rFonts w:ascii="Verdana" w:hAnsi="Verdana" w:cs="Verdana"/>
                      <w:color w:val="000000"/>
                      <w:sz w:val="20"/>
                      <w:szCs w:val="20"/>
                    </w:rPr>
                    <w:br/>
                    <w:t>• Sala de Cómputo, Software específicos, Módulos o sesiones que lo requieren.</w:t>
                  </w:r>
                  <w:r>
                    <w:rPr>
                      <w:rFonts w:ascii="Verdana" w:hAnsi="Verdana" w:cs="Verdana"/>
                      <w:color w:val="000000"/>
                      <w:sz w:val="20"/>
                      <w:szCs w:val="20"/>
                    </w:rPr>
                    <w:br/>
                    <w:t>• Compra de libros, Manuales o documentos especiales de apoyo para entregar a los participantes.</w:t>
                  </w:r>
                  <w:r>
                    <w:rPr>
                      <w:rFonts w:ascii="Verdana" w:hAnsi="Verdana" w:cs="Verdana"/>
                      <w:color w:val="000000"/>
                      <w:sz w:val="20"/>
                      <w:szCs w:val="20"/>
                    </w:rPr>
                    <w:br/>
                    <w:t xml:space="preserve">• Equipos audiovisuales requeridos: </w:t>
                  </w:r>
                  <w:proofErr w:type="spellStart"/>
                  <w:r>
                    <w:rPr>
                      <w:rFonts w:ascii="Verdana" w:hAnsi="Verdana" w:cs="Verdana"/>
                      <w:color w:val="000000"/>
                      <w:sz w:val="20"/>
                      <w:szCs w:val="20"/>
                    </w:rPr>
                    <w:t>Videobeam</w:t>
                  </w:r>
                  <w:proofErr w:type="spellEnd"/>
                  <w:r>
                    <w:rPr>
                      <w:rFonts w:ascii="Verdana" w:hAnsi="Verdana" w:cs="Verdana"/>
                      <w:color w:val="000000"/>
                      <w:sz w:val="20"/>
                      <w:szCs w:val="20"/>
                    </w:rPr>
                    <w:t xml:space="preserve">, computador, grabadora, </w:t>
                  </w:r>
                  <w:proofErr w:type="spellStart"/>
                  <w:r>
                    <w:rPr>
                      <w:rFonts w:ascii="Verdana" w:hAnsi="Verdana" w:cs="Verdana"/>
                      <w:color w:val="000000"/>
                      <w:sz w:val="20"/>
                      <w:szCs w:val="20"/>
                    </w:rPr>
                    <w:t>papelógrafo</w:t>
                  </w:r>
                  <w:proofErr w:type="spellEnd"/>
                  <w:r>
                    <w:rPr>
                      <w:rFonts w:ascii="Verdana" w:hAnsi="Verdana" w:cs="Verdana"/>
                      <w:color w:val="000000"/>
                      <w:sz w:val="20"/>
                      <w:szCs w:val="20"/>
                    </w:rPr>
                    <w:t>.</w:t>
                  </w:r>
                  <w:r>
                    <w:rPr>
                      <w:rFonts w:ascii="Verdana" w:hAnsi="Verdana" w:cs="Verdana"/>
                      <w:color w:val="000000"/>
                      <w:sz w:val="20"/>
                      <w:szCs w:val="20"/>
                    </w:rPr>
                    <w:br/>
                  </w:r>
                  <w:r>
                    <w:rPr>
                      <w:rFonts w:ascii="Verdana" w:hAnsi="Verdana" w:cs="Verdana"/>
                      <w:color w:val="000000"/>
                      <w:sz w:val="20"/>
                      <w:szCs w:val="20"/>
                    </w:rPr>
                    <w:lastRenderedPageBreak/>
                    <w:t>• Implementos de papelería para el desarrollo de talleres prácticos</w:t>
                  </w:r>
                  <w:r>
                    <w:rPr>
                      <w:rFonts w:ascii="Verdana" w:hAnsi="Verdana" w:cs="Verdana"/>
                      <w:color w:val="000000"/>
                      <w:sz w:val="20"/>
                      <w:szCs w:val="20"/>
                    </w:rPr>
                    <w:br/>
                    <w:t>• Visitas técnicas que complementen lo visto en clase.</w:t>
                  </w:r>
                  <w:r>
                    <w:rPr>
                      <w:rFonts w:ascii="Verdana" w:hAnsi="Verdana" w:cs="Verdana"/>
                      <w:color w:val="000000"/>
                      <w:sz w:val="20"/>
                      <w:szCs w:val="20"/>
                    </w:rPr>
                    <w:br/>
                    <w:t>• Prácticas en Hospitales, Clínicas.</w:t>
                  </w:r>
                  <w:r>
                    <w:rPr>
                      <w:rFonts w:ascii="Verdana" w:hAnsi="Verdana" w:cs="Verdana"/>
                      <w:color w:val="000000"/>
                      <w:sz w:val="20"/>
                      <w:szCs w:val="20"/>
                    </w:rPr>
                    <w:br/>
                    <w:t>• Otros</w:t>
                  </w:r>
                  <w:r>
                    <w:rPr>
                      <w:rFonts w:ascii="Verdana" w:hAnsi="Verdana" w:cs="Verdana"/>
                      <w:color w:val="000000"/>
                      <w:sz w:val="20"/>
                      <w:szCs w:val="20"/>
                    </w:rPr>
                    <w:br/>
                  </w:r>
                  <w:r>
                    <w:rPr>
                      <w:rFonts w:ascii="Verdana" w:hAnsi="Verdana" w:cs="Verdana"/>
                      <w:b/>
                      <w:bCs/>
                      <w:color w:val="000000"/>
                      <w:sz w:val="20"/>
                      <w:szCs w:val="20"/>
                    </w:rPr>
                    <w:br/>
                    <w:t>6.2 ENFOQUE PARA EL DISEÑO DEL PROGRAMA</w:t>
                  </w:r>
                  <w:r>
                    <w:rPr>
                      <w:rFonts w:ascii="Verdana" w:hAnsi="Verdana" w:cs="Verdana"/>
                      <w:color w:val="000000"/>
                      <w:sz w:val="20"/>
                      <w:szCs w:val="20"/>
                    </w:rPr>
                    <w:br/>
                  </w:r>
                  <w:r>
                    <w:rPr>
                      <w:rFonts w:ascii="Verdana" w:hAnsi="Verdana" w:cs="Verdana"/>
                      <w:color w:val="000000"/>
                      <w:sz w:val="20"/>
                      <w:szCs w:val="20"/>
                    </w:rPr>
                    <w:br/>
                    <w:t>El proceso de Diseño del programa cubre dos etapas:</w:t>
                  </w:r>
                  <w:r>
                    <w:rPr>
                      <w:rFonts w:ascii="Verdana" w:hAnsi="Verdana" w:cs="Verdana"/>
                      <w:color w:val="000000"/>
                      <w:sz w:val="20"/>
                      <w:szCs w:val="20"/>
                    </w:rPr>
                    <w:br/>
                    <w:t>1. Diseño general (Estructura académica):</w:t>
                  </w:r>
                  <w:r>
                    <w:rPr>
                      <w:rFonts w:ascii="Verdana" w:hAnsi="Verdana" w:cs="Verdana"/>
                      <w:color w:val="000000"/>
                      <w:sz w:val="20"/>
                      <w:szCs w:val="20"/>
                    </w:rPr>
                    <w:br/>
                    <w:t>a. CEC realiza la solicitud y entrega el instructivo de estructura académica al conferencista</w:t>
                  </w:r>
                  <w:r>
                    <w:rPr>
                      <w:rFonts w:ascii="Verdana" w:hAnsi="Verdana" w:cs="Verdana"/>
                      <w:color w:val="000000"/>
                      <w:sz w:val="20"/>
                      <w:szCs w:val="20"/>
                    </w:rPr>
                    <w:br/>
                    <w:t>b. Configuración de la estructura académica, a cargo del docente (existe contacto empresa-docente cuando así lo requieran las partes)</w:t>
                  </w:r>
                  <w:r>
                    <w:rPr>
                      <w:rFonts w:ascii="Verdana" w:hAnsi="Verdana" w:cs="Verdana"/>
                      <w:color w:val="000000"/>
                      <w:sz w:val="20"/>
                      <w:szCs w:val="20"/>
                    </w:rPr>
                    <w:br/>
                    <w:t>El conferencista revisa la adecuación, conveniencia y eficacia del diseño de la estructura académica, de manera previa a su envío al CEC.</w:t>
                  </w:r>
                  <w:r>
                    <w:rPr>
                      <w:rFonts w:ascii="Verdana" w:hAnsi="Verdana" w:cs="Verdana"/>
                      <w:color w:val="000000"/>
                      <w:sz w:val="20"/>
                      <w:szCs w:val="20"/>
                    </w:rPr>
                    <w:br/>
                    <w:t>El envío de la estructura académica por parte del conferencista al CEC, se constituye en el registro de su revisión.</w:t>
                  </w:r>
                  <w:r>
                    <w:rPr>
                      <w:rFonts w:ascii="Verdana" w:hAnsi="Verdana" w:cs="Verdana"/>
                      <w:color w:val="000000"/>
                      <w:sz w:val="20"/>
                      <w:szCs w:val="20"/>
                    </w:rPr>
                    <w:br/>
                    <w:t>El Coordinador de programas verifica los bloques y la estructura lógica conforme a esta guía. En el evento que se requieran cambios solicitados por el Coordinador de programas o por el cliente se le comunica vía correo electrónico al conferencista para que realice los ajustes pertinentes para una aprobación final.</w:t>
                  </w:r>
                  <w:r>
                    <w:rPr>
                      <w:rFonts w:ascii="Verdana" w:hAnsi="Verdana" w:cs="Verdana"/>
                      <w:color w:val="000000"/>
                      <w:sz w:val="20"/>
                      <w:szCs w:val="20"/>
                    </w:rPr>
                    <w:br/>
                  </w:r>
                  <w:r>
                    <w:rPr>
                      <w:rFonts w:ascii="Verdana" w:hAnsi="Verdana" w:cs="Verdana"/>
                      <w:color w:val="000000"/>
                      <w:sz w:val="20"/>
                      <w:szCs w:val="20"/>
                    </w:rPr>
                    <w:br/>
                    <w:t xml:space="preserve">En el caso que la estructura académica cumpla los requisitos de verificación, se configura y remite la propuesta al cliente empresarial. En el caso de programas abiertos el registro de verificación queda en el formato de “Planificación de programas abiertos y empresariales”. </w:t>
                  </w:r>
                  <w:r>
                    <w:rPr>
                      <w:rFonts w:ascii="Verdana" w:hAnsi="Verdana" w:cs="Verdana"/>
                      <w:color w:val="000000"/>
                      <w:sz w:val="20"/>
                      <w:szCs w:val="20"/>
                    </w:rPr>
                    <w:br/>
                  </w:r>
                  <w:r>
                    <w:rPr>
                      <w:rFonts w:ascii="Verdana" w:hAnsi="Verdana" w:cs="Verdana"/>
                      <w:color w:val="000000"/>
                      <w:sz w:val="20"/>
                      <w:szCs w:val="20"/>
                    </w:rPr>
                    <w:br/>
                    <w:t>El cliente empresarial aprueba la estructura académica con la aceptación de la propuesta.</w:t>
                  </w:r>
                  <w:r>
                    <w:rPr>
                      <w:rFonts w:ascii="Verdana" w:hAnsi="Verdana" w:cs="Verdana"/>
                      <w:color w:val="000000"/>
                      <w:sz w:val="20"/>
                      <w:szCs w:val="20"/>
                    </w:rPr>
                    <w:br/>
                  </w:r>
                  <w:r>
                    <w:rPr>
                      <w:rFonts w:ascii="Verdana" w:hAnsi="Verdana" w:cs="Verdana"/>
                      <w:color w:val="000000"/>
                      <w:sz w:val="20"/>
                      <w:szCs w:val="20"/>
                    </w:rPr>
                    <w:br/>
                    <w:t>2. Diseño detallado (Material didáctico para los participantes y el conferencista):</w:t>
                  </w:r>
                  <w:r>
                    <w:rPr>
                      <w:rFonts w:ascii="Verdana" w:hAnsi="Verdana" w:cs="Verdana"/>
                      <w:color w:val="000000"/>
                      <w:sz w:val="20"/>
                      <w:szCs w:val="20"/>
                    </w:rPr>
                    <w:br/>
                    <w:t xml:space="preserve">a. CEC remite carta de lineamientos del material didáctico al conferencista que incluye el cumplimiento de requisitos de ley y los requisitos particulares para la elaboración y entrega del material didáctico, al igual que los términos de logística y honorarios. </w:t>
                  </w:r>
                  <w:r>
                    <w:rPr>
                      <w:rFonts w:ascii="Verdana" w:hAnsi="Verdana" w:cs="Verdana"/>
                      <w:color w:val="000000"/>
                      <w:sz w:val="20"/>
                      <w:szCs w:val="20"/>
                    </w:rPr>
                    <w:br/>
                  </w:r>
                  <w:r>
                    <w:rPr>
                      <w:rFonts w:ascii="Verdana" w:hAnsi="Verdana" w:cs="Verdana"/>
                      <w:color w:val="000000"/>
                      <w:sz w:val="20"/>
                      <w:szCs w:val="20"/>
                    </w:rPr>
                    <w:br/>
                    <w:t>b. Configuración y realización del material didáctico</w:t>
                  </w:r>
                  <w:r>
                    <w:rPr>
                      <w:rFonts w:ascii="Verdana" w:hAnsi="Verdana" w:cs="Verdana"/>
                      <w:color w:val="000000"/>
                      <w:sz w:val="20"/>
                      <w:szCs w:val="20"/>
                    </w:rPr>
                    <w:br/>
                    <w:t>El conferencista diseña el material didáctico teniendo como información preliminar y datos de entrada esta comunicación y la estructura académica aprobada.</w:t>
                  </w:r>
                  <w:r>
                    <w:rPr>
                      <w:rFonts w:ascii="Verdana" w:hAnsi="Verdana" w:cs="Verdana"/>
                      <w:color w:val="000000"/>
                      <w:sz w:val="20"/>
                      <w:szCs w:val="20"/>
                    </w:rPr>
                    <w:br/>
                  </w:r>
                  <w:r>
                    <w:rPr>
                      <w:rFonts w:ascii="Verdana" w:hAnsi="Verdana" w:cs="Verdana"/>
                      <w:color w:val="000000"/>
                      <w:sz w:val="20"/>
                      <w:szCs w:val="20"/>
                    </w:rPr>
                    <w:br/>
                    <w:t xml:space="preserve">Nota: Para los programas Empresariales, si la empresa suministra información confidencial para el diseño de los materiales didácticos, el conferencista se compromete a no reproducir parcial o totalmente esta información en programas similares. </w:t>
                  </w:r>
                </w:p>
              </w:tc>
            </w:tr>
          </w:tbl>
          <w:p w:rsidR="00277172" w:rsidRDefault="00277172">
            <w:pPr>
              <w:keepNext/>
              <w:keepLine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lastRenderedPageBreak/>
              <w:t xml:space="preserve"> </w:t>
            </w:r>
          </w:p>
        </w:tc>
      </w:tr>
    </w:tbl>
    <w:p w:rsidR="00C2208E" w:rsidRDefault="00C2208E"/>
    <w:sectPr w:rsidR="00C22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
    <w:altName w:val="Helvetica"/>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172"/>
    <w:rsid w:val="00277172"/>
    <w:rsid w:val="00C2208E"/>
    <w:rsid w:val="00F400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71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1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71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1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Uninorte</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080515-admin-o</dc:creator>
  <cp:lastModifiedBy>080515-admin-o</cp:lastModifiedBy>
  <cp:revision>1</cp:revision>
  <dcterms:created xsi:type="dcterms:W3CDTF">2013-02-28T21:52:00Z</dcterms:created>
  <dcterms:modified xsi:type="dcterms:W3CDTF">2013-02-28T21:52:00Z</dcterms:modified>
</cp:coreProperties>
</file>