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0D8">
        <w:rPr>
          <w:rFonts w:ascii="Times New Roman" w:eastAsia="Times New Roman" w:hAnsi="Times New Roman" w:cs="Times New Roman"/>
          <w:b/>
          <w:bCs/>
          <w:sz w:val="36"/>
          <w:szCs w:val="36"/>
        </w:rPr>
        <w:t>Grid Classes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Bootstrap 5 grid system has six classes: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(extra small devices - screen width less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-md-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-lg-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-xl-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xxl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1400px)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classes above can be combined to create more dynamic and flexible layouts.</w:t>
      </w:r>
    </w:p>
    <w:p w:rsidR="006D6326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Each class scales up, so if you want to set the same widths for 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0D8">
        <w:rPr>
          <w:rFonts w:ascii="Courier New" w:eastAsia="Times New Roman" w:hAnsi="Courier New" w:cs="Courier New"/>
          <w:sz w:val="20"/>
          <w:szCs w:val="20"/>
        </w:rPr>
        <w:t>md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, you only need to specify </w:t>
      </w:r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7FF" w:rsidRDefault="006D6326" w:rsidP="00B64346">
      <w:pPr>
        <w:pStyle w:val="Heading1"/>
        <w:rPr>
          <w:rStyle w:val="colorh1"/>
        </w:rPr>
      </w:pPr>
      <w:r>
        <w:t xml:space="preserve">Bootstrap 5 </w:t>
      </w:r>
      <w:r>
        <w:rPr>
          <w:rStyle w:val="colorh1"/>
        </w:rPr>
        <w:t>Text/Typography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Bootstrap 5 uses a default </w:t>
      </w:r>
      <w:r w:rsidRPr="00B64346">
        <w:rPr>
          <w:rFonts w:ascii="Courier New" w:eastAsia="Times New Roman" w:hAnsi="Courier New" w:cs="Courier New"/>
          <w:sz w:val="20"/>
          <w:szCs w:val="20"/>
        </w:rPr>
        <w:t>font-size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of 1rem (16px by default), and its </w:t>
      </w:r>
      <w:r w:rsidRPr="00B64346">
        <w:rPr>
          <w:rFonts w:ascii="Courier New" w:eastAsia="Times New Roman" w:hAnsi="Courier New" w:cs="Courier New"/>
          <w:sz w:val="20"/>
          <w:szCs w:val="20"/>
        </w:rPr>
        <w:t>line-height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is 1.5.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In addition, all </w:t>
      </w:r>
      <w:r w:rsidRPr="00B64346">
        <w:rPr>
          <w:rFonts w:ascii="Courier New" w:eastAsia="Times New Roman" w:hAnsi="Courier New" w:cs="Courier New"/>
          <w:sz w:val="20"/>
          <w:szCs w:val="20"/>
        </w:rPr>
        <w:t>&lt;p&gt;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elements have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margin-top: 0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margin-bottom: 1rem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(16px by default).</w:t>
      </w:r>
    </w:p>
    <w:p w:rsidR="00B64346" w:rsidRDefault="00B64346" w:rsidP="00B64346">
      <w:r w:rsidRPr="00B64346">
        <w:drawing>
          <wp:inline distT="0" distB="0" distL="0" distR="0" wp14:anchorId="56D97CD8" wp14:editId="7649BAB0">
            <wp:extent cx="3898900" cy="17138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1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7E" w:rsidRDefault="008B627E" w:rsidP="008B627E">
      <w:pPr>
        <w:pStyle w:val="Heading2"/>
      </w:pPr>
      <w:r>
        <w:t>Display Headings</w:t>
      </w:r>
    </w:p>
    <w:p w:rsidR="008B627E" w:rsidRDefault="008B627E" w:rsidP="008B627E">
      <w:pPr>
        <w:pStyle w:val="NormalWeb"/>
      </w:pPr>
      <w:r>
        <w:t>Display headings are used to stand out more than normal headings (larger font-size and lighter font-weight), and there are six classes to choose from</w:t>
      </w:r>
      <w:proofErr w:type="gramStart"/>
      <w:r>
        <w:t xml:space="preserve">: </w:t>
      </w:r>
      <w:r>
        <w:rPr>
          <w:rStyle w:val="HTMLCode"/>
        </w:rPr>
        <w:t>.display</w:t>
      </w:r>
      <w:proofErr w:type="gramEnd"/>
      <w:r>
        <w:rPr>
          <w:rStyle w:val="HTMLCode"/>
        </w:rPr>
        <w:t>-1</w:t>
      </w:r>
      <w:r>
        <w:t xml:space="preserve"> to </w:t>
      </w:r>
      <w:r>
        <w:rPr>
          <w:rStyle w:val="HTMLCode"/>
        </w:rPr>
        <w:t>.display-6</w:t>
      </w:r>
      <w:r>
        <w:t>:</w:t>
      </w:r>
    </w:p>
    <w:p w:rsidR="008B627E" w:rsidRPr="00B64346" w:rsidRDefault="004278B2" w:rsidP="00B64346">
      <w:r w:rsidRPr="004278B2">
        <w:lastRenderedPageBreak/>
        <w:drawing>
          <wp:inline distT="0" distB="0" distL="0" distR="0" wp14:anchorId="58C085B8" wp14:editId="04156150">
            <wp:extent cx="3276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217" cy="2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D004A" w:rsidRPr="001D004A">
        <w:drawing>
          <wp:inline distT="0" distB="0" distL="0" distR="0" wp14:anchorId="04143154" wp14:editId="57F1823A">
            <wp:extent cx="3276600" cy="123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197" cy="12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7E" w:rsidRPr="00B6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DA7"/>
    <w:multiLevelType w:val="multilevel"/>
    <w:tmpl w:val="8B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1D004A"/>
    <w:rsid w:val="003737FF"/>
    <w:rsid w:val="004278B2"/>
    <w:rsid w:val="005D60D8"/>
    <w:rsid w:val="006D6326"/>
    <w:rsid w:val="0078520F"/>
    <w:rsid w:val="008B627E"/>
    <w:rsid w:val="00993B2A"/>
    <w:rsid w:val="00A52EFA"/>
    <w:rsid w:val="00B64346"/>
    <w:rsid w:val="00BE4489"/>
    <w:rsid w:val="00C02572"/>
    <w:rsid w:val="00D516D6"/>
    <w:rsid w:val="00D97015"/>
    <w:rsid w:val="00EF1BB1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D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2025-03-01T12:43:00Z</dcterms:created>
  <dcterms:modified xsi:type="dcterms:W3CDTF">2025-03-01T14:02:00Z</dcterms:modified>
</cp:coreProperties>
</file>