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6.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B69AA" w14:textId="77777777" w:rsidR="00C3078C" w:rsidRPr="00DA2404" w:rsidRDefault="00000000">
      <w:pPr>
        <w:pStyle w:val="Title"/>
        <w:rPr>
          <w:lang w:val="nb-NO"/>
        </w:rPr>
      </w:pPr>
      <w:r w:rsidRPr="00DA2404">
        <w:rPr>
          <w:lang w:val="nb-NO"/>
        </w:rPr>
        <w:t>IT‑utvikling – Dokumentasjonsrapport (HTML, CSS og JavaScript)</w:t>
      </w:r>
    </w:p>
    <w:p w14:paraId="0FE17946" w14:textId="77777777" w:rsidR="00C3078C" w:rsidRPr="00DA2404" w:rsidRDefault="00000000">
      <w:pPr>
        <w:rPr>
          <w:lang w:val="nb-NO"/>
        </w:rPr>
      </w:pPr>
      <w:r w:rsidRPr="00DA2404">
        <w:rPr>
          <w:lang w:val="nb-NO"/>
        </w:rPr>
        <w:t>Forfatter: Maung Ko</w:t>
      </w:r>
      <w:r w:rsidRPr="00DA2404">
        <w:rPr>
          <w:lang w:val="nb-NO"/>
        </w:rPr>
        <w:br/>
        <w:t>Fag: Informasjonsteknologi og medieproduksjon</w:t>
      </w:r>
      <w:r w:rsidRPr="00DA2404">
        <w:rPr>
          <w:lang w:val="nb-NO"/>
        </w:rPr>
        <w:br/>
        <w:t>Dato: 2026</w:t>
      </w:r>
    </w:p>
    <w:p w14:paraId="57F63617" w14:textId="77777777" w:rsidR="00C3078C" w:rsidRPr="00DA2404" w:rsidRDefault="00000000">
      <w:pPr>
        <w:pStyle w:val="Heading1"/>
        <w:rPr>
          <w:lang w:val="nb-NO"/>
        </w:rPr>
      </w:pPr>
      <w:r w:rsidRPr="00DA2404">
        <w:rPr>
          <w:lang w:val="nb-NO"/>
        </w:rPr>
        <w:t>1. Innledning</w:t>
      </w:r>
    </w:p>
    <w:p w14:paraId="1B85EB05" w14:textId="77777777" w:rsidR="00C3078C" w:rsidRPr="00DA2404" w:rsidRDefault="00000000">
      <w:pPr>
        <w:rPr>
          <w:lang w:val="nb-NO"/>
        </w:rPr>
      </w:pPr>
      <w:r w:rsidRPr="00DA2404">
        <w:rPr>
          <w:lang w:val="nb-NO"/>
        </w:rPr>
        <w:t>Målet med prosjektet var å lage en moderne, responsiv og tilgjengelig læringsportal for webutvikling. Løsningen består av flere sider (forside, HTML, CSS, JavaScript og Om), med en konsistent hero‑seksjon, kort (cards) for innhold, og et kontaktskjema. Teknologiene som er brukt er HTML (struktur), CSS (utseende/layout) og JavaScript (interaktivitet).</w:t>
      </w:r>
    </w:p>
    <w:p w14:paraId="7B95F069" w14:textId="77777777" w:rsidR="00C3078C" w:rsidRPr="00DA2404" w:rsidRDefault="00000000">
      <w:pPr>
        <w:pStyle w:val="Heading1"/>
        <w:rPr>
          <w:lang w:val="nb-NO"/>
        </w:rPr>
      </w:pPr>
      <w:r w:rsidRPr="00DA2404">
        <w:rPr>
          <w:lang w:val="nb-NO"/>
        </w:rPr>
        <w:t>2. HTML – Struktur og semantikk</w:t>
      </w:r>
    </w:p>
    <w:p w14:paraId="4234E4EE" w14:textId="77777777" w:rsidR="00C3078C" w:rsidRPr="00DA2404" w:rsidRDefault="00000000">
      <w:pPr>
        <w:rPr>
          <w:lang w:val="nb-NO"/>
        </w:rPr>
      </w:pPr>
      <w:r w:rsidRPr="00DA2404">
        <w:rPr>
          <w:b/>
          <w:lang w:val="nb-NO"/>
        </w:rPr>
        <w:t>2.1 Dokumentoppsett og språk</w:t>
      </w:r>
    </w:p>
    <w:p w14:paraId="023F50D0" w14:textId="77777777" w:rsidR="00C3078C" w:rsidRDefault="00000000">
      <w:pPr>
        <w:rPr>
          <w:lang w:val="nb-NO"/>
        </w:rPr>
      </w:pPr>
      <w:r w:rsidRPr="00DA2404">
        <w:rPr>
          <w:lang w:val="nb-NO"/>
        </w:rPr>
        <w:t>Alle sider starter med &lt;!doctype html&gt; og angir språk med lang="nb"/"no". I &lt;head&gt; defineres tegnsett (UTF‑8), responsiv visning (&lt;meta name="viewport"&gt;), tittel og SEO‑metadata (beskrivelse og Open Graph for deling). Dette gir korrekt tolking, bedre søkbarhet og pen deling på sosiale medier.</w:t>
      </w:r>
    </w:p>
    <w:p w14:paraId="71055F9E" w14:textId="06753CDF" w:rsidR="00DA2404" w:rsidRPr="00DA2404" w:rsidRDefault="004757C9">
      <w:r w:rsidRPr="004757C9">
        <w:drawing>
          <wp:inline distT="0" distB="0" distL="0" distR="0" wp14:anchorId="5AACF593" wp14:editId="44B984E1">
            <wp:extent cx="5486400" cy="3192780"/>
            <wp:effectExtent l="0" t="0" r="0" b="7620"/>
            <wp:docPr id="567831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31017" name=""/>
                    <pic:cNvPicPr/>
                  </pic:nvPicPr>
                  <pic:blipFill>
                    <a:blip r:embed="rId6"/>
                    <a:stretch>
                      <a:fillRect/>
                    </a:stretch>
                  </pic:blipFill>
                  <pic:spPr>
                    <a:xfrm>
                      <a:off x="0" y="0"/>
                      <a:ext cx="5486400" cy="3192780"/>
                    </a:xfrm>
                    <a:prstGeom prst="rect">
                      <a:avLst/>
                    </a:prstGeom>
                  </pic:spPr>
                </pic:pic>
              </a:graphicData>
            </a:graphic>
          </wp:inline>
        </w:drawing>
      </w:r>
    </w:p>
    <w:p w14:paraId="520BE094" w14:textId="77777777" w:rsidR="00C3078C" w:rsidRPr="00DA2404" w:rsidRDefault="00000000">
      <w:pPr>
        <w:rPr>
          <w:lang w:val="nb-NO"/>
        </w:rPr>
      </w:pPr>
      <w:r w:rsidRPr="00DA2404">
        <w:rPr>
          <w:b/>
          <w:lang w:val="nb-NO"/>
        </w:rPr>
        <w:lastRenderedPageBreak/>
        <w:t>2.2 Semantiske seksjoner</w:t>
      </w:r>
    </w:p>
    <w:p w14:paraId="2CB35D45" w14:textId="77777777" w:rsidR="00C3078C" w:rsidRPr="00DA2404" w:rsidRDefault="00000000">
      <w:pPr>
        <w:rPr>
          <w:lang w:val="nb-NO"/>
        </w:rPr>
      </w:pPr>
      <w:r w:rsidRPr="00DA2404">
        <w:rPr>
          <w:lang w:val="nb-NO"/>
        </w:rPr>
        <w:t>Jeg bruker semantiske HTML‑elementer: &lt;header&gt; (toppfelt), &lt;nav&gt; (meny), &lt;main id="main"&gt; (hovedinnhold), &lt;section&gt; (tematiske avsnitt), &lt;article&gt; (cards) og &lt;footer&gt; (opphavsinfo). Dette gir tydelig struktur, bedre tilgjengelighet og SEO.</w:t>
      </w:r>
    </w:p>
    <w:p w14:paraId="780DDFD4" w14:textId="77777777" w:rsidR="00C3078C" w:rsidRPr="00DA2404" w:rsidRDefault="00000000">
      <w:pPr>
        <w:rPr>
          <w:lang w:val="nb-NO"/>
        </w:rPr>
      </w:pPr>
      <w:r w:rsidRPr="00DA2404">
        <w:rPr>
          <w:b/>
          <w:lang w:val="nb-NO"/>
        </w:rPr>
        <w:t>2.3 Hero‑seksjonen</w:t>
      </w:r>
    </w:p>
    <w:p w14:paraId="4750B7F5" w14:textId="77777777" w:rsidR="00C3078C" w:rsidRDefault="00000000">
      <w:pPr>
        <w:rPr>
          <w:lang w:val="nb-NO"/>
        </w:rPr>
      </w:pPr>
      <w:r w:rsidRPr="00DA2404">
        <w:rPr>
          <w:lang w:val="nb-NO"/>
        </w:rPr>
        <w:t>Heroen introduserer siden med en stor overskrift, kort beskrivelse og tre knapper (CTA). Bildet ligger i &lt;figure class="hero-media"&gt;. Strukturen gir rask oversikt og tydelige valg.</w:t>
      </w:r>
    </w:p>
    <w:p w14:paraId="07597D10" w14:textId="7E0A4A5B" w:rsidR="00DA2404" w:rsidRPr="00DA2404" w:rsidRDefault="00DA2404">
      <w:pPr>
        <w:rPr>
          <w:lang w:val="nb-NO"/>
        </w:rPr>
      </w:pPr>
      <w:r w:rsidRPr="00DA2404">
        <w:rPr>
          <w:lang w:val="nb-NO"/>
        </w:rPr>
        <w:drawing>
          <wp:inline distT="0" distB="0" distL="0" distR="0" wp14:anchorId="6BD37FA4" wp14:editId="69EC3E40">
            <wp:extent cx="5486400" cy="1872615"/>
            <wp:effectExtent l="0" t="0" r="0" b="0"/>
            <wp:docPr id="668184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84920" name=""/>
                    <pic:cNvPicPr/>
                  </pic:nvPicPr>
                  <pic:blipFill>
                    <a:blip r:embed="rId7"/>
                    <a:stretch>
                      <a:fillRect/>
                    </a:stretch>
                  </pic:blipFill>
                  <pic:spPr>
                    <a:xfrm>
                      <a:off x="0" y="0"/>
                      <a:ext cx="5486400" cy="1872615"/>
                    </a:xfrm>
                    <a:prstGeom prst="rect">
                      <a:avLst/>
                    </a:prstGeom>
                  </pic:spPr>
                </pic:pic>
              </a:graphicData>
            </a:graphic>
          </wp:inline>
        </w:drawing>
      </w:r>
    </w:p>
    <w:p w14:paraId="1FB86294" w14:textId="77777777" w:rsidR="00DA2404" w:rsidRDefault="00DA2404">
      <w:pPr>
        <w:rPr>
          <w:b/>
          <w:lang w:val="nb-NO"/>
        </w:rPr>
      </w:pPr>
    </w:p>
    <w:p w14:paraId="4C51F3A8" w14:textId="77777777" w:rsidR="00DA2404" w:rsidRDefault="00DA2404">
      <w:pPr>
        <w:rPr>
          <w:b/>
          <w:lang w:val="nb-NO"/>
        </w:rPr>
      </w:pPr>
    </w:p>
    <w:p w14:paraId="4F0BF547" w14:textId="77777777" w:rsidR="004757C9" w:rsidRDefault="004757C9">
      <w:pPr>
        <w:rPr>
          <w:b/>
          <w:lang w:val="nb-NO"/>
        </w:rPr>
      </w:pPr>
    </w:p>
    <w:p w14:paraId="20F84213" w14:textId="77777777" w:rsidR="004757C9" w:rsidRDefault="004757C9">
      <w:pPr>
        <w:rPr>
          <w:b/>
          <w:lang w:val="nb-NO"/>
        </w:rPr>
      </w:pPr>
    </w:p>
    <w:p w14:paraId="2A3A3160" w14:textId="77777777" w:rsidR="004757C9" w:rsidRDefault="004757C9">
      <w:pPr>
        <w:rPr>
          <w:b/>
          <w:lang w:val="nb-NO"/>
        </w:rPr>
      </w:pPr>
    </w:p>
    <w:p w14:paraId="2896A866" w14:textId="77777777" w:rsidR="004757C9" w:rsidRDefault="004757C9">
      <w:pPr>
        <w:rPr>
          <w:b/>
          <w:lang w:val="nb-NO"/>
        </w:rPr>
      </w:pPr>
    </w:p>
    <w:p w14:paraId="115829C8" w14:textId="77777777" w:rsidR="004757C9" w:rsidRDefault="004757C9">
      <w:pPr>
        <w:rPr>
          <w:b/>
          <w:lang w:val="nb-NO"/>
        </w:rPr>
      </w:pPr>
    </w:p>
    <w:p w14:paraId="1AFF125F" w14:textId="77777777" w:rsidR="004757C9" w:rsidRDefault="004757C9">
      <w:pPr>
        <w:rPr>
          <w:b/>
          <w:lang w:val="nb-NO"/>
        </w:rPr>
      </w:pPr>
    </w:p>
    <w:p w14:paraId="64BCA84E" w14:textId="77777777" w:rsidR="004757C9" w:rsidRDefault="004757C9">
      <w:pPr>
        <w:rPr>
          <w:b/>
          <w:lang w:val="nb-NO"/>
        </w:rPr>
      </w:pPr>
    </w:p>
    <w:p w14:paraId="50485285" w14:textId="77777777" w:rsidR="004757C9" w:rsidRDefault="004757C9">
      <w:pPr>
        <w:rPr>
          <w:b/>
          <w:lang w:val="nb-NO"/>
        </w:rPr>
      </w:pPr>
    </w:p>
    <w:p w14:paraId="6D996A3D" w14:textId="77777777" w:rsidR="004757C9" w:rsidRDefault="004757C9">
      <w:pPr>
        <w:rPr>
          <w:b/>
          <w:lang w:val="nb-NO"/>
        </w:rPr>
      </w:pPr>
    </w:p>
    <w:p w14:paraId="1E3A88DB" w14:textId="77777777" w:rsidR="004757C9" w:rsidRDefault="004757C9">
      <w:pPr>
        <w:rPr>
          <w:b/>
          <w:lang w:val="nb-NO"/>
        </w:rPr>
      </w:pPr>
    </w:p>
    <w:p w14:paraId="27AC58B1" w14:textId="77777777" w:rsidR="004757C9" w:rsidRDefault="004757C9">
      <w:pPr>
        <w:rPr>
          <w:b/>
          <w:lang w:val="nb-NO"/>
        </w:rPr>
      </w:pPr>
    </w:p>
    <w:p w14:paraId="7EAE1A3A" w14:textId="46A0F38E" w:rsidR="00C3078C" w:rsidRPr="00DA2404" w:rsidRDefault="00000000">
      <w:pPr>
        <w:rPr>
          <w:lang w:val="nb-NO"/>
        </w:rPr>
      </w:pPr>
      <w:r w:rsidRPr="00DA2404">
        <w:rPr>
          <w:b/>
          <w:lang w:val="nb-NO"/>
        </w:rPr>
        <w:lastRenderedPageBreak/>
        <w:t>2.4 Kursseksjon (cards)</w:t>
      </w:r>
    </w:p>
    <w:p w14:paraId="7831164F" w14:textId="77777777" w:rsidR="00C3078C" w:rsidRDefault="00000000">
      <w:pPr>
        <w:rPr>
          <w:lang w:val="nb-NO"/>
        </w:rPr>
      </w:pPr>
      <w:r w:rsidRPr="00DA2404">
        <w:rPr>
          <w:lang w:val="nb-NO"/>
        </w:rPr>
        <w:t>Innhold presenteres i kort (&lt;article class="card"&gt;) med bilde, tittel, tekst og knapp «Les mer». Strukturen er gjenbrukbar og enkel å utvide.</w:t>
      </w:r>
    </w:p>
    <w:p w14:paraId="6B454B3B" w14:textId="2B087BC2" w:rsidR="004757C9" w:rsidRPr="00DA2404" w:rsidRDefault="004757C9">
      <w:pPr>
        <w:rPr>
          <w:lang w:val="nb-NO"/>
        </w:rPr>
      </w:pPr>
      <w:r w:rsidRPr="004757C9">
        <w:rPr>
          <w:lang w:val="nb-NO"/>
        </w:rPr>
        <w:drawing>
          <wp:inline distT="0" distB="0" distL="0" distR="0" wp14:anchorId="7F807FF7" wp14:editId="334E903D">
            <wp:extent cx="5486400" cy="4145280"/>
            <wp:effectExtent l="0" t="0" r="0" b="7620"/>
            <wp:docPr id="436023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23742" name=""/>
                    <pic:cNvPicPr/>
                  </pic:nvPicPr>
                  <pic:blipFill>
                    <a:blip r:embed="rId8"/>
                    <a:stretch>
                      <a:fillRect/>
                    </a:stretch>
                  </pic:blipFill>
                  <pic:spPr>
                    <a:xfrm>
                      <a:off x="0" y="0"/>
                      <a:ext cx="5486400" cy="4145280"/>
                    </a:xfrm>
                    <a:prstGeom prst="rect">
                      <a:avLst/>
                    </a:prstGeom>
                  </pic:spPr>
                </pic:pic>
              </a:graphicData>
            </a:graphic>
          </wp:inline>
        </w:drawing>
      </w:r>
    </w:p>
    <w:p w14:paraId="0E31BCA1" w14:textId="77777777" w:rsidR="00C3078C" w:rsidRPr="00DA2404" w:rsidRDefault="00000000">
      <w:pPr>
        <w:rPr>
          <w:lang w:val="nb-NO"/>
        </w:rPr>
      </w:pPr>
      <w:r w:rsidRPr="00DA2404">
        <w:rPr>
          <w:b/>
          <w:lang w:val="nb-NO"/>
        </w:rPr>
        <w:t>2.5 Tilgjengelighet</w:t>
      </w:r>
    </w:p>
    <w:p w14:paraId="251E1D91" w14:textId="77777777" w:rsidR="00C3078C" w:rsidRDefault="00000000">
      <w:pPr>
        <w:rPr>
          <w:lang w:val="nb-NO"/>
        </w:rPr>
      </w:pPr>
      <w:r w:rsidRPr="00DA2404">
        <w:rPr>
          <w:lang w:val="nb-NO"/>
        </w:rPr>
        <w:t>Skip‑link til #main, aria‑attributter som aria-current og aria-expanded gjør navigasjonen mer tilgjengelig for tastaturbrukere og skjermlesere.</w:t>
      </w:r>
    </w:p>
    <w:p w14:paraId="37F5C8FD" w14:textId="77777777" w:rsidR="004757C9" w:rsidRDefault="004757C9">
      <w:pPr>
        <w:rPr>
          <w:lang w:val="nb-NO"/>
        </w:rPr>
      </w:pPr>
    </w:p>
    <w:p w14:paraId="21653F7A" w14:textId="77777777" w:rsidR="004757C9" w:rsidRDefault="004757C9">
      <w:pPr>
        <w:rPr>
          <w:lang w:val="nb-NO"/>
        </w:rPr>
      </w:pPr>
    </w:p>
    <w:p w14:paraId="0A9B6829" w14:textId="77777777" w:rsidR="004757C9" w:rsidRDefault="004757C9">
      <w:pPr>
        <w:rPr>
          <w:lang w:val="nb-NO"/>
        </w:rPr>
      </w:pPr>
    </w:p>
    <w:p w14:paraId="65266A4D" w14:textId="77777777" w:rsidR="004757C9" w:rsidRDefault="004757C9">
      <w:pPr>
        <w:rPr>
          <w:lang w:val="nb-NO"/>
        </w:rPr>
      </w:pPr>
    </w:p>
    <w:p w14:paraId="775A53C8" w14:textId="77777777" w:rsidR="004757C9" w:rsidRDefault="004757C9">
      <w:pPr>
        <w:rPr>
          <w:lang w:val="nb-NO"/>
        </w:rPr>
      </w:pPr>
    </w:p>
    <w:p w14:paraId="28FAB8A4" w14:textId="77777777" w:rsidR="004757C9" w:rsidRDefault="004757C9">
      <w:pPr>
        <w:rPr>
          <w:lang w:val="nb-NO"/>
        </w:rPr>
      </w:pPr>
    </w:p>
    <w:p w14:paraId="12D29FDA" w14:textId="77777777" w:rsidR="004757C9" w:rsidRDefault="004757C9">
      <w:pPr>
        <w:rPr>
          <w:lang w:val="nb-NO"/>
        </w:rPr>
      </w:pPr>
    </w:p>
    <w:p w14:paraId="738BFB89" w14:textId="77777777" w:rsidR="004757C9" w:rsidRPr="00DA2404" w:rsidRDefault="004757C9">
      <w:pPr>
        <w:rPr>
          <w:lang w:val="nb-NO"/>
        </w:rPr>
      </w:pPr>
    </w:p>
    <w:p w14:paraId="6A987764" w14:textId="2C7C6A97" w:rsidR="004757C9" w:rsidRDefault="00000000" w:rsidP="004757C9">
      <w:pPr>
        <w:pStyle w:val="Heading1"/>
        <w:rPr>
          <w:lang w:val="nb-NO"/>
        </w:rPr>
      </w:pPr>
      <w:r w:rsidRPr="00DA2404">
        <w:rPr>
          <w:lang w:val="nb-NO"/>
        </w:rPr>
        <w:t>3. CSS – Design, layout og responsivitet</w:t>
      </w:r>
    </w:p>
    <w:p w14:paraId="1D7FFEDC" w14:textId="5260F31F" w:rsidR="004757C9" w:rsidRPr="004757C9" w:rsidRDefault="004757C9" w:rsidP="004757C9">
      <w:pPr>
        <w:rPr>
          <w:lang w:val="nb-NO"/>
        </w:rPr>
      </w:pPr>
      <w:r w:rsidRPr="004757C9">
        <w:rPr>
          <w:lang w:val="nb-NO"/>
        </w:rPr>
        <w:drawing>
          <wp:inline distT="0" distB="0" distL="0" distR="0" wp14:anchorId="6C5BC4C0" wp14:editId="59A2F752">
            <wp:extent cx="5486400" cy="5014595"/>
            <wp:effectExtent l="0" t="0" r="0" b="0"/>
            <wp:docPr id="302023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23320" name=""/>
                    <pic:cNvPicPr/>
                  </pic:nvPicPr>
                  <pic:blipFill>
                    <a:blip r:embed="rId9"/>
                    <a:stretch>
                      <a:fillRect/>
                    </a:stretch>
                  </pic:blipFill>
                  <pic:spPr>
                    <a:xfrm>
                      <a:off x="0" y="0"/>
                      <a:ext cx="5486400" cy="5014595"/>
                    </a:xfrm>
                    <a:prstGeom prst="rect">
                      <a:avLst/>
                    </a:prstGeom>
                  </pic:spPr>
                </pic:pic>
              </a:graphicData>
            </a:graphic>
          </wp:inline>
        </w:drawing>
      </w:r>
    </w:p>
    <w:p w14:paraId="45EF0839" w14:textId="77777777" w:rsidR="004757C9" w:rsidRPr="004757C9" w:rsidRDefault="004757C9" w:rsidP="004757C9">
      <w:pPr>
        <w:rPr>
          <w:lang w:val="nb-NO"/>
        </w:rPr>
      </w:pPr>
    </w:p>
    <w:p w14:paraId="67F28791" w14:textId="3C11DBA7" w:rsidR="004757C9" w:rsidRPr="00DA2404" w:rsidRDefault="00000000">
      <w:pPr>
        <w:rPr>
          <w:lang w:val="nb-NO"/>
        </w:rPr>
      </w:pPr>
      <w:r w:rsidRPr="00DA2404">
        <w:rPr>
          <w:lang w:val="nb-NO"/>
        </w:rPr>
        <w:t>CSS‑variabler i :root gir konsistent fargepalett. En liten reset fjerner standardmarginer og gjør bilder skalerbare. .container begrenser bredden (min(1100px, 92vw)) og sentrerer innhold. Hero bruker CSS Grid (1fr | clamp(280px, 35vw, 520px)). Cards legges i et grid med 3 kolonner som skalerer ned på mindre skjermer. Knapper og paneler har runde hjørner og skygge for dybde.</w:t>
      </w:r>
    </w:p>
    <w:p w14:paraId="1BC7CCF0" w14:textId="77777777" w:rsidR="00C3078C" w:rsidRDefault="00000000">
      <w:pPr>
        <w:rPr>
          <w:lang w:val="nb-NO"/>
        </w:rPr>
      </w:pPr>
      <w:r w:rsidRPr="00DA2404">
        <w:rPr>
          <w:lang w:val="nb-NO"/>
        </w:rPr>
        <w:t>Bilder i hero har aspect-ratio: 4/3 og object-fit: cover for stabile proporsjoner uten forvrenging. Responsivitet håndteres med media queries ved 900px og 720px. Skip‑link blir synlig ved fokus, og inputs får tydelig fokusramme.</w:t>
      </w:r>
    </w:p>
    <w:p w14:paraId="5304F4D9" w14:textId="77777777" w:rsidR="004757C9" w:rsidRDefault="004757C9">
      <w:pPr>
        <w:rPr>
          <w:lang w:val="nb-NO"/>
        </w:rPr>
      </w:pPr>
    </w:p>
    <w:p w14:paraId="617E2F5F" w14:textId="77777777" w:rsidR="004757C9" w:rsidRDefault="004757C9">
      <w:pPr>
        <w:rPr>
          <w:lang w:val="nb-NO"/>
        </w:rPr>
      </w:pPr>
    </w:p>
    <w:p w14:paraId="4031A566" w14:textId="77777777" w:rsidR="004757C9" w:rsidRPr="00DA2404" w:rsidRDefault="004757C9">
      <w:pPr>
        <w:rPr>
          <w:lang w:val="nb-NO"/>
        </w:rPr>
      </w:pPr>
    </w:p>
    <w:p w14:paraId="5B0DDC8A" w14:textId="77777777" w:rsidR="00C3078C" w:rsidRPr="00DA2404" w:rsidRDefault="00000000" w:rsidP="00DA2404">
      <w:pPr>
        <w:pStyle w:val="Heading1"/>
      </w:pPr>
      <w:r w:rsidRPr="00DA2404">
        <w:t xml:space="preserve">4. JavaScript – </w:t>
      </w:r>
      <w:proofErr w:type="spellStart"/>
      <w:r w:rsidRPr="00DA2404">
        <w:t>Interaktivitet</w:t>
      </w:r>
      <w:proofErr w:type="spellEnd"/>
      <w:r w:rsidRPr="00DA2404">
        <w:t xml:space="preserve"> </w:t>
      </w:r>
      <w:proofErr w:type="spellStart"/>
      <w:r w:rsidRPr="00DA2404">
        <w:t>og</w:t>
      </w:r>
      <w:proofErr w:type="spellEnd"/>
      <w:r w:rsidRPr="00DA2404">
        <w:t xml:space="preserve"> </w:t>
      </w:r>
      <w:proofErr w:type="spellStart"/>
      <w:r w:rsidRPr="00DA2404">
        <w:t>automasjon</w:t>
      </w:r>
      <w:proofErr w:type="spellEnd"/>
    </w:p>
    <w:p w14:paraId="3DD293AB" w14:textId="77777777" w:rsidR="00C3078C" w:rsidRDefault="00000000">
      <w:pPr>
        <w:rPr>
          <w:lang w:val="nb-NO"/>
        </w:rPr>
      </w:pPr>
      <w:r w:rsidRPr="00DA2404">
        <w:rPr>
          <w:lang w:val="nb-NO"/>
        </w:rPr>
        <w:t>Mobilmenyen åpnes/lukkes ved å toggle .open på &lt;nav&gt; og oppdatere aria-expanded. «Les mer»-knapper styrer kun sin egen seksjon ved å vise/skjule .more-text og «…» (dots), og oppdaterer aria‑expanded og knappetekst. I tillegg fyller koden automatisk inn årstall i footer via new Date().getFullYear().</w:t>
      </w:r>
    </w:p>
    <w:p w14:paraId="4C783042" w14:textId="7026299F" w:rsidR="004757C9" w:rsidRDefault="004757C9">
      <w:pPr>
        <w:rPr>
          <w:lang w:val="nb-NO"/>
        </w:rPr>
      </w:pPr>
      <w:r w:rsidRPr="004757C9">
        <w:rPr>
          <w:lang w:val="nb-NO"/>
        </w:rPr>
        <w:drawing>
          <wp:inline distT="0" distB="0" distL="0" distR="0" wp14:anchorId="0317A9FB" wp14:editId="4A372430">
            <wp:extent cx="5486400" cy="3342005"/>
            <wp:effectExtent l="0" t="0" r="0" b="0"/>
            <wp:docPr id="1851474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74520" name=""/>
                    <pic:cNvPicPr/>
                  </pic:nvPicPr>
                  <pic:blipFill>
                    <a:blip r:embed="rId10"/>
                    <a:stretch>
                      <a:fillRect/>
                    </a:stretch>
                  </pic:blipFill>
                  <pic:spPr>
                    <a:xfrm>
                      <a:off x="0" y="0"/>
                      <a:ext cx="5486400" cy="3342005"/>
                    </a:xfrm>
                    <a:prstGeom prst="rect">
                      <a:avLst/>
                    </a:prstGeom>
                  </pic:spPr>
                </pic:pic>
              </a:graphicData>
            </a:graphic>
          </wp:inline>
        </w:drawing>
      </w:r>
    </w:p>
    <w:p w14:paraId="2C5F6EC7" w14:textId="77777777" w:rsidR="004757C9" w:rsidRDefault="004757C9">
      <w:pPr>
        <w:rPr>
          <w:lang w:val="nb-NO"/>
        </w:rPr>
      </w:pPr>
    </w:p>
    <w:p w14:paraId="2A049DA2" w14:textId="77777777" w:rsidR="004757C9" w:rsidRDefault="004757C9">
      <w:pPr>
        <w:rPr>
          <w:lang w:val="nb-NO"/>
        </w:rPr>
      </w:pPr>
    </w:p>
    <w:p w14:paraId="7EA7EE1D" w14:textId="77777777" w:rsidR="004757C9" w:rsidRDefault="004757C9">
      <w:pPr>
        <w:rPr>
          <w:lang w:val="nb-NO"/>
        </w:rPr>
      </w:pPr>
    </w:p>
    <w:p w14:paraId="00FC4716" w14:textId="77777777" w:rsidR="004757C9" w:rsidRDefault="004757C9">
      <w:pPr>
        <w:rPr>
          <w:lang w:val="nb-NO"/>
        </w:rPr>
      </w:pPr>
    </w:p>
    <w:p w14:paraId="4D89A350" w14:textId="77777777" w:rsidR="004757C9" w:rsidRDefault="004757C9">
      <w:pPr>
        <w:rPr>
          <w:lang w:val="nb-NO"/>
        </w:rPr>
      </w:pPr>
    </w:p>
    <w:p w14:paraId="3E052CBB" w14:textId="77777777" w:rsidR="004757C9" w:rsidRDefault="004757C9">
      <w:pPr>
        <w:rPr>
          <w:lang w:val="nb-NO"/>
        </w:rPr>
      </w:pPr>
    </w:p>
    <w:p w14:paraId="5E5BF29F" w14:textId="77777777" w:rsidR="004757C9" w:rsidRPr="00DA2404" w:rsidRDefault="004757C9">
      <w:pPr>
        <w:rPr>
          <w:lang w:val="nb-NO"/>
        </w:rPr>
      </w:pPr>
    </w:p>
    <w:p w14:paraId="5277D26C" w14:textId="77777777" w:rsidR="00C3078C" w:rsidRPr="00DA2404" w:rsidRDefault="00000000" w:rsidP="00DA2404">
      <w:pPr>
        <w:pStyle w:val="Heading1"/>
        <w:rPr>
          <w:lang w:val="nb-NO"/>
        </w:rPr>
      </w:pPr>
      <w:r w:rsidRPr="00DA2404">
        <w:rPr>
          <w:lang w:val="nb-NO"/>
        </w:rPr>
        <w:lastRenderedPageBreak/>
        <w:t>5. Skjermbilder (figurer) med forklaringer</w:t>
      </w:r>
    </w:p>
    <w:p w14:paraId="59D06821" w14:textId="77777777" w:rsidR="00C3078C" w:rsidRPr="00DA2404" w:rsidRDefault="00000000">
      <w:pPr>
        <w:rPr>
          <w:lang w:val="nb-NO"/>
        </w:rPr>
      </w:pPr>
      <w:r w:rsidRPr="00DA2404">
        <w:rPr>
          <w:lang w:val="nb-NO"/>
        </w:rPr>
        <w:t>Figur 1 – Skjermbilde fra nettsiden</w:t>
      </w:r>
    </w:p>
    <w:p w14:paraId="2B378D3C" w14:textId="77777777" w:rsidR="00C3078C" w:rsidRDefault="00000000">
      <w:pPr>
        <w:jc w:val="center"/>
      </w:pPr>
      <w:r>
        <w:rPr>
          <w:noProof/>
        </w:rPr>
        <w:drawing>
          <wp:inline distT="0" distB="0" distL="0" distR="0" wp14:anchorId="7A5EAA5A" wp14:editId="1CBA4891">
            <wp:extent cx="5303520" cy="19766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303520" cy="1976668"/>
                    </a:xfrm>
                    <a:prstGeom prst="rect">
                      <a:avLst/>
                    </a:prstGeom>
                  </pic:spPr>
                </pic:pic>
              </a:graphicData>
            </a:graphic>
          </wp:inline>
        </w:drawing>
      </w:r>
    </w:p>
    <w:p w14:paraId="0D320912" w14:textId="77777777" w:rsidR="00C3078C" w:rsidRPr="00DA2404" w:rsidRDefault="00000000">
      <w:pPr>
        <w:rPr>
          <w:lang w:val="nb-NO"/>
        </w:rPr>
      </w:pPr>
      <w:r w:rsidRPr="00DA2404">
        <w:rPr>
          <w:lang w:val="nb-NO"/>
        </w:rPr>
        <w:t>Forklaring: Illustrerer hero/kursseksjon slik den fremstår i nettleseren. Oppsettet følger CSS‑grid og knappene bruker primær/sekundær stil.</w:t>
      </w:r>
    </w:p>
    <w:p w14:paraId="5392BBF3" w14:textId="77777777" w:rsidR="00C3078C" w:rsidRPr="00DA2404" w:rsidRDefault="00000000">
      <w:pPr>
        <w:pStyle w:val="Heading1"/>
        <w:rPr>
          <w:lang w:val="nb-NO"/>
        </w:rPr>
      </w:pPr>
      <w:r w:rsidRPr="00DA2404">
        <w:rPr>
          <w:lang w:val="nb-NO"/>
        </w:rPr>
        <w:t>6. Vurdering og faglige begrunnelser</w:t>
      </w:r>
    </w:p>
    <w:p w14:paraId="3F412CE6" w14:textId="77777777" w:rsidR="00C3078C" w:rsidRPr="00DA2404" w:rsidRDefault="00000000">
      <w:pPr>
        <w:rPr>
          <w:lang w:val="nb-NO"/>
        </w:rPr>
      </w:pPr>
      <w:r w:rsidRPr="00DA2404">
        <w:rPr>
          <w:lang w:val="nb-NO"/>
        </w:rPr>
        <w:t>Semantisk HTML gjør strukturen forståelig for både mennesker og maskiner. CSS‑variabler og Grid/clamp() gir robust, gjenbrukbar og responsiv layout. JavaScript er minimalistisk og forbedrer UX uten å skape unødvendig kompleksitet. Tilgjengelighet ivaretas med skip‑link, aria‑attributter og fokusstiler.</w:t>
      </w:r>
    </w:p>
    <w:p w14:paraId="4264424E" w14:textId="77777777" w:rsidR="00C3078C" w:rsidRPr="00DA2404" w:rsidRDefault="00000000">
      <w:pPr>
        <w:pStyle w:val="Heading1"/>
        <w:rPr>
          <w:lang w:val="nb-NO"/>
        </w:rPr>
      </w:pPr>
      <w:r w:rsidRPr="00DA2404">
        <w:rPr>
          <w:lang w:val="nb-NO"/>
        </w:rPr>
        <w:t>7. Konklusjon</w:t>
      </w:r>
    </w:p>
    <w:p w14:paraId="1B508082" w14:textId="77777777" w:rsidR="00C3078C" w:rsidRPr="00DA2404" w:rsidRDefault="00000000">
      <w:pPr>
        <w:rPr>
          <w:lang w:val="nb-NO"/>
        </w:rPr>
      </w:pPr>
      <w:r w:rsidRPr="00DA2404">
        <w:rPr>
          <w:lang w:val="nb-NO"/>
        </w:rPr>
        <w:t>Nettsiden demonstrerer god praksis i frontend: strukturert HTML, moderne og responsiv CSS, samt enkel, tilgjengelig interaktivitet i JavaScript. Løsningen er modulær og kan utvides videre med nye sider og innhold.</w:t>
      </w:r>
    </w:p>
    <w:sectPr w:rsidR="00C3078C" w:rsidRPr="00DA240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yanmar Text">
    <w:panose1 w:val="020B0502040204020203"/>
    <w:charset w:val="00"/>
    <w:family w:val="swiss"/>
    <w:pitch w:val="variable"/>
    <w:sig w:usb0="80000003" w:usb1="00000000" w:usb2="000004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6376352">
    <w:abstractNumId w:val="8"/>
  </w:num>
  <w:num w:numId="2" w16cid:durableId="1733387051">
    <w:abstractNumId w:val="6"/>
  </w:num>
  <w:num w:numId="3" w16cid:durableId="2058698834">
    <w:abstractNumId w:val="5"/>
  </w:num>
  <w:num w:numId="4" w16cid:durableId="1590579487">
    <w:abstractNumId w:val="4"/>
  </w:num>
  <w:num w:numId="5" w16cid:durableId="1303077689">
    <w:abstractNumId w:val="7"/>
  </w:num>
  <w:num w:numId="6" w16cid:durableId="995307756">
    <w:abstractNumId w:val="3"/>
  </w:num>
  <w:num w:numId="7" w16cid:durableId="993800249">
    <w:abstractNumId w:val="2"/>
  </w:num>
  <w:num w:numId="8" w16cid:durableId="417556967">
    <w:abstractNumId w:val="1"/>
  </w:num>
  <w:num w:numId="9" w16cid:durableId="668021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56B9"/>
    <w:rsid w:val="0015074B"/>
    <w:rsid w:val="0029639D"/>
    <w:rsid w:val="00326F90"/>
    <w:rsid w:val="004757C9"/>
    <w:rsid w:val="007C656A"/>
    <w:rsid w:val="00AA1D8D"/>
    <w:rsid w:val="00B47730"/>
    <w:rsid w:val="00C3078C"/>
    <w:rsid w:val="00CB0664"/>
    <w:rsid w:val="00DA24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y-MM"/>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7CB913"/>
  <w14:defaultImageDpi w14:val="300"/>
  <w15:docId w15:val="{9A72021C-FAB6-4847-9F88-7F3F0DD3B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519</Words>
  <Characters>2963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Maung Ko</cp:lastModifiedBy>
  <cp:revision>2</cp:revision>
  <dcterms:created xsi:type="dcterms:W3CDTF">2026-03-01T19:04:00Z</dcterms:created>
  <dcterms:modified xsi:type="dcterms:W3CDTF">2026-03-01T19:04:00Z</dcterms:modified>
  <cp:category/>
</cp:coreProperties>
</file>