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ABD34" w14:textId="77777777" w:rsidR="0039089F" w:rsidRDefault="00FC0B06">
      <w:r>
        <w:t>Maura’s resume</w:t>
      </w:r>
      <w:bookmarkStart w:id="0" w:name="_GoBack"/>
      <w:bookmarkEnd w:id="0"/>
    </w:p>
    <w:sectPr w:rsidR="00390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B06"/>
    <w:rsid w:val="0039089F"/>
    <w:rsid w:val="00FC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8FF8A"/>
  <w15:chartTrackingRefBased/>
  <w15:docId w15:val="{AEEC90C4-62F9-475D-8C48-B94BF18F1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Maura Slavin</dc:creator>
  <cp:keywords/>
  <dc:description/>
  <cp:lastModifiedBy>Maura Slavin</cp:lastModifiedBy>
  <cp:revision>1</cp:revision>
  <cp:lastPrinted>2019-11-14T22:05:00Z</cp:lastPrinted>
  <dcterms:created xsi:type="dcterms:W3CDTF">2019-11-14T22:04:00Z</dcterms:created>
  <dcterms:modified xsi:type="dcterms:W3CDTF">2019-11-14T22:06:00Z</dcterms:modified>
</cp:coreProperties>
</file>