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6788D">
      <w:pPr>
        <w:spacing w:before="1200" w:after="0"/>
      </w:pPr>
    </w:p>
    <w:p w14:paraId="46C56370">
      <w:pPr>
        <w:spacing w:before="0" w:after="120"/>
        <w:jc w:val="center"/>
      </w:pPr>
      <w:r>
        <w:rPr>
          <w:rFonts w:ascii="Calibri" w:hAnsi="Calibri" w:eastAsia="Calibri" w:cs="Calibri"/>
          <w:b/>
          <w:bCs/>
          <w:color w:val="1E3A5F"/>
          <w:sz w:val="56"/>
          <w:szCs w:val="56"/>
        </w:rPr>
        <w:t>SmartPlayer — Hex</w:t>
      </w:r>
    </w:p>
    <w:p w14:paraId="16E17FE8">
      <w:pPr>
        <w:pBdr>
          <w:bottom w:val="single" w:color="2E75B6" w:sz="8" w:space="12"/>
        </w:pBdr>
        <w:spacing w:before="0" w:after="80"/>
        <w:jc w:val="center"/>
        <w:rPr>
          <w:rFonts w:ascii="Calibri" w:hAnsi="Calibri" w:eastAsia="Calibri" w:cs="Calibri"/>
          <w:i/>
          <w:iCs/>
          <w:color w:val="2E75B6"/>
          <w:sz w:val="28"/>
          <w:szCs w:val="28"/>
        </w:rPr>
      </w:pPr>
      <w:r>
        <w:rPr>
          <w:rFonts w:ascii="Calibri" w:hAnsi="Calibri" w:eastAsia="Calibri" w:cs="Calibri"/>
          <w:i/>
          <w:iCs/>
          <w:color w:val="2E75B6"/>
          <w:sz w:val="28"/>
          <w:szCs w:val="28"/>
        </w:rPr>
        <w:t>Explicación Profunda de Cada Algoritmo y Heurística</w:t>
      </w:r>
    </w:p>
    <w:p w14:paraId="2B6D53E2">
      <w:pPr>
        <w:spacing w:before="400" w:after="0"/>
        <w:jc w:val="center"/>
        <w:rPr>
          <w:rFonts w:hint="default" w:ascii="Courier New" w:hAnsi="Courier New" w:cs="Courier New"/>
        </w:rPr>
      </w:pPr>
      <w:r>
        <w:rPr>
          <w:rFonts w:hint="default" w:ascii="Courier New" w:hAnsi="Courier New" w:eastAsia="Arial" w:cs="Courier New"/>
          <w:color w:val="555555"/>
          <w:sz w:val="22"/>
          <w:szCs w:val="22"/>
        </w:rPr>
        <w:t>Union-Find  ·  MCTS  ·  RAVE/AMAF  ·  PUCT  ·  Path-</w:t>
      </w:r>
      <w:r>
        <w:rPr>
          <w:rFonts w:hint="default" w:ascii="Courier New" w:hAnsi="Courier New" w:eastAsia="Arial" w:cs="Courier New"/>
          <w:color w:val="555555"/>
          <w:sz w:val="22"/>
          <w:szCs w:val="22"/>
          <w:lang w:val="es-ES"/>
        </w:rPr>
        <w:t>Connection</w:t>
      </w:r>
      <w:r>
        <w:rPr>
          <w:rFonts w:hint="default" w:ascii="Courier New" w:hAnsi="Courier New" w:eastAsia="Arial" w:cs="Courier New"/>
          <w:color w:val="555555"/>
          <w:sz w:val="22"/>
          <w:szCs w:val="22"/>
        </w:rPr>
        <w:t xml:space="preserve">  ·  VC Solver  ·  Dead Cell Pruning</w:t>
      </w:r>
    </w:p>
    <w:p w14:paraId="759F3153">
      <w:pPr>
        <w:spacing w:before="0" w:after="2400"/>
        <w:rPr>
          <w:rFonts w:hint="default"/>
          <w:lang w:val="es-ES"/>
        </w:rPr>
      </w:pPr>
      <w:r>
        <w:rPr>
          <w:sz w:val="22"/>
        </w:rPr>
        <mc:AlternateContent>
          <mc:Choice Requires="wps">
            <w:drawing>
              <wp:anchor distT="0" distB="0" distL="114300" distR="114300" simplePos="0" relativeHeight="251659264" behindDoc="0" locked="0" layoutInCell="1" allowOverlap="1">
                <wp:simplePos x="0" y="0"/>
                <wp:positionH relativeFrom="column">
                  <wp:posOffset>1833245</wp:posOffset>
                </wp:positionH>
                <wp:positionV relativeFrom="paragraph">
                  <wp:posOffset>1506220</wp:posOffset>
                </wp:positionV>
                <wp:extent cx="2466340" cy="1386840"/>
                <wp:effectExtent l="0" t="0" r="10160" b="10160"/>
                <wp:wrapNone/>
                <wp:docPr id="9" name="Cuadro de texto 9"/>
                <wp:cNvGraphicFramePr/>
                <a:graphic xmlns:a="http://schemas.openxmlformats.org/drawingml/2006/main">
                  <a:graphicData uri="http://schemas.microsoft.com/office/word/2010/wordprocessingShape">
                    <wps:wsp>
                      <wps:cNvSpPr txBox="1"/>
                      <wps:spPr>
                        <a:xfrm>
                          <a:off x="2392045" y="4518025"/>
                          <a:ext cx="2466340" cy="13868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3CE088">
                            <w:pPr>
                              <w:jc w:val="center"/>
                              <w:rPr>
                                <w:rFonts w:hint="default" w:ascii="Courier New" w:hAnsi="Courier New" w:cs="Courier New"/>
                                <w:b/>
                                <w:bCs/>
                                <w:lang w:val="es-ES"/>
                              </w:rPr>
                            </w:pPr>
                            <w:r>
                              <w:rPr>
                                <w:rFonts w:hint="default" w:ascii="Courier New" w:hAnsi="Courier New" w:cs="Courier New"/>
                                <w:b/>
                                <w:bCs/>
                                <w:lang w:val="es-ES"/>
                              </w:rPr>
                              <w:t>Universidad de La Habana</w:t>
                            </w:r>
                          </w:p>
                          <w:p w14:paraId="67102D13">
                            <w:pPr>
                              <w:jc w:val="center"/>
                              <w:rPr>
                                <w:rFonts w:hint="default" w:ascii="Courier New" w:hAnsi="Courier New" w:cs="Courier New"/>
                                <w:b/>
                                <w:bCs/>
                                <w:lang w:val="es-ES"/>
                              </w:rPr>
                            </w:pPr>
                            <w:r>
                              <w:rPr>
                                <w:rFonts w:hint="default" w:ascii="Courier New" w:hAnsi="Courier New" w:cs="Courier New"/>
                                <w:b/>
                                <w:bCs/>
                                <w:lang w:val="es-ES"/>
                              </w:rPr>
                              <w:t>Facultad de Matemática y Computación</w:t>
                            </w:r>
                          </w:p>
                          <w:p w14:paraId="47B196AE">
                            <w:pPr>
                              <w:jc w:val="center"/>
                              <w:rPr>
                                <w:rFonts w:hint="default" w:ascii="Courier New" w:hAnsi="Courier New" w:cs="Courier New"/>
                                <w:b/>
                                <w:bCs/>
                                <w:lang w:val="es-ES"/>
                              </w:rPr>
                            </w:pPr>
                          </w:p>
                          <w:p w14:paraId="4AB3911E">
                            <w:pPr>
                              <w:jc w:val="center"/>
                              <w:rPr>
                                <w:rFonts w:hint="default" w:ascii="Courier New" w:hAnsi="Courier New" w:cs="Courier New"/>
                                <w:b/>
                                <w:bCs/>
                                <w:lang w:val="es-ES"/>
                              </w:rPr>
                            </w:pPr>
                            <w:r>
                              <w:rPr>
                                <w:rFonts w:hint="default" w:ascii="Courier New" w:hAnsi="Courier New" w:cs="Courier New"/>
                                <w:b/>
                                <w:bCs/>
                                <w:lang w:val="es-ES"/>
                              </w:rPr>
                              <w:t>Inteligencia Artificial   c-311</w:t>
                            </w:r>
                          </w:p>
                          <w:p w14:paraId="21C2A91B">
                            <w:pPr>
                              <w:jc w:val="center"/>
                              <w:rPr>
                                <w:rFonts w:hint="default" w:ascii="Courier New" w:hAnsi="Courier New" w:cs="Courier New"/>
                                <w:b/>
                                <w:bCs/>
                                <w:lang w:val="es-ES"/>
                              </w:rPr>
                            </w:pPr>
                          </w:p>
                          <w:p w14:paraId="5C85E26C">
                            <w:pPr>
                              <w:jc w:val="center"/>
                              <w:rPr>
                                <w:rFonts w:hint="default" w:ascii="Courier New" w:hAnsi="Courier New" w:cs="Courier New"/>
                                <w:b/>
                                <w:bCs/>
                                <w:lang w:val="es-ES"/>
                              </w:rPr>
                            </w:pPr>
                            <w:r>
                              <w:rPr>
                                <w:rFonts w:hint="default" w:ascii="Courier New" w:hAnsi="Courier New" w:cs="Courier New"/>
                                <w:b/>
                                <w:bCs/>
                                <w:lang w:val="es-ES"/>
                              </w:rPr>
                              <w:t>Melissa Maureen Sales Brito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35pt;margin-top:118.6pt;height:109.2pt;width:194.2pt;z-index:251659264;mso-width-relative:page;mso-height-relative:page;" fillcolor="#FFFFFF [3201]" filled="t" stroked="f" coordsize="21600,21600" o:gfxdata="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wxEUnXAAAACwEAAA8A&#10;AAAAAAAAAQAgAAAAIgAAAGRycy9kb3ducmV2LnhtbFBLAQIUABQAAAAIAIdO4kBHrC0ZUQIAAKIE&#10;AAAOAAAAAAAAAAEAIAAAACYBAABkcnMvZTJvRG9jLnhtbFBLBQYAAAAABgAGAFkBAADpBQAAAAA=&#10;">
                <v:fill on="t" focussize="0,0"/>
                <v:stroke on="f" weight="0.5pt"/>
                <v:imagedata o:title=""/>
                <o:lock v:ext="edit" aspectratio="f"/>
                <v:textbox>
                  <w:txbxContent>
                    <w:p w14:paraId="7A3CE088">
                      <w:pPr>
                        <w:jc w:val="center"/>
                        <w:rPr>
                          <w:rFonts w:hint="default" w:ascii="Courier New" w:hAnsi="Courier New" w:cs="Courier New"/>
                          <w:b/>
                          <w:bCs/>
                          <w:lang w:val="es-ES"/>
                        </w:rPr>
                      </w:pPr>
                      <w:r>
                        <w:rPr>
                          <w:rFonts w:hint="default" w:ascii="Courier New" w:hAnsi="Courier New" w:cs="Courier New"/>
                          <w:b/>
                          <w:bCs/>
                          <w:lang w:val="es-ES"/>
                        </w:rPr>
                        <w:t>Universidad de La Habana</w:t>
                      </w:r>
                    </w:p>
                    <w:p w14:paraId="67102D13">
                      <w:pPr>
                        <w:jc w:val="center"/>
                        <w:rPr>
                          <w:rFonts w:hint="default" w:ascii="Courier New" w:hAnsi="Courier New" w:cs="Courier New"/>
                          <w:b/>
                          <w:bCs/>
                          <w:lang w:val="es-ES"/>
                        </w:rPr>
                      </w:pPr>
                      <w:r>
                        <w:rPr>
                          <w:rFonts w:hint="default" w:ascii="Courier New" w:hAnsi="Courier New" w:cs="Courier New"/>
                          <w:b/>
                          <w:bCs/>
                          <w:lang w:val="es-ES"/>
                        </w:rPr>
                        <w:t>Facultad de Matemática y Computación</w:t>
                      </w:r>
                    </w:p>
                    <w:p w14:paraId="47B196AE">
                      <w:pPr>
                        <w:jc w:val="center"/>
                        <w:rPr>
                          <w:rFonts w:hint="default" w:ascii="Courier New" w:hAnsi="Courier New" w:cs="Courier New"/>
                          <w:b/>
                          <w:bCs/>
                          <w:lang w:val="es-ES"/>
                        </w:rPr>
                      </w:pPr>
                    </w:p>
                    <w:p w14:paraId="4AB3911E">
                      <w:pPr>
                        <w:jc w:val="center"/>
                        <w:rPr>
                          <w:rFonts w:hint="default" w:ascii="Courier New" w:hAnsi="Courier New" w:cs="Courier New"/>
                          <w:b/>
                          <w:bCs/>
                          <w:lang w:val="es-ES"/>
                        </w:rPr>
                      </w:pPr>
                      <w:r>
                        <w:rPr>
                          <w:rFonts w:hint="default" w:ascii="Courier New" w:hAnsi="Courier New" w:cs="Courier New"/>
                          <w:b/>
                          <w:bCs/>
                          <w:lang w:val="es-ES"/>
                        </w:rPr>
                        <w:t>Inteligencia Artificial   c-311</w:t>
                      </w:r>
                    </w:p>
                    <w:p w14:paraId="21C2A91B">
                      <w:pPr>
                        <w:jc w:val="center"/>
                        <w:rPr>
                          <w:rFonts w:hint="default" w:ascii="Courier New" w:hAnsi="Courier New" w:cs="Courier New"/>
                          <w:b/>
                          <w:bCs/>
                          <w:lang w:val="es-ES"/>
                        </w:rPr>
                      </w:pPr>
                    </w:p>
                    <w:p w14:paraId="5C85E26C">
                      <w:pPr>
                        <w:jc w:val="center"/>
                        <w:rPr>
                          <w:rFonts w:hint="default" w:ascii="Courier New" w:hAnsi="Courier New" w:cs="Courier New"/>
                          <w:b/>
                          <w:bCs/>
                          <w:lang w:val="es-ES"/>
                        </w:rPr>
                      </w:pPr>
                      <w:r>
                        <w:rPr>
                          <w:rFonts w:hint="default" w:ascii="Courier New" w:hAnsi="Courier New" w:cs="Courier New"/>
                          <w:b/>
                          <w:bCs/>
                          <w:lang w:val="es-ES"/>
                        </w:rPr>
                        <w:t>Melissa Maureen Sales Brito</w:t>
                      </w:r>
                    </w:p>
                  </w:txbxContent>
                </v:textbox>
              </v:shape>
            </w:pict>
          </mc:Fallback>
        </mc:AlternateContent>
      </w:r>
    </w:p>
    <w:p w14:paraId="29D4398E">
      <w:pPr>
        <w:spacing w:before="0" w:after="2400" w:line="240" w:lineRule="auto"/>
        <w:ind w:left="3000" w:leftChars="0" w:firstLine="500" w:firstLineChars="0"/>
        <w:rPr>
          <w:rFonts w:hint="default"/>
          <w:b/>
          <w:bCs/>
          <w:sz w:val="24"/>
          <w:szCs w:val="24"/>
          <w:lang w:val="es-ES"/>
        </w:rPr>
      </w:pPr>
    </w:p>
    <w:p w14:paraId="22C9186F">
      <w:pPr>
        <w:spacing w:before="0" w:after="2400"/>
        <w:ind w:left="3000" w:leftChars="0" w:firstLine="500" w:firstLineChars="0"/>
        <w:rPr>
          <w:rFonts w:hint="default"/>
          <w:sz w:val="24"/>
          <w:szCs w:val="24"/>
          <w:lang w:val="es-ES"/>
        </w:rPr>
      </w:pPr>
    </w:p>
    <w:p w14:paraId="14B46A27">
      <w:pPr>
        <w:spacing w:before="0" w:after="24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7557C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5C64BA59">
            <w:pPr>
              <w:spacing w:before="0" w:after="0"/>
            </w:pPr>
            <w:r>
              <w:br w:type="page"/>
            </w:r>
            <w:r>
              <w:rPr>
                <w:rFonts w:ascii="Calibri" w:hAnsi="Calibri" w:eastAsia="Calibri" w:cs="Calibri"/>
                <w:b/>
                <w:bCs/>
                <w:color w:val="FFFFFF"/>
                <w:sz w:val="36"/>
                <w:szCs w:val="36"/>
              </w:rPr>
              <w:t>1</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3FC7981A">
            <w:pPr>
              <w:spacing w:before="0" w:after="0"/>
            </w:pPr>
            <w:r>
              <w:rPr>
                <w:rFonts w:ascii="Calibri" w:hAnsi="Calibri" w:eastAsia="Calibri" w:cs="Calibri"/>
                <w:b/>
                <w:bCs/>
                <w:color w:val="FFFFFF"/>
                <w:sz w:val="28"/>
                <w:szCs w:val="28"/>
              </w:rPr>
              <w:t>Union-Find Incremental</w:t>
            </w:r>
          </w:p>
        </w:tc>
      </w:tr>
    </w:tbl>
    <w:p w14:paraId="21208F96">
      <w:pPr>
        <w:spacing w:before="0" w:after="0"/>
      </w:pPr>
    </w:p>
    <w:p w14:paraId="26D4488C">
      <w:pPr>
        <w:spacing w:before="0" w:after="80"/>
        <w:jc w:val="both"/>
      </w:pPr>
      <w:r>
        <w:rPr>
          <w:rFonts w:ascii="Calibri" w:hAnsi="Calibri" w:eastAsia="Calibri" w:cs="Calibri"/>
          <w:b w:val="0"/>
          <w:bCs w:val="0"/>
          <w:i w:val="0"/>
          <w:iCs w:val="0"/>
          <w:color w:val="4A4A4A"/>
          <w:sz w:val="22"/>
          <w:szCs w:val="22"/>
        </w:rPr>
        <w:t>Se implementa un DSU como estructura de datos eficiente para identificar amenaza/victoria inmediata. Empleando la idea de que no importa la forma exacta de la cadena sino a qué fichas conecta, para ello se agregan cuatro nodos virtuales a la estructura (VL = N², VR = N²+1, VT = N²+2, VB = N²+3), se mantienen dos listas de longitud N²+4 una para los padres y otra para las alturas; indexando cada nodo con la fórmula r * size + c.</w:t>
      </w:r>
    </w:p>
    <w:p w14:paraId="070BB3DF">
      <w:pPr>
        <w:spacing w:before="0" w:after="0"/>
      </w:pPr>
    </w:p>
    <w:p w14:paraId="0A91446C">
      <w:pPr>
        <w:pStyle w:val="3"/>
        <w:spacing w:before="280" w:after="80"/>
      </w:pPr>
      <w:r>
        <w:rPr>
          <w:rFonts w:ascii="Calibri" w:hAnsi="Calibri" w:eastAsia="Calibri" w:cs="Calibri"/>
          <w:b/>
          <w:bCs/>
        </w:rPr>
        <w:t>1.1  Optimización con Path-Splitting</w:t>
      </w:r>
    </w:p>
    <w:p w14:paraId="1F39A575">
      <w:pPr>
        <w:spacing w:before="0" w:after="80"/>
        <w:jc w:val="both"/>
      </w:pPr>
      <w:r>
        <w:rPr>
          <w:rFonts w:ascii="Calibri" w:hAnsi="Calibri" w:eastAsia="Calibri" w:cs="Calibri"/>
          <w:b w:val="0"/>
          <w:bCs w:val="0"/>
          <w:i w:val="0"/>
          <w:iCs w:val="0"/>
          <w:color w:val="4A4A4A"/>
          <w:sz w:val="22"/>
          <w:szCs w:val="22"/>
        </w:rPr>
        <w:t>El clásico es utilizar path-compression que en una primera pasada sube hasta la raíz y en una segunda pasada vuelve a bajar haciendo que todos los nodos apunten directamente a la raíz; sin embargo nuestra elección de splitting es por motivo de eficiencia. En este caso se realiza una sola pasada donde, como nodo, en vez de apuntar a mi padre apunto a mi abuelo. No queda plano en un solo recorrido pero se aplana progresivamente en llamadas sucesivas.</w:t>
      </w:r>
    </w:p>
    <w:p w14:paraId="17151B9A">
      <w:pPr>
        <w:spacing w:before="0" w:after="0"/>
      </w:pPr>
    </w:p>
    <w:p w14:paraId="366EE80E">
      <w:pPr>
        <w:pStyle w:val="3"/>
        <w:spacing w:before="280" w:after="80"/>
      </w:pPr>
      <w:r>
        <w:rPr>
          <w:rFonts w:ascii="Calibri" w:hAnsi="Calibri" w:eastAsia="Calibri" w:cs="Calibri"/>
          <w:b/>
          <w:bCs/>
        </w:rPr>
        <w:t>1.2  Estructura de la Clase</w:t>
      </w:r>
    </w:p>
    <w:tbl>
      <w:tblPr>
        <w:tblStyle w:val="9"/>
        <w:tblW w:w="9360" w:type="dxa"/>
        <w:tblInd w:w="0" w:type="dxa"/>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C25F20">
        <w:tblPrEx>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5485BC42">
            <w:pPr>
              <w:spacing w:before="0" w:after="0"/>
            </w:pPr>
            <w:r>
              <w:rPr>
                <w:rFonts w:ascii="Consolas" w:hAnsi="Consolas" w:eastAsia="Consolas" w:cs="Consolas"/>
                <w:color w:val="1A3A5C"/>
                <w:sz w:val="18"/>
                <w:szCs w:val="18"/>
              </w:rPr>
              <w:t>Class IncrementalUF:</w:t>
            </w:r>
          </w:p>
        </w:tc>
      </w:tr>
      <w:tr w14:paraId="7AD7526A">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5C2358E">
            <w:pPr>
              <w:spacing w:before="0" w:after="0"/>
            </w:pPr>
          </w:p>
        </w:tc>
      </w:tr>
      <w:tr w14:paraId="70E48685">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3545AF1">
            <w:pPr>
              <w:spacing w:before="0" w:after="0"/>
            </w:pPr>
            <w:r>
              <w:rPr>
                <w:rFonts w:ascii="Consolas" w:hAnsi="Consolas" w:eastAsia="Consolas" w:cs="Consolas"/>
                <w:color w:val="1A3A5C"/>
                <w:sz w:val="18"/>
                <w:szCs w:val="18"/>
              </w:rPr>
              <w:t xml:space="preserve">    def __init__(self, n):</w:t>
            </w:r>
          </w:p>
        </w:tc>
      </w:tr>
      <w:tr w14:paraId="1CECEBBE">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3E02D04">
            <w:pPr>
              <w:spacing w:before="0" w:after="0"/>
            </w:pPr>
            <w:r>
              <w:rPr>
                <w:rFonts w:ascii="Consolas" w:hAnsi="Consolas" w:eastAsia="Consolas" w:cs="Consolas"/>
                <w:color w:val="1A3A5C"/>
                <w:sz w:val="18"/>
                <w:szCs w:val="18"/>
              </w:rPr>
              <w:t xml:space="preserve">    def find(self, a):</w:t>
            </w:r>
          </w:p>
        </w:tc>
      </w:tr>
      <w:tr w14:paraId="6A6BD54F">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52CFFE0E">
            <w:pPr>
              <w:spacing w:before="0" w:after="0"/>
            </w:pPr>
            <w:r>
              <w:rPr>
                <w:rFonts w:ascii="Consolas" w:hAnsi="Consolas" w:eastAsia="Consolas" w:cs="Consolas"/>
                <w:color w:val="1A3A5C"/>
                <w:sz w:val="18"/>
                <w:szCs w:val="18"/>
              </w:rPr>
              <w:t xml:space="preserve">    def union(self, a, b):</w:t>
            </w:r>
          </w:p>
        </w:tc>
      </w:tr>
      <w:tr w14:paraId="125F510C">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0C3565F4">
            <w:pPr>
              <w:spacing w:before="0" w:after="0"/>
            </w:pPr>
            <w:r>
              <w:rPr>
                <w:rFonts w:ascii="Consolas" w:hAnsi="Consolas" w:eastAsia="Consolas" w:cs="Consolas"/>
                <w:color w:val="1A3A5C"/>
                <w:sz w:val="18"/>
                <w:szCs w:val="18"/>
              </w:rPr>
              <w:t xml:space="preserve">    def clone(self):</w:t>
            </w:r>
          </w:p>
        </w:tc>
      </w:tr>
    </w:tbl>
    <w:p w14:paraId="3B7974F2">
      <w:pPr>
        <w:spacing w:before="0" w:after="0"/>
      </w:pPr>
    </w:p>
    <w:p w14:paraId="101A4586">
      <w:pPr>
        <w:spacing w:before="0" w:after="0"/>
      </w:pPr>
    </w:p>
    <w:p w14:paraId="6B3FDB72">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6508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22FE2A6A">
            <w:pPr>
              <w:spacing w:before="0" w:after="0"/>
              <w:jc w:val="center"/>
            </w:pPr>
            <w:r>
              <w:rPr>
                <w:rFonts w:ascii="Calibri" w:hAnsi="Calibri" w:eastAsia="Calibri" w:cs="Calibri"/>
                <w:b/>
                <w:bCs/>
                <w:color w:val="FFFFFF"/>
                <w:sz w:val="36"/>
                <w:szCs w:val="36"/>
              </w:rPr>
              <w:t>2</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487B3B18">
            <w:pPr>
              <w:spacing w:before="0" w:after="0"/>
            </w:pPr>
            <w:r>
              <w:rPr>
                <w:rFonts w:ascii="Calibri" w:hAnsi="Calibri" w:eastAsia="Calibri" w:cs="Calibri"/>
                <w:b/>
                <w:bCs/>
                <w:color w:val="FFFFFF"/>
                <w:sz w:val="28"/>
                <w:szCs w:val="28"/>
              </w:rPr>
              <w:t>Nodo Monte Carlo Tree Search (MCTS)</w:t>
            </w:r>
          </w:p>
        </w:tc>
      </w:tr>
    </w:tbl>
    <w:p w14:paraId="5CC93C91">
      <w:pPr>
        <w:spacing w:before="0" w:after="0"/>
      </w:pPr>
    </w:p>
    <w:p w14:paraId="4CB40304">
      <w:pPr>
        <w:spacing w:before="0" w:after="80"/>
        <w:jc w:val="both"/>
      </w:pPr>
      <w:r>
        <w:rPr>
          <w:rFonts w:ascii="Calibri" w:hAnsi="Calibri" w:eastAsia="Calibri" w:cs="Calibri"/>
          <w:b w:val="0"/>
          <w:bCs w:val="0"/>
          <w:i w:val="0"/>
          <w:iCs w:val="0"/>
          <w:color w:val="4A4A4A"/>
          <w:sz w:val="22"/>
          <w:szCs w:val="22"/>
        </w:rPr>
        <w:t>MCTS resuelve el problema de tomar decisiones en un espacio de estados muy grande donde explorar exhaustivamente no es la solución. En vez de analizar todas las posibilidades, simula muchas partidas aleatorias desde la posición actual y utiliza los resultados como estadísticas para estimar qué jugadas son probablemente buenas. Las jugadas que ganaron más simulaciones reciben más atención y las que recibieron más atención se exploran a mayor profundidad.</w:t>
      </w:r>
    </w:p>
    <w:p w14:paraId="531F8BFE">
      <w:pPr>
        <w:spacing w:before="0" w:after="0"/>
      </w:pPr>
    </w:p>
    <w:p w14:paraId="66F0434C">
      <w:pPr>
        <w:pStyle w:val="3"/>
        <w:spacing w:before="280" w:after="80"/>
      </w:pPr>
      <w:r>
        <w:rPr>
          <w:rFonts w:ascii="Calibri" w:hAnsi="Calibri" w:eastAsia="Calibri" w:cs="Calibri"/>
          <w:b/>
          <w:bCs/>
        </w:rPr>
        <w:t>2.1  Etapas de MCTS</w:t>
      </w:r>
    </w:p>
    <w:p w14:paraId="048532D0">
      <w:pPr>
        <w:spacing w:before="0" w:after="0"/>
      </w:pPr>
    </w:p>
    <w:p w14:paraId="221044AC">
      <w:pPr>
        <w:pStyle w:val="4"/>
        <w:spacing w:before="200" w:after="60"/>
      </w:pPr>
      <w:r>
        <w:rPr>
          <w:rFonts w:ascii="Calibri" w:hAnsi="Calibri" w:eastAsia="Calibri" w:cs="Calibri"/>
          <w:b/>
          <w:bCs/>
        </w:rPr>
        <w:t>2.1.1  Selección</w:t>
      </w:r>
    </w:p>
    <w:p w14:paraId="3091ECDD">
      <w:pPr>
        <w:spacing w:before="0" w:after="80"/>
        <w:jc w:val="both"/>
      </w:pPr>
      <w:r>
        <w:rPr>
          <w:rFonts w:ascii="Calibri" w:hAnsi="Calibri" w:eastAsia="Calibri" w:cs="Calibri"/>
          <w:b w:val="0"/>
          <w:bCs w:val="0"/>
          <w:i w:val="0"/>
          <w:iCs w:val="0"/>
          <w:color w:val="4A4A4A"/>
          <w:sz w:val="22"/>
          <w:szCs w:val="22"/>
        </w:rPr>
        <w:t>Baja por el árbol eligiendo el hijo más prometedor según la fórmula de puntuación combinada (Q_mcts, Q_amaf y PUCT). El camino resaltado indica la ruta elegida.</w:t>
      </w:r>
    </w:p>
    <w:p w14:paraId="1A0795DB">
      <w:pPr>
        <w:spacing w:before="0" w:after="0"/>
      </w:pPr>
    </w:p>
    <w:p w14:paraId="216F839F">
      <w:pPr>
        <w:spacing w:before="60" w:after="40"/>
        <w:jc w:val="center"/>
      </w:pPr>
      <w:r>
        <w:drawing>
          <wp:inline distT="0" distB="0" distL="0" distR="0">
            <wp:extent cx="5048885" cy="3533775"/>
            <wp:effectExtent l="0" t="0" r="571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rcRect/>
                    <a:stretch>
                      <a:fillRect/>
                    </a:stretch>
                  </pic:blipFill>
                  <pic:spPr>
                    <a:xfrm>
                      <a:off x="0" y="0"/>
                      <a:ext cx="5048885" cy="3533775"/>
                    </a:xfrm>
                    <a:prstGeom prst="rect">
                      <a:avLst/>
                    </a:prstGeom>
                  </pic:spPr>
                </pic:pic>
              </a:graphicData>
            </a:graphic>
          </wp:inline>
        </w:drawing>
      </w:r>
    </w:p>
    <w:p w14:paraId="201E4E01">
      <w:pPr>
        <w:spacing w:before="0" w:after="160"/>
        <w:jc w:val="center"/>
      </w:pPr>
      <w:r>
        <w:rPr>
          <w:rFonts w:ascii="Calibri" w:hAnsi="Calibri" w:eastAsia="Calibri" w:cs="Calibri"/>
          <w:i/>
          <w:iCs/>
          <w:color w:val="666666"/>
          <w:sz w:val="18"/>
          <w:szCs w:val="18"/>
        </w:rPr>
        <w:t>Figura 1 — Etapa de Selección: se desciende por el camino de mayor score</w:t>
      </w:r>
    </w:p>
    <w:p w14:paraId="4ACCF7C3">
      <w:pPr>
        <w:spacing w:before="0" w:after="0"/>
      </w:pPr>
    </w:p>
    <w:p w14:paraId="17DD845E">
      <w:pPr>
        <w:pStyle w:val="4"/>
        <w:spacing w:before="200" w:after="60"/>
      </w:pPr>
      <w:r>
        <w:rPr>
          <w:rFonts w:ascii="Calibri" w:hAnsi="Calibri" w:eastAsia="Calibri" w:cs="Calibri"/>
          <w:b/>
          <w:bCs/>
        </w:rPr>
        <w:t>2.1.2  Expansión</w:t>
      </w:r>
    </w:p>
    <w:p w14:paraId="1A689A82">
      <w:pPr>
        <w:spacing w:before="0" w:after="80"/>
        <w:jc w:val="both"/>
      </w:pPr>
      <w:r>
        <w:rPr>
          <w:rFonts w:ascii="Calibri" w:hAnsi="Calibri" w:eastAsia="Calibri" w:cs="Calibri"/>
          <w:b w:val="0"/>
          <w:bCs w:val="0"/>
          <w:i w:val="0"/>
          <w:iCs w:val="0"/>
          <w:color w:val="4A4A4A"/>
          <w:sz w:val="22"/>
          <w:szCs w:val="22"/>
        </w:rPr>
        <w:t>Al llegar a un nodo con movidas no exploradas, se crea un nuevo hijo. El nuevo nodo recibe su prior de path-connection y comienza con visits = 0 wins = 0.</w:t>
      </w:r>
    </w:p>
    <w:p w14:paraId="221C5E17">
      <w:pPr>
        <w:spacing w:before="60" w:after="40"/>
        <w:jc w:val="center"/>
      </w:pPr>
      <w:r>
        <w:drawing>
          <wp:inline distT="0" distB="0" distL="0" distR="0">
            <wp:extent cx="4824095" cy="2956560"/>
            <wp:effectExtent l="0" t="0" r="190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a:srcRect/>
                    <a:stretch>
                      <a:fillRect/>
                    </a:stretch>
                  </pic:blipFill>
                  <pic:spPr>
                    <a:xfrm>
                      <a:off x="0" y="0"/>
                      <a:ext cx="4824095" cy="2956560"/>
                    </a:xfrm>
                    <a:prstGeom prst="rect">
                      <a:avLst/>
                    </a:prstGeom>
                  </pic:spPr>
                </pic:pic>
              </a:graphicData>
            </a:graphic>
          </wp:inline>
        </w:drawing>
      </w:r>
    </w:p>
    <w:p w14:paraId="521B65D6">
      <w:pPr>
        <w:spacing w:before="0" w:after="160"/>
        <w:jc w:val="center"/>
      </w:pPr>
      <w:r>
        <w:rPr>
          <w:rFonts w:ascii="Calibri" w:hAnsi="Calibri" w:eastAsia="Calibri" w:cs="Calibri"/>
          <w:i/>
          <w:iCs/>
          <w:color w:val="666666"/>
          <w:sz w:val="18"/>
          <w:szCs w:val="18"/>
        </w:rPr>
        <w:t>Figura 2 — Etapa de Expansión: se añade el nodo B2 con el mayor prior de untried_moves</w:t>
      </w:r>
    </w:p>
    <w:p w14:paraId="275E1713">
      <w:pPr>
        <w:spacing w:before="0" w:after="0"/>
      </w:pPr>
    </w:p>
    <w:p w14:paraId="75406309">
      <w:pPr>
        <w:pStyle w:val="4"/>
        <w:spacing w:before="200" w:after="60"/>
      </w:pPr>
      <w:r>
        <w:rPr>
          <w:rFonts w:ascii="Calibri" w:hAnsi="Calibri" w:eastAsia="Calibri" w:cs="Calibri"/>
          <w:b/>
          <w:bCs/>
        </w:rPr>
        <w:t>2.1.3  Simulación (Rollout)</w:t>
      </w:r>
    </w:p>
    <w:p w14:paraId="4040AD1C">
      <w:pPr>
        <w:spacing w:before="0" w:after="80"/>
        <w:jc w:val="both"/>
      </w:pPr>
      <w:r>
        <w:rPr>
          <w:rFonts w:ascii="Calibri" w:hAnsi="Calibri" w:eastAsia="Calibri" w:cs="Calibri"/>
          <w:b w:val="0"/>
          <w:bCs w:val="0"/>
          <w:i w:val="0"/>
          <w:iCs w:val="0"/>
          <w:color w:val="4A4A4A"/>
          <w:sz w:val="22"/>
          <w:szCs w:val="22"/>
        </w:rPr>
        <w:t>Desde el nuevo nodo, se juega hasta el final de manera rápida con orden semi-smart: score(r,c) = prior(r,c) + max_prior · U(0,1), produciendo ~70% de inteligencia y ~30% de aleatoriedad.</w:t>
      </w:r>
    </w:p>
    <w:p w14:paraId="36FAB8F7">
      <w:pPr>
        <w:spacing w:before="0" w:after="0"/>
      </w:pPr>
    </w:p>
    <w:p w14:paraId="32E36625">
      <w:pPr>
        <w:spacing w:before="60" w:after="40"/>
        <w:jc w:val="center"/>
      </w:pPr>
      <w:r>
        <w:drawing>
          <wp:inline distT="0" distB="0" distL="0" distR="0">
            <wp:extent cx="5070475" cy="3549015"/>
            <wp:effectExtent l="0" t="0" r="9525"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8"/>
                    <a:srcRect/>
                    <a:stretch>
                      <a:fillRect/>
                    </a:stretch>
                  </pic:blipFill>
                  <pic:spPr>
                    <a:xfrm>
                      <a:off x="0" y="0"/>
                      <a:ext cx="5070475" cy="3549015"/>
                    </a:xfrm>
                    <a:prstGeom prst="rect">
                      <a:avLst/>
                    </a:prstGeom>
                  </pic:spPr>
                </pic:pic>
              </a:graphicData>
            </a:graphic>
          </wp:inline>
        </w:drawing>
      </w:r>
    </w:p>
    <w:p w14:paraId="64F5461E">
      <w:pPr>
        <w:spacing w:before="0" w:after="160"/>
        <w:jc w:val="center"/>
      </w:pPr>
      <w:r>
        <w:rPr>
          <w:rFonts w:ascii="Calibri" w:hAnsi="Calibri" w:eastAsia="Calibri" w:cs="Calibri"/>
          <w:i/>
          <w:iCs/>
          <w:color w:val="666666"/>
          <w:sz w:val="18"/>
          <w:szCs w:val="18"/>
        </w:rPr>
        <w:t>Figura 3 — Etapa de Simulación: rollout semi-smart hasta determinar el ganador</w:t>
      </w:r>
    </w:p>
    <w:p w14:paraId="37F52B05">
      <w:pPr>
        <w:spacing w:before="0" w:after="0"/>
      </w:pPr>
    </w:p>
    <w:p w14:paraId="4D78C620">
      <w:pPr>
        <w:pStyle w:val="4"/>
        <w:spacing w:before="200" w:after="60"/>
      </w:pPr>
      <w:r>
        <w:rPr>
          <w:rFonts w:ascii="Calibri" w:hAnsi="Calibri" w:eastAsia="Calibri" w:cs="Calibri"/>
          <w:b/>
          <w:bCs/>
        </w:rPr>
        <w:t>2.1.4  Retropropagación</w:t>
      </w:r>
    </w:p>
    <w:p w14:paraId="54CDD139">
      <w:pPr>
        <w:spacing w:before="0" w:after="80"/>
        <w:jc w:val="both"/>
      </w:pPr>
      <w:r>
        <w:rPr>
          <w:rFonts w:ascii="Calibri" w:hAnsi="Calibri" w:eastAsia="Calibri" w:cs="Calibri"/>
          <w:b w:val="0"/>
          <w:bCs w:val="0"/>
          <w:i w:val="0"/>
          <w:iCs w:val="0"/>
          <w:color w:val="4A4A4A"/>
          <w:sz w:val="22"/>
          <w:szCs w:val="22"/>
        </w:rPr>
        <w:t>El resultado WIN/LOSS sube por el árbol actualizando visits y wins en cada nodo visitado. Simultáneamente se actualizan los diccionarios amaf_v y amaf_w del nodo padre para todas las jugadas que aparecieron en el rollout.</w:t>
      </w:r>
    </w:p>
    <w:p w14:paraId="6534AA0D">
      <w:pPr>
        <w:spacing w:before="60" w:after="40"/>
        <w:jc w:val="center"/>
      </w:pPr>
      <w:r>
        <w:drawing>
          <wp:inline distT="0" distB="0" distL="0" distR="0">
            <wp:extent cx="5007610" cy="3062605"/>
            <wp:effectExtent l="0" t="0" r="8890" b="1079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9"/>
                    <a:srcRect/>
                    <a:stretch>
                      <a:fillRect/>
                    </a:stretch>
                  </pic:blipFill>
                  <pic:spPr>
                    <a:xfrm>
                      <a:off x="0" y="0"/>
                      <a:ext cx="5007610" cy="3062605"/>
                    </a:xfrm>
                    <a:prstGeom prst="rect">
                      <a:avLst/>
                    </a:prstGeom>
                  </pic:spPr>
                </pic:pic>
              </a:graphicData>
            </a:graphic>
          </wp:inline>
        </w:drawing>
      </w:r>
    </w:p>
    <w:p w14:paraId="5AC906E1">
      <w:pPr>
        <w:spacing w:before="0" w:after="160"/>
        <w:jc w:val="center"/>
      </w:pPr>
      <w:r>
        <w:rPr>
          <w:rFonts w:ascii="Calibri" w:hAnsi="Calibri" w:eastAsia="Calibri" w:cs="Calibri"/>
          <w:i/>
          <w:iCs/>
          <w:color w:val="666666"/>
          <w:sz w:val="18"/>
          <w:szCs w:val="18"/>
        </w:rPr>
        <w:t>Figura 4 — Etapa de Retropropagación: el resultado asciende actualizando estadísticas</w:t>
      </w:r>
    </w:p>
    <w:p w14:paraId="09DE8B5B">
      <w:pPr>
        <w:spacing w:before="0" w:after="0"/>
      </w:pPr>
    </w:p>
    <w:p w14:paraId="6DE303A3">
      <w:pPr>
        <w:pStyle w:val="3"/>
        <w:spacing w:before="280" w:after="80"/>
      </w:pPr>
      <w:r>
        <w:rPr>
          <w:rFonts w:ascii="Calibri" w:hAnsi="Calibri" w:eastAsia="Calibri" w:cs="Calibri"/>
          <w:b/>
          <w:bCs/>
        </w:rPr>
        <w:t>2.2  Estructura del Nodo</w:t>
      </w:r>
    </w:p>
    <w:tbl>
      <w:tblPr>
        <w:tblStyle w:val="9"/>
        <w:tblW w:w="9360" w:type="dxa"/>
        <w:tblInd w:w="0" w:type="dxa"/>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52FCD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9F9D9F3">
            <w:pPr>
              <w:spacing w:before="0" w:after="0"/>
            </w:pPr>
            <w:r>
              <w:rPr>
                <w:rFonts w:ascii="Consolas" w:hAnsi="Consolas" w:eastAsia="Consolas" w:cs="Consolas"/>
                <w:color w:val="1A3A5C"/>
                <w:sz w:val="18"/>
                <w:szCs w:val="18"/>
              </w:rPr>
              <w:t>class MCTSNode:</w:t>
            </w:r>
          </w:p>
        </w:tc>
      </w:tr>
      <w:tr w14:paraId="72C46BC5">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497FA588">
            <w:pPr>
              <w:spacing w:before="0" w:after="0"/>
            </w:pPr>
            <w:r>
              <w:rPr>
                <w:rFonts w:ascii="Consolas" w:hAnsi="Consolas" w:eastAsia="Consolas" w:cs="Consolas"/>
                <w:color w:val="1A3A5C"/>
                <w:sz w:val="18"/>
                <w:szCs w:val="18"/>
              </w:rPr>
              <w:t xml:space="preserve">    __slots__ = ['move','player','parent','children',</w:t>
            </w:r>
          </w:p>
        </w:tc>
      </w:tr>
      <w:tr w14:paraId="21B41DC1">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22287CBB">
            <w:pPr>
              <w:spacing w:before="0" w:after="0"/>
            </w:pPr>
            <w:r>
              <w:rPr>
                <w:rFonts w:ascii="Consolas" w:hAnsi="Consolas" w:eastAsia="Consolas" w:cs="Consolas"/>
                <w:color w:val="1A3A5C"/>
                <w:sz w:val="18"/>
                <w:szCs w:val="18"/>
              </w:rPr>
              <w:t xml:space="preserve">                 'untried_moves','visits','wins','prior','amaf_v','amaf_w']</w:t>
            </w:r>
          </w:p>
        </w:tc>
      </w:tr>
      <w:tr w14:paraId="7E63474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5C2BF48F">
            <w:pPr>
              <w:spacing w:before="0" w:after="0"/>
            </w:pPr>
          </w:p>
        </w:tc>
      </w:tr>
      <w:tr w14:paraId="5C552DA8">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FC9CCFE">
            <w:pPr>
              <w:spacing w:before="0" w:after="0"/>
            </w:pPr>
            <w:r>
              <w:rPr>
                <w:rFonts w:ascii="Consolas" w:hAnsi="Consolas" w:eastAsia="Consolas" w:cs="Consolas"/>
                <w:color w:val="1A3A5C"/>
                <w:sz w:val="18"/>
                <w:szCs w:val="18"/>
              </w:rPr>
              <w:t xml:space="preserve">    move   = move          # jugada (r,c) que llevó a este nodo</w:t>
            </w:r>
          </w:p>
        </w:tc>
      </w:tr>
      <w:tr w14:paraId="10A9B78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38E3FA5B">
            <w:pPr>
              <w:spacing w:before="0" w:after="0"/>
            </w:pPr>
            <w:r>
              <w:rPr>
                <w:rFonts w:ascii="Consolas" w:hAnsi="Consolas" w:eastAsia="Consolas" w:cs="Consolas"/>
                <w:color w:val="1A3A5C"/>
                <w:sz w:val="18"/>
                <w:szCs w:val="18"/>
              </w:rPr>
              <w:t xml:space="preserve">    player = player        # jugador que realizó el movimiento</w:t>
            </w:r>
          </w:p>
        </w:tc>
      </w:tr>
      <w:tr w14:paraId="6C43071D">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2DB0CEB5">
            <w:pPr>
              <w:spacing w:before="0" w:after="0"/>
            </w:pPr>
            <w:r>
              <w:rPr>
                <w:rFonts w:ascii="Consolas" w:hAnsi="Consolas" w:eastAsia="Consolas" w:cs="Consolas"/>
                <w:color w:val="1A3A5C"/>
                <w:sz w:val="18"/>
                <w:szCs w:val="18"/>
              </w:rPr>
              <w:t xml:space="preserve">    visits = 0             # veces que el algoritmo pasó por este nodo</w:t>
            </w:r>
          </w:p>
        </w:tc>
      </w:tr>
      <w:tr w14:paraId="42946AFF">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D98847D">
            <w:pPr>
              <w:spacing w:before="0" w:after="0"/>
            </w:pPr>
            <w:r>
              <w:rPr>
                <w:rFonts w:ascii="Consolas" w:hAnsi="Consolas" w:eastAsia="Consolas" w:cs="Consolas"/>
                <w:color w:val="1A3A5C"/>
                <w:sz w:val="18"/>
                <w:szCs w:val="18"/>
              </w:rPr>
              <w:t xml:space="preserve">    wins   = 0             # veces que terminó ganando</w:t>
            </w:r>
          </w:p>
        </w:tc>
      </w:tr>
      <w:tr w14:paraId="32460B75">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3BE36502">
            <w:pPr>
              <w:spacing w:before="0" w:after="0"/>
            </w:pPr>
            <w:r>
              <w:rPr>
                <w:rFonts w:ascii="Consolas" w:hAnsi="Consolas" w:eastAsia="Consolas" w:cs="Consolas"/>
                <w:color w:val="1A3A5C"/>
                <w:sz w:val="18"/>
                <w:szCs w:val="18"/>
              </w:rPr>
              <w:t xml:space="preserve">    children = []</w:t>
            </w:r>
          </w:p>
        </w:tc>
      </w:tr>
      <w:tr w14:paraId="624CFF79">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A5A4D0E">
            <w:pPr>
              <w:spacing w:before="0" w:after="0"/>
            </w:pPr>
            <w:r>
              <w:rPr>
                <w:rFonts w:ascii="Consolas" w:hAnsi="Consolas" w:eastAsia="Consolas" w:cs="Consolas"/>
                <w:color w:val="1A3A5C"/>
                <w:sz w:val="18"/>
                <w:szCs w:val="18"/>
              </w:rPr>
              <w:t xml:space="preserve">    parent = parent</w:t>
            </w:r>
          </w:p>
        </w:tc>
      </w:tr>
      <w:tr w14:paraId="0CFE1CB0">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31845DEC">
            <w:pPr>
              <w:spacing w:before="0" w:after="0"/>
            </w:pPr>
            <w:r>
              <w:rPr>
                <w:rFonts w:ascii="Consolas" w:hAnsi="Consolas" w:eastAsia="Consolas" w:cs="Consolas"/>
                <w:color w:val="1A3A5C"/>
                <w:sz w:val="18"/>
                <w:szCs w:val="18"/>
              </w:rPr>
              <w:t xml:space="preserve">    prior                  # path-connection normalizado (fijo al crear)</w:t>
            </w:r>
          </w:p>
        </w:tc>
      </w:tr>
      <w:tr w14:paraId="25F859F9">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2CCFD1B7">
            <w:pPr>
              <w:spacing w:before="0" w:after="0"/>
            </w:pPr>
            <w:r>
              <w:rPr>
                <w:rFonts w:ascii="Consolas" w:hAnsi="Consolas" w:eastAsia="Consolas" w:cs="Consolas"/>
                <w:color w:val="1A3A5C"/>
                <w:sz w:val="18"/>
                <w:szCs w:val="18"/>
              </w:rPr>
              <w:t xml:space="preserve">    untried_moves = []     # lista (prio</w:t>
            </w:r>
            <w:r>
              <w:rPr>
                <w:rFonts w:hint="default" w:ascii="Consolas" w:hAnsi="Consolas" w:eastAsia="Consolas" w:cs="Consolas"/>
                <w:color w:val="1A3A5C"/>
                <w:sz w:val="18"/>
                <w:szCs w:val="18"/>
                <w:lang w:val="es-ES"/>
              </w:rPr>
              <w:t>r</w:t>
            </w:r>
            <w:r>
              <w:rPr>
                <w:rFonts w:ascii="Consolas" w:hAnsi="Consolas" w:eastAsia="Consolas" w:cs="Consolas"/>
                <w:color w:val="1A3A5C"/>
                <w:sz w:val="18"/>
                <w:szCs w:val="18"/>
              </w:rPr>
              <w:t>, move) ordenada ascendente</w:t>
            </w:r>
          </w:p>
        </w:tc>
      </w:tr>
      <w:tr w14:paraId="47BA5478">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D8DD116">
            <w:pPr>
              <w:spacing w:before="0" w:after="0"/>
            </w:pPr>
            <w:r>
              <w:rPr>
                <w:rFonts w:ascii="Consolas" w:hAnsi="Consolas" w:eastAsia="Consolas" w:cs="Consolas"/>
                <w:color w:val="1A3A5C"/>
                <w:sz w:val="18"/>
                <w:szCs w:val="18"/>
              </w:rPr>
              <w:t xml:space="preserve">    amaf_v = {}            # estadística AMAF – visitas</w:t>
            </w:r>
          </w:p>
        </w:tc>
      </w:tr>
      <w:tr w14:paraId="71FE7C9F">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44FEB4BF">
            <w:pPr>
              <w:spacing w:before="0" w:after="0"/>
            </w:pPr>
            <w:r>
              <w:rPr>
                <w:rFonts w:ascii="Consolas" w:hAnsi="Consolas" w:eastAsia="Consolas" w:cs="Consolas"/>
                <w:color w:val="1A3A5C"/>
                <w:sz w:val="18"/>
                <w:szCs w:val="18"/>
              </w:rPr>
              <w:t xml:space="preserve">    amaf_w = {}            # estadística AMAF – victorias</w:t>
            </w:r>
          </w:p>
        </w:tc>
      </w:tr>
    </w:tbl>
    <w:p w14:paraId="1A25DD9A">
      <w:pPr>
        <w:spacing w:before="0" w:after="0"/>
      </w:pPr>
    </w:p>
    <w:p w14:paraId="3D4D753A">
      <w:pPr>
        <w:pStyle w:val="4"/>
        <w:spacing w:before="200" w:after="60"/>
      </w:pPr>
      <w:r>
        <w:rPr>
          <w:rFonts w:ascii="Calibri" w:hAnsi="Calibri" w:eastAsia="Calibri" w:cs="Calibri"/>
          <w:b/>
          <w:bCs/>
        </w:rPr>
        <w:t>2.2.1  Sobre la Clase</w:t>
      </w:r>
    </w:p>
    <w:p w14:paraId="70B1BCA1">
      <w:pPr>
        <w:spacing w:before="0" w:after="80"/>
        <w:jc w:val="both"/>
      </w:pPr>
      <w:r>
        <w:rPr>
          <w:rFonts w:ascii="Calibri" w:hAnsi="Calibri" w:eastAsia="Calibri" w:cs="Calibri"/>
          <w:b w:val="0"/>
          <w:bCs w:val="0"/>
          <w:i w:val="0"/>
          <w:iCs w:val="0"/>
          <w:color w:val="4A4A4A"/>
          <w:sz w:val="22"/>
          <w:szCs w:val="22"/>
        </w:rPr>
        <w:t>El uso de __slots__ es una optimización de Python: en vez de un diccionario de atributos (el default), usa un array fijo. Con miles de nodos en el árbol, el ahorro de memoria es significativo y el acceso a atributos es más rápido.</w:t>
      </w:r>
    </w:p>
    <w:p w14:paraId="411E094E">
      <w:pPr>
        <w:spacing w:before="0" w:after="0"/>
      </w:pPr>
    </w:p>
    <w:p w14:paraId="0B0A3467">
      <w:pPr>
        <w:spacing w:before="0" w:after="80"/>
        <w:jc w:val="both"/>
      </w:pPr>
      <w:r>
        <w:rPr>
          <w:rFonts w:ascii="Calibri" w:hAnsi="Calibri" w:eastAsia="Calibri" w:cs="Calibri"/>
          <w:b w:val="0"/>
          <w:bCs w:val="0"/>
          <w:i w:val="0"/>
          <w:iCs w:val="0"/>
          <w:color w:val="4A4A4A"/>
          <w:sz w:val="22"/>
          <w:szCs w:val="22"/>
        </w:rPr>
        <w:t>Los campos visits y wins responden a: ¿Cuántas veces el algoritmo pasó por este nodo como primer movimiento real (no simulado)? y ¿Cuántas de esas veces terminó ganando (coincidiendo ganador-jugador)?</w:t>
      </w:r>
    </w:p>
    <w:p w14:paraId="2F31C10D">
      <w:pPr>
        <w:spacing w:before="0" w:after="0"/>
      </w:pPr>
    </w:p>
    <w:p w14:paraId="47B8AC37">
      <w:pPr>
        <w:spacing w:before="0" w:after="80"/>
        <w:jc w:val="both"/>
      </w:pPr>
      <w:r>
        <w:rPr>
          <w:rFonts w:ascii="Calibri" w:hAnsi="Calibri" w:eastAsia="Calibri" w:cs="Calibri"/>
          <w:b w:val="0"/>
          <w:bCs w:val="0"/>
          <w:i w:val="0"/>
          <w:iCs w:val="0"/>
          <w:color w:val="4A4A4A"/>
          <w:sz w:val="22"/>
          <w:szCs w:val="22"/>
        </w:rPr>
        <w:t>Los campos amaf_v y amaf_w constituyen diccionarios respecto a los hijos del nodo. Son la estadística más fuerte junto a prior. El campo prior almacena el valor del path-connection, asignado al crear el nodo y fijo durante toda la búsqueda. La lista untried_moves está ordenada ascendentemente por prior; el método pop() extrae el último elemento (el de mayor prior) dando O(1) para elegir la mejor movida no explorada.</w:t>
      </w:r>
    </w:p>
    <w:p w14:paraId="5C8535C2">
      <w:pPr>
        <w:spacing w:before="0" w:after="0"/>
      </w:pPr>
    </w:p>
    <w:p w14:paraId="419C2E22">
      <w:pPr>
        <w:spacing w:before="0" w:after="0"/>
      </w:pPr>
    </w:p>
    <w:p w14:paraId="6B6A7845">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A02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65053D12">
            <w:pPr>
              <w:spacing w:before="0" w:after="0"/>
              <w:jc w:val="center"/>
            </w:pPr>
            <w:r>
              <w:rPr>
                <w:rFonts w:ascii="Calibri" w:hAnsi="Calibri" w:eastAsia="Calibri" w:cs="Calibri"/>
                <w:b/>
                <w:bCs/>
                <w:color w:val="FFFFFF"/>
                <w:sz w:val="36"/>
                <w:szCs w:val="36"/>
              </w:rPr>
              <w:t>2b</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03238710">
            <w:pPr>
              <w:spacing w:before="0" w:after="0"/>
            </w:pPr>
            <w:r>
              <w:rPr>
                <w:rFonts w:ascii="Calibri" w:hAnsi="Calibri" w:eastAsia="Calibri" w:cs="Calibri"/>
                <w:b/>
                <w:bCs/>
                <w:color w:val="FFFFFF"/>
                <w:sz w:val="28"/>
                <w:szCs w:val="28"/>
              </w:rPr>
              <w:t>Fórmula de Selección Combinada</w:t>
            </w:r>
          </w:p>
        </w:tc>
      </w:tr>
    </w:tbl>
    <w:p w14:paraId="193F50D9">
      <w:pPr>
        <w:spacing w:before="0" w:after="0"/>
      </w:pPr>
    </w:p>
    <w:p w14:paraId="3021E6DD">
      <w:pPr>
        <w:spacing w:before="0" w:after="80"/>
        <w:jc w:val="both"/>
      </w:pPr>
      <w:r>
        <w:rPr>
          <w:rFonts w:ascii="Calibri" w:hAnsi="Calibri" w:eastAsia="Calibri" w:cs="Calibri"/>
          <w:b w:val="0"/>
          <w:bCs w:val="0"/>
          <w:i w:val="0"/>
          <w:iCs w:val="0"/>
          <w:color w:val="4A4A4A"/>
          <w:sz w:val="22"/>
          <w:szCs w:val="22"/>
        </w:rPr>
        <w:t>El problema central de MCTS es decidir qué nodo visitar a continuación. Si siempre elegimos el que parece mejor (pura explotación), podemos perder jugadas mejores no descubiertas. Si exploramos demasiado uniformemente, desperdiciamos simulaciones en jugadas malas.</w:t>
      </w:r>
    </w:p>
    <w:p w14:paraId="18421933">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4BE2B2">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41BD3AAA">
            <w:pPr>
              <w:spacing w:before="20" w:after="20"/>
            </w:pPr>
            <w:r>
              <w:rPr>
                <w:rFonts w:ascii="Consolas" w:hAnsi="Consolas" w:eastAsia="Consolas" w:cs="Consolas"/>
                <w:b/>
                <w:bCs/>
                <w:i w:val="0"/>
                <w:iCs w:val="0"/>
                <w:color w:val="1E3A5F"/>
                <w:sz w:val="20"/>
                <w:szCs w:val="20"/>
              </w:rPr>
              <w:t>score = (1-β)·Q_mcts + β·Q_amaf + C·P·√V_padre / (1+V_hijo)</w:t>
            </w:r>
          </w:p>
        </w:tc>
      </w:tr>
      <w:tr w14:paraId="41CAC7D8">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60FE82C6">
            <w:pPr>
              <w:spacing w:before="20" w:after="20"/>
            </w:pPr>
            <w:r>
              <w:rPr>
                <w:rFonts w:ascii="Consolas" w:hAnsi="Consolas" w:eastAsia="Consolas" w:cs="Consolas"/>
                <w:b w:val="0"/>
                <w:bCs w:val="0"/>
                <w:i/>
                <w:iCs/>
                <w:color w:val="555555"/>
                <w:sz w:val="20"/>
                <w:szCs w:val="20"/>
              </w:rPr>
              <w:t>β = √(RAVE_K / (3·V_hijo + RAVE_K))   |   RAVE_K = 300, C = 0.8</w:t>
            </w:r>
          </w:p>
        </w:tc>
      </w:tr>
    </w:tbl>
    <w:p w14:paraId="35CA4598">
      <w:pPr>
        <w:spacing w:before="0" w:after="0"/>
      </w:pPr>
    </w:p>
    <w:p w14:paraId="4A491632">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D21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780A1864">
            <w:pPr>
              <w:spacing w:before="0" w:after="0"/>
              <w:jc w:val="center"/>
            </w:pPr>
            <w:r>
              <w:rPr>
                <w:rFonts w:ascii="Calibri" w:hAnsi="Calibri" w:eastAsia="Calibri" w:cs="Calibri"/>
                <w:b/>
                <w:bCs/>
                <w:color w:val="FFFFFF"/>
                <w:sz w:val="36"/>
                <w:szCs w:val="36"/>
              </w:rPr>
              <w:t>3</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06D21887">
            <w:pPr>
              <w:spacing w:before="0" w:after="0"/>
            </w:pPr>
            <w:r>
              <w:rPr>
                <w:rFonts w:ascii="Calibri" w:hAnsi="Calibri" w:eastAsia="Calibri" w:cs="Calibri"/>
                <w:b/>
                <w:bCs/>
                <w:color w:val="FFFFFF"/>
                <w:sz w:val="28"/>
                <w:szCs w:val="28"/>
              </w:rPr>
              <w:t>Término Q_mcts</w:t>
            </w:r>
          </w:p>
        </w:tc>
      </w:tr>
    </w:tbl>
    <w:p w14:paraId="6931CFB0">
      <w:pPr>
        <w:spacing w:before="0" w:after="0"/>
      </w:pPr>
    </w:p>
    <w:p w14:paraId="13D4B2DD">
      <w:pPr>
        <w:spacing w:before="0" w:after="80"/>
        <w:jc w:val="both"/>
      </w:pPr>
      <w:r>
        <w:rPr>
          <w:rFonts w:ascii="Calibri" w:hAnsi="Calibri" w:eastAsia="Calibri" w:cs="Calibri"/>
          <w:b w:val="0"/>
          <w:bCs w:val="0"/>
          <w:i w:val="0"/>
          <w:iCs w:val="0"/>
          <w:color w:val="4A4A4A"/>
          <w:sz w:val="22"/>
          <w:szCs w:val="22"/>
        </w:rPr>
        <w:t>Q_mcts es el win-rate empírico del nodo: de todas las simulaciones que pasaron por este nodo, qué fracción terminó ganando.</w:t>
      </w:r>
    </w:p>
    <w:p w14:paraId="38FA4F99">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657883">
        <w:tblPrEx>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12DF1537">
            <w:pPr>
              <w:spacing w:before="20" w:after="20"/>
            </w:pPr>
            <w:r>
              <w:rPr>
                <w:rFonts w:ascii="Consolas" w:hAnsi="Consolas" w:eastAsia="Consolas" w:cs="Consolas"/>
                <w:b/>
                <w:bCs/>
                <w:i w:val="0"/>
                <w:iCs w:val="0"/>
                <w:color w:val="1E3A5F"/>
                <w:sz w:val="20"/>
                <w:szCs w:val="20"/>
              </w:rPr>
              <w:t>Q_mcts = wins / visits</w:t>
            </w:r>
          </w:p>
        </w:tc>
      </w:tr>
      <w:tr w14:paraId="13949FF5">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7B449CBC">
            <w:pPr>
              <w:spacing w:before="20" w:after="20"/>
            </w:pPr>
            <w:r>
              <w:rPr>
                <w:rFonts w:ascii="Consolas" w:hAnsi="Consolas" w:eastAsia="Consolas" w:cs="Consolas"/>
                <w:b w:val="0"/>
                <w:bCs w:val="0"/>
                <w:i/>
                <w:iCs/>
                <w:color w:val="555555"/>
                <w:sz w:val="20"/>
                <w:szCs w:val="20"/>
              </w:rPr>
              <w:t>Fracción de simulaciones ganadas desde este nodo</w:t>
            </w:r>
          </w:p>
        </w:tc>
      </w:tr>
    </w:tbl>
    <w:p w14:paraId="19A720EC">
      <w:pPr>
        <w:spacing w:before="0" w:after="0"/>
      </w:pPr>
    </w:p>
    <w:p w14:paraId="424555C3">
      <w:pPr>
        <w:pStyle w:val="3"/>
        <w:spacing w:before="280" w:after="80"/>
      </w:pPr>
      <w:r>
        <w:rPr>
          <w:rFonts w:ascii="Calibri" w:hAnsi="Calibri" w:eastAsia="Calibri" w:cs="Calibri"/>
          <w:b/>
          <w:bCs/>
        </w:rPr>
        <w:t xml:space="preserve">3.1  El Problema de Q_mcts </w:t>
      </w:r>
      <w:r>
        <w:rPr>
          <w:rFonts w:hint="default" w:cs="Calibri"/>
          <w:b/>
          <w:bCs/>
          <w:lang w:val="es-ES"/>
        </w:rPr>
        <w:t>s</w:t>
      </w:r>
      <w:r>
        <w:rPr>
          <w:rFonts w:ascii="Calibri" w:hAnsi="Calibri" w:eastAsia="Calibri" w:cs="Calibri"/>
          <w:b/>
          <w:bCs/>
        </w:rPr>
        <w:t>olo</w:t>
      </w:r>
    </w:p>
    <w:p w14:paraId="7D166080">
      <w:pPr>
        <w:spacing w:before="0" w:after="80"/>
        <w:jc w:val="both"/>
      </w:pPr>
      <w:r>
        <w:rPr>
          <w:rFonts w:ascii="Calibri" w:hAnsi="Calibri" w:eastAsia="Calibri" w:cs="Calibri"/>
          <w:b w:val="0"/>
          <w:bCs w:val="0"/>
          <w:i w:val="0"/>
          <w:iCs w:val="0"/>
          <w:color w:val="4A4A4A"/>
          <w:sz w:val="22"/>
          <w:szCs w:val="22"/>
        </w:rPr>
        <w:t>Si solo usamos Q_mcts para seleccionar, el algoritmo colapsa en pura explotación: siempre elige el nodo con mayor win-rate. Pero al inicio de la búsqueda, los nodos tienen muy pocas visitas y sus Q_mcts son estadísticamente ruidosos.</w:t>
      </w:r>
    </w:p>
    <w:p w14:paraId="7D2E1A12">
      <w:pPr>
        <w:spacing w:before="0" w:after="0"/>
      </w:pPr>
    </w:p>
    <w:tbl>
      <w:tblPr>
        <w:tblStyle w:val="9"/>
        <w:tblW w:w="9360" w:type="dxa"/>
        <w:tblInd w:w="0" w:type="dxa"/>
        <w:tblBorders>
          <w:top w:val="single" w:color="D4620A" w:sz="4" w:space="0"/>
          <w:left w:val="single" w:color="D4620A" w:sz="14" w:space="0"/>
          <w:bottom w:val="single" w:color="D4620A" w:sz="4" w:space="0"/>
          <w:right w:val="single" w:color="D4620A"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A79624">
        <w:tblPrEx>
          <w:tblBorders>
            <w:top w:val="single" w:color="D4620A" w:sz="4" w:space="0"/>
            <w:left w:val="single" w:color="D4620A" w:sz="14" w:space="0"/>
            <w:bottom w:val="single" w:color="D4620A" w:sz="4" w:space="0"/>
            <w:right w:val="single" w:color="D4620A"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2DCDC" w:themeFill="accent2" w:themeFillTint="32"/>
            <w:tcMar>
              <w:top w:w="50" w:type="dxa"/>
              <w:left w:w="200" w:type="dxa"/>
              <w:bottom w:w="50" w:type="dxa"/>
              <w:right w:w="120" w:type="dxa"/>
            </w:tcMar>
          </w:tcPr>
          <w:p w14:paraId="64C39620">
            <w:pPr>
              <w:spacing w:before="20" w:after="20"/>
            </w:pPr>
            <w:r>
              <w:rPr>
                <w:rFonts w:ascii="Calibri" w:hAnsi="Calibri" w:eastAsia="Calibri" w:cs="Calibri"/>
                <w:b/>
                <w:bCs/>
                <w:color w:val="D4620A"/>
                <w:sz w:val="20"/>
                <w:szCs w:val="20"/>
              </w:rPr>
              <w:t>Problema de explotación pura:</w:t>
            </w:r>
          </w:p>
        </w:tc>
      </w:tr>
      <w:tr w14:paraId="28BB770D">
        <w:tblPrEx>
          <w:tblBorders>
            <w:top w:val="single" w:color="D4620A" w:sz="4" w:space="0"/>
            <w:left w:val="single" w:color="D4620A" w:sz="14" w:space="0"/>
            <w:bottom w:val="single" w:color="D4620A" w:sz="4" w:space="0"/>
            <w:right w:val="single" w:color="D4620A"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2DCDC" w:themeFill="accent2" w:themeFillTint="32"/>
            <w:tcMar>
              <w:top w:w="50" w:type="dxa"/>
              <w:left w:w="200" w:type="dxa"/>
              <w:bottom w:w="50" w:type="dxa"/>
              <w:right w:w="120" w:type="dxa"/>
            </w:tcMar>
          </w:tcPr>
          <w:p w14:paraId="4CBAF117">
            <w:pPr>
              <w:spacing w:before="20" w:after="20"/>
            </w:pPr>
            <w:r>
              <w:rPr>
                <w:rFonts w:ascii="Calibri" w:hAnsi="Calibri" w:eastAsia="Calibri" w:cs="Calibri"/>
                <w:b w:val="0"/>
                <w:bCs w:val="0"/>
                <w:color w:val="4A4A4A"/>
                <w:sz w:val="20"/>
                <w:szCs w:val="20"/>
              </w:rPr>
              <w:t>Nodo A: 1 visita, 1 victoria  →  Q_mcts = 1.0  (parece perfecto, pero es ruido)</w:t>
            </w:r>
          </w:p>
        </w:tc>
      </w:tr>
      <w:tr w14:paraId="0F998C22">
        <w:tblPrEx>
          <w:tblBorders>
            <w:top w:val="single" w:color="D4620A" w:sz="4" w:space="0"/>
            <w:left w:val="single" w:color="D4620A" w:sz="14" w:space="0"/>
            <w:bottom w:val="single" w:color="D4620A" w:sz="4" w:space="0"/>
            <w:right w:val="single" w:color="D4620A"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2DCDC" w:themeFill="accent2" w:themeFillTint="32"/>
            <w:tcMar>
              <w:top w:w="50" w:type="dxa"/>
              <w:left w:w="200" w:type="dxa"/>
              <w:bottom w:w="50" w:type="dxa"/>
              <w:right w:w="120" w:type="dxa"/>
            </w:tcMar>
          </w:tcPr>
          <w:p w14:paraId="163BCB79">
            <w:pPr>
              <w:spacing w:before="20" w:after="20"/>
            </w:pPr>
            <w:r>
              <w:rPr>
                <w:rFonts w:ascii="Calibri" w:hAnsi="Calibri" w:eastAsia="Calibri" w:cs="Calibri"/>
                <w:b w:val="0"/>
                <w:bCs w:val="0"/>
                <w:color w:val="4A4A4A"/>
                <w:sz w:val="20"/>
                <w:szCs w:val="20"/>
              </w:rPr>
              <w:t>Nodo B: 100 visitas, 80 victorias  →  Q_mcts = 0.8  (estadísticamente sólido)</w:t>
            </w:r>
          </w:p>
        </w:tc>
      </w:tr>
      <w:tr w14:paraId="2EE7F745">
        <w:tblPrEx>
          <w:tblBorders>
            <w:top w:val="single" w:color="D4620A" w:sz="4" w:space="0"/>
            <w:left w:val="single" w:color="D4620A" w:sz="14" w:space="0"/>
            <w:bottom w:val="single" w:color="D4620A" w:sz="4" w:space="0"/>
            <w:right w:val="single" w:color="D4620A"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2DCDC" w:themeFill="accent2" w:themeFillTint="32"/>
            <w:tcMar>
              <w:top w:w="50" w:type="dxa"/>
              <w:left w:w="200" w:type="dxa"/>
              <w:bottom w:w="50" w:type="dxa"/>
              <w:right w:w="120" w:type="dxa"/>
            </w:tcMar>
          </w:tcPr>
          <w:p w14:paraId="1E2BEEE8">
            <w:pPr>
              <w:spacing w:before="20" w:after="20"/>
            </w:pPr>
            <w:r>
              <w:rPr>
                <w:rFonts w:ascii="Calibri" w:hAnsi="Calibri" w:eastAsia="Calibri" w:cs="Calibri"/>
                <w:b w:val="0"/>
                <w:bCs w:val="0"/>
                <w:color w:val="4A4A4A"/>
                <w:sz w:val="20"/>
                <w:szCs w:val="20"/>
              </w:rPr>
              <w:t>Con explotación pura, jamás exploramos B aunque sea mucho mejor.</w:t>
            </w:r>
          </w:p>
        </w:tc>
      </w:tr>
      <w:tr w14:paraId="17ED4FB5">
        <w:tblPrEx>
          <w:tblBorders>
            <w:top w:val="single" w:color="D4620A" w:sz="4" w:space="0"/>
            <w:left w:val="single" w:color="D4620A" w:sz="14" w:space="0"/>
            <w:bottom w:val="single" w:color="D4620A" w:sz="4" w:space="0"/>
            <w:right w:val="single" w:color="D4620A"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F2DCDC" w:themeFill="accent2" w:themeFillTint="32"/>
            <w:tcMar>
              <w:top w:w="50" w:type="dxa"/>
              <w:left w:w="200" w:type="dxa"/>
              <w:bottom w:w="50" w:type="dxa"/>
              <w:right w:w="120" w:type="dxa"/>
            </w:tcMar>
          </w:tcPr>
          <w:p w14:paraId="58F301C6">
            <w:pPr>
              <w:spacing w:before="20" w:after="20"/>
            </w:pPr>
            <w:r>
              <w:rPr>
                <w:rFonts w:ascii="Calibri" w:hAnsi="Calibri" w:eastAsia="Calibri" w:cs="Calibri"/>
                <w:b/>
                <w:bCs/>
                <w:color w:val="D4620A"/>
                <w:sz w:val="20"/>
                <w:szCs w:val="20"/>
              </w:rPr>
              <w:t>Necesitamos un bonus de exploración que decrezca con las visitas.</w:t>
            </w:r>
          </w:p>
        </w:tc>
      </w:tr>
    </w:tbl>
    <w:p w14:paraId="58D96317">
      <w:pPr>
        <w:spacing w:before="0" w:after="0"/>
      </w:pPr>
    </w:p>
    <w:p w14:paraId="6DD5C52D">
      <w:pPr>
        <w:spacing w:before="0" w:after="80"/>
        <w:jc w:val="both"/>
      </w:pPr>
      <w:r>
        <w:rPr>
          <w:rFonts w:ascii="Calibri" w:hAnsi="Calibri" w:eastAsia="Calibri" w:cs="Calibri"/>
          <w:b w:val="0"/>
          <w:bCs w:val="0"/>
          <w:i w:val="0"/>
          <w:iCs w:val="0"/>
          <w:color w:val="4A4A4A"/>
          <w:sz w:val="22"/>
          <w:szCs w:val="22"/>
        </w:rPr>
        <w:t>Por eso la fórmula suma un término de exploración (el PUCT) que empuja a visitar nodos poco explorados. Con más visitas, el bonus decrece y Q_mcts domina — exactamente lo que queremos.</w:t>
      </w:r>
    </w:p>
    <w:p w14:paraId="7454A79D">
      <w:pPr>
        <w:spacing w:before="0" w:after="0"/>
      </w:pPr>
    </w:p>
    <w:p w14:paraId="183270B5">
      <w:pPr>
        <w:spacing w:before="0" w:after="0"/>
      </w:pPr>
    </w:p>
    <w:p w14:paraId="4C7D55C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A87455B">
        <w:tblPrEx>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154A7059">
            <w:pPr>
              <w:spacing w:before="0" w:after="0"/>
              <w:jc w:val="center"/>
            </w:pPr>
            <w:r>
              <w:rPr>
                <w:rFonts w:ascii="Calibri" w:hAnsi="Calibri" w:eastAsia="Calibri" w:cs="Calibri"/>
                <w:b/>
                <w:bCs/>
                <w:color w:val="FFFFFF"/>
                <w:sz w:val="36"/>
                <w:szCs w:val="36"/>
              </w:rPr>
              <w:t>4</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6B84E09C">
            <w:pPr>
              <w:spacing w:before="0" w:after="0"/>
            </w:pPr>
            <w:r>
              <w:rPr>
                <w:rFonts w:ascii="Calibri" w:hAnsi="Calibri" w:eastAsia="Calibri" w:cs="Calibri"/>
                <w:b/>
                <w:bCs/>
                <w:color w:val="FFFFFF"/>
                <w:sz w:val="28"/>
                <w:szCs w:val="28"/>
              </w:rPr>
              <w:t>Término Q_amaf</w:t>
            </w:r>
          </w:p>
        </w:tc>
      </w:tr>
    </w:tbl>
    <w:p w14:paraId="48B2B5EE">
      <w:pPr>
        <w:spacing w:before="0" w:after="0"/>
      </w:pPr>
    </w:p>
    <w:p w14:paraId="54D675BE">
      <w:pPr>
        <w:spacing w:before="0" w:after="80"/>
        <w:jc w:val="both"/>
      </w:pPr>
      <w:r>
        <w:rPr>
          <w:rFonts w:ascii="Calibri" w:hAnsi="Calibri" w:eastAsia="Calibri" w:cs="Calibri"/>
          <w:b w:val="0"/>
          <w:bCs w:val="0"/>
          <w:i w:val="0"/>
          <w:iCs w:val="0"/>
          <w:color w:val="4A4A4A"/>
          <w:sz w:val="22"/>
          <w:szCs w:val="22"/>
        </w:rPr>
        <w:t>MCTS puro necesita muchas simulaciones para estimar la calidad de una jugada porque solo actualiza el nodo si esa jugada fue la primera en esa rama del árbol. Si el árbol tiene 100 movidas posibles, cada movida tarda mucho en acumular estadísticas.</w:t>
      </w:r>
    </w:p>
    <w:p w14:paraId="4FE3B0FB">
      <w:pPr>
        <w:spacing w:before="0" w:after="0"/>
      </w:pPr>
    </w:p>
    <w:p w14:paraId="64B1D0EE">
      <w:pPr>
        <w:spacing w:before="0" w:after="80"/>
        <w:jc w:val="both"/>
      </w:pPr>
      <w:r>
        <w:rPr>
          <w:rFonts w:ascii="Calibri" w:hAnsi="Calibri" w:eastAsia="Calibri" w:cs="Calibri"/>
          <w:b w:val="0"/>
          <w:bCs w:val="0"/>
          <w:i w:val="0"/>
          <w:iCs w:val="0"/>
          <w:color w:val="4A4A4A"/>
          <w:sz w:val="22"/>
          <w:szCs w:val="22"/>
        </w:rPr>
        <w:t>Se basa en una heurística específica de Hex: si una jugada fue buena en una simulación que pasó por este nodo, probablemente también sería buena si la jugáramos directamente desde aquí. No importa en qué momento de la simulación apareció.</w:t>
      </w:r>
    </w:p>
    <w:p w14:paraId="30370C50">
      <w:pPr>
        <w:spacing w:before="0" w:after="0"/>
      </w:pPr>
    </w:p>
    <w:p w14:paraId="1BB1716F">
      <w:pPr>
        <w:spacing w:before="0" w:after="80"/>
        <w:jc w:val="both"/>
      </w:pPr>
      <w:r>
        <w:rPr>
          <w:rFonts w:ascii="Calibri" w:hAnsi="Calibri" w:eastAsia="Calibri" w:cs="Calibri"/>
          <w:b w:val="0"/>
          <w:bCs w:val="0"/>
          <w:i w:val="0"/>
          <w:iCs w:val="0"/>
          <w:color w:val="4A4A4A"/>
          <w:sz w:val="22"/>
          <w:szCs w:val="22"/>
        </w:rPr>
        <w:t>AMAF (All Moves As First) es la implementación de esa heurística. Cuando una simulación pasa por el nodo padre y termina con resultado R, actualiza las estadísticas AMAF del padre para todas las jugadas del jugador correspondiente que aparecieron en el rollout, no solo la primera.</w:t>
      </w:r>
    </w:p>
    <w:p w14:paraId="7905BD32">
      <w:pPr>
        <w:spacing w:before="0" w:after="0"/>
      </w:pPr>
    </w:p>
    <w:tbl>
      <w:tblPr>
        <w:tblStyle w:val="9"/>
        <w:tblW w:w="9360" w:type="dxa"/>
        <w:tblInd w:w="0" w:type="dxa"/>
        <w:tblBorders>
          <w:top w:val="single" w:color="1A7C8C" w:sz="4" w:space="0"/>
          <w:left w:val="single" w:color="1A7C8C" w:sz="14" w:space="0"/>
          <w:bottom w:val="single" w:color="1A7C8C" w:sz="4" w:space="0"/>
          <w:right w:val="single" w:color="1A7C8C"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511C3A">
        <w:tblPrEx>
          <w:tblBorders>
            <w:top w:val="single" w:color="1A7C8C" w:sz="4" w:space="0"/>
            <w:left w:val="single" w:color="1A7C8C" w:sz="14" w:space="0"/>
            <w:bottom w:val="single" w:color="1A7C8C" w:sz="4" w:space="0"/>
            <w:right w:val="single" w:color="1A7C8C"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BF1DE" w:themeFill="accent3" w:themeFillTint="32"/>
            <w:tcMar>
              <w:top w:w="50" w:type="dxa"/>
              <w:left w:w="200" w:type="dxa"/>
              <w:bottom w:w="50" w:type="dxa"/>
              <w:right w:w="120" w:type="dxa"/>
            </w:tcMar>
          </w:tcPr>
          <w:p w14:paraId="3AD2D965">
            <w:pPr>
              <w:spacing w:before="20" w:after="20"/>
            </w:pPr>
            <w:r>
              <w:rPr>
                <w:rFonts w:ascii="Calibri" w:hAnsi="Calibri" w:eastAsia="Calibri" w:cs="Calibri"/>
                <w:b/>
                <w:bCs/>
                <w:color w:val="4A4A4A"/>
                <w:sz w:val="20"/>
                <w:szCs w:val="20"/>
              </w:rPr>
              <w:t>El padre mantiene amaf_v y amaf_w para cada jugada de sus hijos:</w:t>
            </w:r>
          </w:p>
        </w:tc>
      </w:tr>
      <w:tr w14:paraId="101355C4">
        <w:tblPrEx>
          <w:tblBorders>
            <w:top w:val="single" w:color="1A7C8C" w:sz="4" w:space="0"/>
            <w:left w:val="single" w:color="1A7C8C" w:sz="14" w:space="0"/>
            <w:bottom w:val="single" w:color="1A7C8C" w:sz="4" w:space="0"/>
            <w:right w:val="single" w:color="1A7C8C"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BF1DE" w:themeFill="accent3" w:themeFillTint="32"/>
            <w:tcMar>
              <w:top w:w="50" w:type="dxa"/>
              <w:left w:w="200" w:type="dxa"/>
              <w:bottom w:w="50" w:type="dxa"/>
              <w:right w:w="120" w:type="dxa"/>
            </w:tcMar>
          </w:tcPr>
          <w:p w14:paraId="5B0ED81E">
            <w:pPr>
              <w:spacing w:before="20" w:after="20"/>
            </w:pPr>
            <w:r>
              <w:rPr>
                <w:rFonts w:ascii="Calibri" w:hAnsi="Calibri" w:eastAsia="Calibri" w:cs="Calibri"/>
                <w:b w:val="0"/>
                <w:bCs w:val="0"/>
                <w:color w:val="4A4A4A"/>
                <w:sz w:val="20"/>
                <w:szCs w:val="20"/>
              </w:rPr>
              <w:t>amaf_v[mv]  =  cuántas simulaciones que pasaron por el padre tuvieron mv en algún punto del rollout</w:t>
            </w:r>
          </w:p>
        </w:tc>
      </w:tr>
      <w:tr w14:paraId="7339DB3D">
        <w:tblPrEx>
          <w:tblBorders>
            <w:top w:val="single" w:color="1A7C8C" w:sz="4" w:space="0"/>
            <w:left w:val="single" w:color="1A7C8C" w:sz="14" w:space="0"/>
            <w:bottom w:val="single" w:color="1A7C8C" w:sz="4" w:space="0"/>
            <w:right w:val="single" w:color="1A7C8C"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EBF1DE" w:themeFill="accent3" w:themeFillTint="32"/>
            <w:tcMar>
              <w:top w:w="50" w:type="dxa"/>
              <w:left w:w="200" w:type="dxa"/>
              <w:bottom w:w="50" w:type="dxa"/>
              <w:right w:w="120" w:type="dxa"/>
            </w:tcMar>
          </w:tcPr>
          <w:p w14:paraId="5448DAAB">
            <w:pPr>
              <w:spacing w:before="20" w:after="20"/>
            </w:pPr>
            <w:r>
              <w:rPr>
                <w:rFonts w:ascii="Calibri" w:hAnsi="Calibri" w:eastAsia="Calibri" w:cs="Calibri"/>
                <w:b w:val="0"/>
                <w:bCs w:val="0"/>
                <w:color w:val="4A4A4A"/>
                <w:sz w:val="20"/>
                <w:szCs w:val="20"/>
              </w:rPr>
              <w:t>amaf_w[mv]  =  cuántas de esas simulaciones ganaron</w:t>
            </w:r>
          </w:p>
        </w:tc>
      </w:tr>
      <w:tr w14:paraId="7EEF4284">
        <w:tblPrEx>
          <w:tblBorders>
            <w:top w:val="single" w:color="1A7C8C" w:sz="4" w:space="0"/>
            <w:left w:val="single" w:color="1A7C8C" w:sz="14" w:space="0"/>
            <w:bottom w:val="single" w:color="1A7C8C" w:sz="4" w:space="0"/>
            <w:right w:val="single" w:color="1A7C8C"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50" w:type="dxa"/>
              <w:left w:w="200" w:type="dxa"/>
              <w:bottom w:w="50" w:type="dxa"/>
              <w:right w:w="120" w:type="dxa"/>
            </w:tcMar>
          </w:tcPr>
          <w:p w14:paraId="168CC5B2">
            <w:pPr>
              <w:spacing w:before="20" w:after="20"/>
            </w:pPr>
            <w:r>
              <w:rPr>
                <w:rFonts w:ascii="Calibri" w:hAnsi="Calibri" w:eastAsia="Calibri" w:cs="Calibri"/>
                <w:b w:val="0"/>
                <w:bCs w:val="0"/>
                <w:color w:val="4A4A4A"/>
                <w:sz w:val="20"/>
                <w:szCs w:val="20"/>
              </w:rPr>
              <w:t>Q_amaf  =  amaf_w[mv] / amaf_v[mv]   si amaf_v &gt; 0</w:t>
            </w:r>
          </w:p>
        </w:tc>
      </w:tr>
      <w:tr w14:paraId="4ED01A66">
        <w:tblPrEx>
          <w:tblBorders>
            <w:top w:val="single" w:color="1A7C8C" w:sz="4" w:space="0"/>
            <w:left w:val="single" w:color="1A7C8C" w:sz="14" w:space="0"/>
            <w:bottom w:val="single" w:color="1A7C8C" w:sz="4" w:space="0"/>
            <w:right w:val="single" w:color="1A7C8C"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50" w:type="dxa"/>
              <w:left w:w="200" w:type="dxa"/>
              <w:bottom w:w="50" w:type="dxa"/>
              <w:right w:w="120" w:type="dxa"/>
            </w:tcMar>
          </w:tcPr>
          <w:p w14:paraId="044F9E59">
            <w:pPr>
              <w:spacing w:before="20" w:after="20"/>
            </w:pPr>
            <w:r>
              <w:rPr>
                <w:rFonts w:ascii="Calibri" w:hAnsi="Calibri" w:eastAsia="Calibri" w:cs="Calibri"/>
                <w:b w:val="0"/>
                <w:bCs w:val="0"/>
                <w:color w:val="777777"/>
                <w:sz w:val="20"/>
                <w:szCs w:val="20"/>
              </w:rPr>
              <w:t>Q_amaf  =  Q_mcts  (fallback si no hay datos AMAF aún)</w:t>
            </w:r>
          </w:p>
        </w:tc>
      </w:tr>
    </w:tbl>
    <w:p w14:paraId="79104082">
      <w:pPr>
        <w:spacing w:before="0" w:after="0"/>
      </w:pPr>
    </w:p>
    <w:p w14:paraId="47A80EB1">
      <w:pPr>
        <w:pStyle w:val="3"/>
        <w:spacing w:before="280" w:after="80"/>
      </w:pPr>
      <w:r>
        <w:rPr>
          <w:rFonts w:ascii="Calibri" w:hAnsi="Calibri" w:eastAsia="Calibri" w:cs="Calibri"/>
          <w:b/>
          <w:bCs/>
        </w:rPr>
        <w:t>4.1  El Coeficiente Beta</w:t>
      </w:r>
    </w:p>
    <w:p w14:paraId="7E49935C">
      <w:pPr>
        <w:spacing w:before="0" w:after="80"/>
        <w:jc w:val="both"/>
      </w:pPr>
      <w:r>
        <w:rPr>
          <w:rFonts w:ascii="Calibri" w:hAnsi="Calibri" w:eastAsia="Calibri" w:cs="Calibri"/>
          <w:b w:val="0"/>
          <w:bCs w:val="0"/>
          <w:i w:val="0"/>
          <w:iCs w:val="0"/>
          <w:color w:val="4A4A4A"/>
          <w:sz w:val="22"/>
          <w:szCs w:val="22"/>
        </w:rPr>
        <w:t>¿Cuánto confiamos en Q_amaf vs Q_mcts? Al inicio (pocas visitas) Q_mcts es ruidoso y Q_amaf tiene más datos relativamente. Al final (muchas visitas) Q_mcts es más confiable porque es específico a este nodo.</w:t>
      </w:r>
    </w:p>
    <w:p w14:paraId="392F03B0">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D72C15">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314DCB2C">
            <w:pPr>
              <w:spacing w:before="20" w:after="20"/>
            </w:pPr>
            <w:r>
              <w:rPr>
                <w:rFonts w:ascii="Consolas" w:hAnsi="Consolas" w:eastAsia="Consolas" w:cs="Consolas"/>
                <w:b/>
                <w:bCs/>
                <w:i w:val="0"/>
                <w:iCs w:val="0"/>
                <w:color w:val="1E3A5F"/>
                <w:sz w:val="20"/>
                <w:szCs w:val="20"/>
              </w:rPr>
              <w:t>β = √( RAVE_K / (3·V_hijo + RAVE_K) )</w:t>
            </w:r>
          </w:p>
        </w:tc>
      </w:tr>
      <w:tr w14:paraId="34E71E3C">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02497EDB">
            <w:pPr>
              <w:spacing w:before="20" w:after="20"/>
            </w:pPr>
            <w:r>
              <w:rPr>
                <w:rFonts w:ascii="Consolas" w:hAnsi="Consolas" w:eastAsia="Consolas" w:cs="Consolas"/>
                <w:b w:val="0"/>
                <w:bCs w:val="0"/>
                <w:i/>
                <w:iCs/>
                <w:color w:val="555555"/>
                <w:sz w:val="20"/>
                <w:szCs w:val="20"/>
              </w:rPr>
              <w:t>RAVE_K = 300.   Cuando V_hijo = 0: β = 1.   Cuando V_hijo → ∞: β → 0</w:t>
            </w:r>
          </w:p>
        </w:tc>
      </w:tr>
    </w:tbl>
    <w:p w14:paraId="116AE75E">
      <w:pPr>
        <w:spacing w:before="0" w:after="0"/>
      </w:pPr>
    </w:p>
    <w:p w14:paraId="6BD2EC03">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D3F11C3">
        <w:tblPrEx>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16475179">
            <w:pPr>
              <w:spacing w:before="0" w:after="0"/>
              <w:jc w:val="center"/>
            </w:pPr>
            <w:r>
              <w:rPr>
                <w:rFonts w:ascii="Calibri" w:hAnsi="Calibri" w:eastAsia="Calibri" w:cs="Calibri"/>
                <w:b/>
                <w:bCs/>
                <w:color w:val="FFFFFF"/>
                <w:sz w:val="36"/>
                <w:szCs w:val="36"/>
              </w:rPr>
              <w:t>5</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1AD5C378">
            <w:pPr>
              <w:spacing w:before="0" w:after="0"/>
            </w:pPr>
            <w:r>
              <w:rPr>
                <w:rFonts w:ascii="Calibri" w:hAnsi="Calibri" w:eastAsia="Calibri" w:cs="Calibri"/>
                <w:b/>
                <w:bCs/>
                <w:color w:val="FFFFFF"/>
                <w:sz w:val="28"/>
                <w:szCs w:val="28"/>
              </w:rPr>
              <w:t>PUCT — Exploración Guiada por Prior</w:t>
            </w:r>
          </w:p>
        </w:tc>
      </w:tr>
    </w:tbl>
    <w:p w14:paraId="546ED840">
      <w:pPr>
        <w:spacing w:before="0" w:after="0"/>
      </w:pPr>
    </w:p>
    <w:p w14:paraId="4347F169">
      <w:pPr>
        <w:pStyle w:val="3"/>
        <w:spacing w:before="280" w:after="80"/>
      </w:pPr>
      <w:r>
        <w:rPr>
          <w:rFonts w:ascii="Calibri" w:hAnsi="Calibri" w:eastAsia="Calibri" w:cs="Calibri"/>
          <w:b/>
          <w:bCs/>
        </w:rPr>
        <w:t>5.1  UCT Clásico</w:t>
      </w:r>
    </w:p>
    <w:p w14:paraId="31B202EB">
      <w:pPr>
        <w:spacing w:before="0" w:after="80"/>
        <w:jc w:val="both"/>
      </w:pPr>
      <w:r>
        <w:rPr>
          <w:rFonts w:ascii="Calibri" w:hAnsi="Calibri" w:eastAsia="Calibri" w:cs="Calibri"/>
          <w:b w:val="0"/>
          <w:bCs w:val="0"/>
          <w:i w:val="0"/>
          <w:iCs w:val="0"/>
          <w:color w:val="4A4A4A"/>
          <w:sz w:val="22"/>
          <w:szCs w:val="22"/>
        </w:rPr>
        <w:t>El término de exploración clásico (UCT) es:</w:t>
      </w:r>
    </w:p>
    <w:p w14:paraId="1CD47CE8">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FD4B6B">
        <w:tblPrEx>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4D07FC82">
            <w:pPr>
              <w:spacing w:before="20" w:after="20"/>
            </w:pPr>
            <w:r>
              <w:rPr>
                <w:rFonts w:ascii="Consolas" w:hAnsi="Consolas" w:eastAsia="Consolas" w:cs="Consolas"/>
                <w:b/>
                <w:bCs/>
                <w:i w:val="0"/>
                <w:iCs w:val="0"/>
                <w:color w:val="1E3A5F"/>
                <w:sz w:val="20"/>
                <w:szCs w:val="20"/>
              </w:rPr>
              <w:t>U_uct = C · √( log(V_padre) / V_hijo )</w:t>
            </w:r>
          </w:p>
        </w:tc>
      </w:tr>
      <w:tr w14:paraId="66866AF9">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6FB2799C">
            <w:pPr>
              <w:spacing w:before="20" w:after="20"/>
            </w:pPr>
            <w:r>
              <w:rPr>
                <w:rFonts w:ascii="Consolas" w:hAnsi="Consolas" w:eastAsia="Consolas" w:cs="Consolas"/>
                <w:b w:val="0"/>
                <w:bCs w:val="0"/>
                <w:i/>
                <w:iCs/>
                <w:color w:val="555555"/>
                <w:sz w:val="20"/>
                <w:szCs w:val="20"/>
              </w:rPr>
              <w:t>Todas las jugadas reciben el mismo bonus de exploración</w:t>
            </w:r>
          </w:p>
        </w:tc>
      </w:tr>
    </w:tbl>
    <w:p w14:paraId="69EC07A0">
      <w:pPr>
        <w:spacing w:before="0" w:after="0"/>
      </w:pPr>
    </w:p>
    <w:p w14:paraId="21113262">
      <w:pPr>
        <w:spacing w:before="0" w:after="80"/>
        <w:jc w:val="both"/>
      </w:pPr>
      <w:r>
        <w:rPr>
          <w:rFonts w:ascii="Calibri" w:hAnsi="Calibri" w:eastAsia="Calibri" w:cs="Calibri"/>
          <w:b w:val="0"/>
          <w:bCs w:val="0"/>
          <w:i w:val="0"/>
          <w:iCs w:val="0"/>
          <w:color w:val="4A4A4A"/>
          <w:sz w:val="22"/>
          <w:szCs w:val="22"/>
        </w:rPr>
        <w:t>UCT trata todas las jugadas como igualmente prometedoras hasta que las visita. En un tablero 11×11 con 121 posibles primeras jugadas, MCTS tarda muchas iteraciones en descubrir que el centro es mejor que una esquina.</w:t>
      </w:r>
    </w:p>
    <w:p w14:paraId="6BC98848">
      <w:pPr>
        <w:spacing w:before="0" w:after="0"/>
      </w:pPr>
    </w:p>
    <w:p w14:paraId="4E903434">
      <w:pPr>
        <w:pStyle w:val="3"/>
        <w:spacing w:before="280" w:after="80"/>
      </w:pPr>
      <w:r>
        <w:rPr>
          <w:rFonts w:ascii="Calibri" w:hAnsi="Calibri" w:eastAsia="Calibri" w:cs="Calibri"/>
          <w:b/>
          <w:bCs/>
        </w:rPr>
        <w:t>5.2  PUCT</w:t>
      </w:r>
    </w:p>
    <w:p w14:paraId="52418ADC">
      <w:pPr>
        <w:spacing w:before="0" w:after="80"/>
        <w:jc w:val="both"/>
      </w:pPr>
      <w:r>
        <w:rPr>
          <w:rFonts w:ascii="Calibri" w:hAnsi="Calibri" w:eastAsia="Calibri" w:cs="Calibri"/>
          <w:b w:val="0"/>
          <w:bCs w:val="0"/>
          <w:i w:val="0"/>
          <w:iCs w:val="0"/>
          <w:color w:val="4A4A4A"/>
          <w:sz w:val="22"/>
          <w:szCs w:val="22"/>
        </w:rPr>
        <w:t>PUCT (Predictor + UCT, usado en AlphaZero) reemplaza el bonus uniforme por uno proporcional al prior de cada jugada:</w:t>
      </w:r>
    </w:p>
    <w:p w14:paraId="0F205E05">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87681D">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3689D169">
            <w:pPr>
              <w:spacing w:before="20" w:after="20"/>
            </w:pPr>
            <w:r>
              <w:rPr>
                <w:rFonts w:ascii="Consolas" w:hAnsi="Consolas" w:eastAsia="Consolas" w:cs="Consolas"/>
                <w:b/>
                <w:bCs/>
                <w:i w:val="0"/>
                <w:iCs w:val="0"/>
                <w:color w:val="1E3A5F"/>
                <w:sz w:val="20"/>
                <w:szCs w:val="20"/>
              </w:rPr>
              <w:t>U_puct = C · P · √V_padre / (1 + V_hijo)</w:t>
            </w:r>
          </w:p>
        </w:tc>
      </w:tr>
      <w:tr w14:paraId="6C0AE749">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5C3F69FB">
            <w:pPr>
              <w:spacing w:before="20" w:after="20"/>
            </w:pPr>
            <w:r>
              <w:rPr>
                <w:rFonts w:ascii="Consolas" w:hAnsi="Consolas" w:eastAsia="Consolas" w:cs="Consolas"/>
                <w:b w:val="0"/>
                <w:bCs w:val="0"/>
                <w:i/>
                <w:iCs/>
                <w:color w:val="555555"/>
                <w:sz w:val="20"/>
                <w:szCs w:val="20"/>
              </w:rPr>
              <w:t>P = prior de path-connection (normalizado). Jugadas críticas se exploran antes.</w:t>
            </w:r>
          </w:p>
        </w:tc>
      </w:tr>
    </w:tbl>
    <w:p w14:paraId="6C5B1632">
      <w:pPr>
        <w:spacing w:before="0" w:after="0"/>
      </w:pPr>
    </w:p>
    <w:p w14:paraId="0F0394AF">
      <w:pPr>
        <w:spacing w:before="0" w:after="80"/>
        <w:jc w:val="both"/>
      </w:pPr>
      <w:r>
        <w:rPr>
          <w:rFonts w:ascii="Calibri" w:hAnsi="Calibri" w:eastAsia="Calibri" w:cs="Calibri"/>
          <w:b w:val="0"/>
          <w:bCs w:val="0"/>
          <w:i w:val="0"/>
          <w:iCs w:val="0"/>
          <w:color w:val="4A4A4A"/>
          <w:sz w:val="22"/>
          <w:szCs w:val="22"/>
        </w:rPr>
        <w:t>Si el prior de la jugada del centro es 0.15 y el de una esquina es 0.01, el centro recibe un bonus de exploración 15× mayor. MCTS lo visita antes, acumula estadísticas antes, y converge más rápido a la decisión correcta.</w:t>
      </w:r>
    </w:p>
    <w:p w14:paraId="0D699781">
      <w:pPr>
        <w:spacing w:before="0" w:after="0"/>
      </w:pPr>
    </w:p>
    <w:p w14:paraId="4FFA48DA">
      <w:pPr>
        <w:pStyle w:val="3"/>
        <w:spacing w:before="280" w:after="80"/>
      </w:pPr>
      <w:r>
        <w:rPr>
          <w:rFonts w:ascii="Calibri" w:hAnsi="Calibri" w:eastAsia="Calibri" w:cs="Calibri"/>
          <w:b/>
          <w:bCs/>
        </w:rPr>
        <w:t>5.3  Prior</w:t>
      </w:r>
    </w:p>
    <w:p w14:paraId="3DD39598">
      <w:pPr>
        <w:spacing w:before="0" w:after="80"/>
        <w:jc w:val="both"/>
      </w:pPr>
      <w:r>
        <w:rPr>
          <w:rFonts w:ascii="Calibri" w:hAnsi="Calibri" w:eastAsia="Calibri" w:cs="Calibri"/>
          <w:b w:val="0"/>
          <w:bCs w:val="0"/>
          <w:i w:val="0"/>
          <w:iCs w:val="0"/>
          <w:color w:val="4A4A4A"/>
          <w:sz w:val="22"/>
          <w:szCs w:val="22"/>
        </w:rPr>
        <w:t>El prior P es la probabilidad normalizada que asigna el evaluador (path-connection) a cada jugada. La normalización garantiza que sumen 1, lo que hace que PUCT funcione como una distribución de probabilidad:</w:t>
      </w:r>
    </w:p>
    <w:p w14:paraId="4E0F31D1">
      <w:pPr>
        <w:spacing w:before="0" w:after="0"/>
      </w:pPr>
    </w:p>
    <w:p w14:paraId="013B4135">
      <w:pPr>
        <w:pStyle w:val="15"/>
        <w:numPr>
          <w:ilvl w:val="0"/>
          <w:numId w:val="1"/>
        </w:numPr>
        <w:spacing w:before="40" w:after="40"/>
      </w:pPr>
      <w:r>
        <w:rPr>
          <w:rFonts w:ascii="Calibri" w:hAnsi="Calibri" w:eastAsia="Calibri" w:cs="Calibri"/>
          <w:color w:val="4A4A4A"/>
          <w:sz w:val="22"/>
          <w:szCs w:val="22"/>
        </w:rPr>
        <w:t>Jugadas con prior alto: alta probabilidad de ser críticas según el evaluador. Reciben más exploración.</w:t>
      </w:r>
    </w:p>
    <w:p w14:paraId="01347D00">
      <w:pPr>
        <w:pStyle w:val="15"/>
        <w:numPr>
          <w:ilvl w:val="0"/>
          <w:numId w:val="1"/>
        </w:numPr>
        <w:spacing w:before="40" w:after="40"/>
      </w:pPr>
      <w:r>
        <w:rPr>
          <w:rFonts w:ascii="Calibri" w:hAnsi="Calibri" w:eastAsia="Calibri" w:cs="Calibri"/>
          <w:color w:val="4A4A4A"/>
          <w:sz w:val="22"/>
          <w:szCs w:val="22"/>
        </w:rPr>
        <w:t>Jugadas con prior bajo: poca probabilidad de ser críticas. Casi no se exploran salvo que Q_mcts lo justifique.</w:t>
      </w:r>
    </w:p>
    <w:p w14:paraId="3F5E12AD">
      <w:pPr>
        <w:spacing w:before="0" w:after="0"/>
      </w:pPr>
    </w:p>
    <w:p w14:paraId="001971DF">
      <w:pPr>
        <w:spacing w:before="0" w:after="80"/>
        <w:jc w:val="both"/>
      </w:pPr>
      <w:r>
        <w:rPr>
          <w:rFonts w:ascii="Calibri" w:hAnsi="Calibri" w:eastAsia="Calibri" w:cs="Calibri"/>
          <w:b w:val="0"/>
          <w:bCs w:val="0"/>
          <w:i w:val="0"/>
          <w:iCs w:val="0"/>
          <w:color w:val="4A4A4A"/>
          <w:sz w:val="22"/>
          <w:szCs w:val="22"/>
        </w:rPr>
        <w:t>El prior es fijo al crear el nodo y no cambia durante la búsqueda. Solo Q_mcts y Q_amaf se actualizan con cada simulación. Esto permite que MCTS corrija errores del prior: si el path-connection asignó prior alto a una jugada mala, Q_mcts eventualmente bajará y el nodo será menos seleccionado.</w:t>
      </w:r>
    </w:p>
    <w:p w14:paraId="168D9CA4">
      <w:pPr>
        <w:spacing w:before="0" w:after="0"/>
      </w:pPr>
    </w:p>
    <w:p w14:paraId="5030DFDC">
      <w:pPr>
        <w:spacing w:before="0" w:after="0"/>
      </w:pPr>
    </w:p>
    <w:p w14:paraId="3041F37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F8E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7FE227E7">
            <w:pPr>
              <w:spacing w:before="0" w:after="0"/>
              <w:jc w:val="center"/>
            </w:pPr>
            <w:r>
              <w:rPr>
                <w:rFonts w:ascii="Calibri" w:hAnsi="Calibri" w:eastAsia="Calibri" w:cs="Calibri"/>
                <w:b/>
                <w:bCs/>
                <w:color w:val="FFFFFF"/>
                <w:sz w:val="36"/>
                <w:szCs w:val="36"/>
              </w:rPr>
              <w:t>6</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02EC86AA">
            <w:pPr>
              <w:spacing w:before="0" w:after="0"/>
            </w:pPr>
            <w:r>
              <w:rPr>
                <w:rFonts w:ascii="Calibri" w:hAnsi="Calibri" w:eastAsia="Calibri" w:cs="Calibri"/>
                <w:b/>
                <w:bCs/>
                <w:color w:val="FFFFFF"/>
                <w:sz w:val="28"/>
                <w:szCs w:val="28"/>
              </w:rPr>
              <w:t>Path-Connection Prior (Densidad de Caminos)</w:t>
            </w:r>
          </w:p>
        </w:tc>
      </w:tr>
    </w:tbl>
    <w:p w14:paraId="7C6A47B3">
      <w:pPr>
        <w:spacing w:before="0" w:after="0"/>
      </w:pPr>
    </w:p>
    <w:p w14:paraId="31B972CA">
      <w:pPr>
        <w:pStyle w:val="3"/>
        <w:spacing w:before="280" w:after="80"/>
      </w:pPr>
      <w:r>
        <w:rPr>
          <w:rFonts w:ascii="Calibri" w:hAnsi="Calibri" w:eastAsia="Calibri" w:cs="Calibri"/>
          <w:b/>
          <w:bCs/>
        </w:rPr>
        <w:t>6.1  Dijkstra</w:t>
      </w:r>
    </w:p>
    <w:p w14:paraId="63FB0B46">
      <w:pPr>
        <w:spacing w:before="0" w:after="80"/>
        <w:jc w:val="both"/>
      </w:pPr>
      <w:r>
        <w:rPr>
          <w:rFonts w:ascii="Calibri" w:hAnsi="Calibri" w:eastAsia="Calibri" w:cs="Calibri"/>
          <w:b w:val="0"/>
          <w:bCs w:val="0"/>
          <w:i w:val="0"/>
          <w:iCs w:val="0"/>
          <w:color w:val="4A4A4A"/>
          <w:sz w:val="22"/>
          <w:szCs w:val="22"/>
        </w:rPr>
        <w:t>Dijkstra puro: identifica el camino de distancia mínima desde un borde hasta cada celda y se puede obtener el prior de la celda inversamente proporcional a esta distancia. Pero dos celdas con la misma distancia mínima pueden tener importancias distintas.</w:t>
      </w:r>
    </w:p>
    <w:p w14:paraId="27A3C178">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771F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7C1BB6B2">
            <w:pPr>
              <w:spacing w:before="0" w:after="0"/>
            </w:pPr>
            <w:r>
              <w:rPr>
                <w:rFonts w:ascii="Calibri" w:hAnsi="Calibri" w:eastAsia="Calibri" w:cs="Calibri"/>
                <w:b/>
                <w:bCs/>
                <w:color w:val="FFFFFF"/>
                <w:sz w:val="20"/>
                <w:szCs w:val="20"/>
              </w:rPr>
              <w:t>Escenario</w:t>
            </w:r>
          </w:p>
        </w:tc>
        <w:tc>
          <w:tcPr>
            <w:tcW w:w="55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3A67D44B">
            <w:pPr>
              <w:spacing w:before="0" w:after="0"/>
            </w:pPr>
            <w:r>
              <w:rPr>
                <w:rFonts w:ascii="Calibri" w:hAnsi="Calibri" w:eastAsia="Calibri" w:cs="Calibri"/>
                <w:b/>
                <w:bCs/>
                <w:color w:val="FFFFFF"/>
                <w:sz w:val="20"/>
                <w:szCs w:val="20"/>
              </w:rPr>
              <w:t>Problema de Dijkstra</w:t>
            </w:r>
          </w:p>
        </w:tc>
      </w:tr>
      <w:tr w14:paraId="75C2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8D6E5" w:sz="0" w:space="0"/>
              <w:left w:val="single" w:color="C8D6E5" w:sz="0" w:space="0"/>
              <w:bottom w:val="single" w:color="C8D6E5" w:sz="0" w:space="0"/>
              <w:right w:val="single" w:color="C8D6E5" w:sz="0" w:space="0"/>
            </w:tcBorders>
            <w:shd w:val="clear" w:color="auto" w:fill="FFFFFF"/>
            <w:tcMar>
              <w:top w:w="80" w:type="dxa"/>
              <w:left w:w="120" w:type="dxa"/>
              <w:bottom w:w="80" w:type="dxa"/>
              <w:right w:w="120" w:type="dxa"/>
            </w:tcMar>
          </w:tcPr>
          <w:p w14:paraId="49AE462B">
            <w:pPr>
              <w:spacing w:before="0" w:after="0"/>
            </w:pPr>
            <w:r>
              <w:rPr>
                <w:rFonts w:ascii="Calibri" w:hAnsi="Calibri" w:eastAsia="Calibri" w:cs="Calibri"/>
                <w:color w:val="4A4A4A"/>
                <w:sz w:val="20"/>
                <w:szCs w:val="20"/>
              </w:rPr>
              <w:t>Celda en un corredor único
(todos los caminos la cruzan)</w:t>
            </w:r>
          </w:p>
        </w:tc>
        <w:tc>
          <w:tcPr>
            <w:tcW w:w="5560" w:type="dxa"/>
            <w:tcBorders>
              <w:top w:val="single" w:color="C8D6E5" w:sz="0" w:space="0"/>
              <w:left w:val="single" w:color="C8D6E5" w:sz="0" w:space="0"/>
              <w:bottom w:val="single" w:color="C8D6E5" w:sz="0" w:space="0"/>
              <w:right w:val="single" w:color="C8D6E5" w:sz="0" w:space="0"/>
            </w:tcBorders>
            <w:shd w:val="clear" w:color="auto" w:fill="FFFFFF"/>
            <w:tcMar>
              <w:top w:w="80" w:type="dxa"/>
              <w:left w:w="120" w:type="dxa"/>
              <w:bottom w:w="80" w:type="dxa"/>
              <w:right w:w="120" w:type="dxa"/>
            </w:tcMar>
          </w:tcPr>
          <w:p w14:paraId="76420267">
            <w:pPr>
              <w:spacing w:before="0" w:after="0"/>
            </w:pPr>
            <w:r>
              <w:rPr>
                <w:rFonts w:ascii="Calibri" w:hAnsi="Calibri" w:eastAsia="Calibri" w:cs="Calibri"/>
                <w:color w:val="4A4A4A"/>
                <w:sz w:val="20"/>
                <w:szCs w:val="20"/>
              </w:rPr>
              <w:t>Distancia d → prior normal. Pero esta celda es CRÍTICA — sin ella no hay camino.</w:t>
            </w:r>
          </w:p>
        </w:tc>
      </w:tr>
      <w:tr w14:paraId="794A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8D6E5" w:sz="0" w:space="0"/>
              <w:left w:val="single" w:color="C8D6E5" w:sz="0" w:space="0"/>
              <w:bottom w:val="single" w:color="C8D6E5" w:sz="0" w:space="0"/>
              <w:right w:val="single" w:color="C8D6E5" w:sz="0" w:space="0"/>
            </w:tcBorders>
            <w:shd w:val="clear" w:color="auto" w:fill="F2F4F7"/>
            <w:tcMar>
              <w:top w:w="80" w:type="dxa"/>
              <w:left w:w="120" w:type="dxa"/>
              <w:bottom w:w="80" w:type="dxa"/>
              <w:right w:w="120" w:type="dxa"/>
            </w:tcMar>
          </w:tcPr>
          <w:p w14:paraId="44C15C7F">
            <w:pPr>
              <w:spacing w:before="0" w:after="0"/>
            </w:pPr>
            <w:r>
              <w:rPr>
                <w:rFonts w:ascii="Calibri" w:hAnsi="Calibri" w:eastAsia="Calibri" w:cs="Calibri"/>
                <w:color w:val="4A4A4A"/>
                <w:sz w:val="20"/>
                <w:szCs w:val="20"/>
              </w:rPr>
              <w:t>Celda con 3 caminos alternativos
paralelos de la misma longitud</w:t>
            </w:r>
          </w:p>
        </w:tc>
        <w:tc>
          <w:tcPr>
            <w:tcW w:w="5560" w:type="dxa"/>
            <w:tcBorders>
              <w:top w:val="single" w:color="C8D6E5" w:sz="0" w:space="0"/>
              <w:left w:val="single" w:color="C8D6E5" w:sz="0" w:space="0"/>
              <w:bottom w:val="single" w:color="C8D6E5" w:sz="0" w:space="0"/>
              <w:right w:val="single" w:color="C8D6E5" w:sz="0" w:space="0"/>
            </w:tcBorders>
            <w:shd w:val="clear" w:color="auto" w:fill="F2F4F7"/>
            <w:tcMar>
              <w:top w:w="80" w:type="dxa"/>
              <w:left w:w="120" w:type="dxa"/>
              <w:bottom w:w="80" w:type="dxa"/>
              <w:right w:w="120" w:type="dxa"/>
            </w:tcMar>
          </w:tcPr>
          <w:p w14:paraId="52D875A0">
            <w:pPr>
              <w:spacing w:before="0" w:after="0"/>
            </w:pPr>
            <w:r>
              <w:rPr>
                <w:rFonts w:ascii="Calibri" w:hAnsi="Calibri" w:eastAsia="Calibri" w:cs="Calibri"/>
                <w:color w:val="4A4A4A"/>
                <w:sz w:val="20"/>
                <w:szCs w:val="20"/>
              </w:rPr>
              <w:t>Distancia d → mismo prior. Pero es menos crítica porque hay rutas alternativas.</w:t>
            </w:r>
          </w:p>
        </w:tc>
      </w:tr>
    </w:tbl>
    <w:p w14:paraId="6F1237B8">
      <w:pPr>
        <w:spacing w:before="60" w:after="40"/>
        <w:jc w:val="center"/>
        <w:rPr>
          <w:rFonts w:hint="default"/>
          <w:lang w:val="es-ES"/>
        </w:rPr>
      </w:pPr>
      <w:r>
        <w:rPr>
          <w:rFonts w:hint="default"/>
          <w:lang w:val="es-ES"/>
        </w:rPr>
        <w:drawing>
          <wp:inline distT="0" distB="0" distL="114300" distR="114300">
            <wp:extent cx="5844540" cy="3009900"/>
            <wp:effectExtent l="0" t="0" r="10160" b="0"/>
            <wp:docPr id="8" name="Imagen 8" descr="dijkstra_caso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jkstra_casos (1)"/>
                    <pic:cNvPicPr>
                      <a:picLocks noChangeAspect="1"/>
                    </pic:cNvPicPr>
                  </pic:nvPicPr>
                  <pic:blipFill>
                    <a:blip r:embed="rId10"/>
                    <a:stretch>
                      <a:fillRect/>
                    </a:stretch>
                  </pic:blipFill>
                  <pic:spPr>
                    <a:xfrm>
                      <a:off x="0" y="0"/>
                      <a:ext cx="5844540" cy="3009900"/>
                    </a:xfrm>
                    <a:prstGeom prst="rect">
                      <a:avLst/>
                    </a:prstGeom>
                  </pic:spPr>
                </pic:pic>
              </a:graphicData>
            </a:graphic>
          </wp:inline>
        </w:drawing>
      </w:r>
    </w:p>
    <w:p w14:paraId="7637181C">
      <w:pPr>
        <w:spacing w:before="0" w:after="160"/>
        <w:jc w:val="center"/>
      </w:pPr>
      <w:r>
        <w:rPr>
          <w:rFonts w:ascii="Calibri" w:hAnsi="Calibri" w:eastAsia="Calibri" w:cs="Calibri"/>
          <w:i/>
          <w:iCs/>
          <w:color w:val="666666"/>
          <w:sz w:val="18"/>
          <w:szCs w:val="18"/>
        </w:rPr>
        <w:t>Figura 5 — Misma distancia d=2, distinta importancia real: Dijkstra no puede distinguirlas</w:t>
      </w:r>
    </w:p>
    <w:p w14:paraId="26D93297">
      <w:pPr>
        <w:spacing w:before="0" w:after="0"/>
      </w:pPr>
    </w:p>
    <w:p w14:paraId="7C6B0862">
      <w:pPr>
        <w:pStyle w:val="3"/>
        <w:spacing w:before="280" w:after="80"/>
      </w:pPr>
      <w:r>
        <w:rPr>
          <w:rFonts w:ascii="Calibri" w:hAnsi="Calibri" w:eastAsia="Calibri" w:cs="Calibri"/>
          <w:b/>
          <w:bCs/>
        </w:rPr>
        <w:t>6.1b  DAG de Rutas Mínimas</w:t>
      </w:r>
    </w:p>
    <w:tbl>
      <w:tblPr>
        <w:tblStyle w:val="9"/>
        <w:tblW w:w="9360" w:type="dxa"/>
        <w:tblInd w:w="0" w:type="dxa"/>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573F87">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DF3AB11">
            <w:pPr>
              <w:spacing w:before="0" w:after="0"/>
            </w:pPr>
            <w:r>
              <w:rPr>
                <w:rFonts w:ascii="Consolas" w:hAnsi="Consolas" w:eastAsia="Consolas" w:cs="Consolas"/>
                <w:color w:val="1A3A5C"/>
                <w:sz w:val="18"/>
                <w:szCs w:val="18"/>
              </w:rPr>
              <w:t>def _dijkstra(self, board, size, player, forward):</w:t>
            </w:r>
          </w:p>
        </w:tc>
      </w:tr>
      <w:tr w14:paraId="2025FF15">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504B67F4">
            <w:pPr>
              <w:spacing w:before="0" w:after="0"/>
            </w:pPr>
            <w:r>
              <w:rPr>
                <w:rFonts w:ascii="Consolas" w:hAnsi="Consolas" w:eastAsia="Consolas" w:cs="Consolas"/>
                <w:color w:val="1A3A5C"/>
                <w:sz w:val="18"/>
                <w:szCs w:val="18"/>
              </w:rPr>
              <w:t xml:space="preserve">    # Costos de arco:</w:t>
            </w:r>
          </w:p>
        </w:tc>
      </w:tr>
      <w:tr w14:paraId="7D1EDDFF">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2BF692ED">
            <w:pPr>
              <w:spacing w:before="0" w:after="0"/>
            </w:pPr>
            <w:r>
              <w:rPr>
                <w:rFonts w:ascii="Consolas" w:hAnsi="Consolas" w:eastAsia="Consolas" w:cs="Consolas"/>
                <w:color w:val="1A3A5C"/>
                <w:sz w:val="18"/>
                <w:szCs w:val="18"/>
              </w:rPr>
              <w:t xml:space="preserve">    #   celda propia  → 0   (ya conectada, gratis)</w:t>
            </w:r>
          </w:p>
        </w:tc>
      </w:tr>
      <w:tr w14:paraId="06738AAC">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604A3D61">
            <w:pPr>
              <w:spacing w:before="0" w:after="0"/>
            </w:pPr>
            <w:r>
              <w:rPr>
                <w:rFonts w:ascii="Consolas" w:hAnsi="Consolas" w:eastAsia="Consolas" w:cs="Consolas"/>
                <w:color w:val="1A3A5C"/>
                <w:sz w:val="18"/>
                <w:szCs w:val="18"/>
              </w:rPr>
              <w:t xml:space="preserve">    #   celda vacía   → 1   (hay que colocar una ficha)</w:t>
            </w:r>
          </w:p>
        </w:tc>
      </w:tr>
      <w:tr w14:paraId="2E6CF46F">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3736CA70">
            <w:pPr>
              <w:spacing w:before="0" w:after="0"/>
            </w:pPr>
            <w:r>
              <w:rPr>
                <w:rFonts w:ascii="Consolas" w:hAnsi="Consolas" w:eastAsia="Consolas" w:cs="Consolas"/>
                <w:color w:val="1A3A5C"/>
                <w:sz w:val="18"/>
                <w:szCs w:val="18"/>
              </w:rPr>
              <w:t xml:space="preserve">    #   celda rival   → inf (bloqueada, ignorada)</w:t>
            </w:r>
          </w:p>
        </w:tc>
      </w:tr>
      <w:tr w14:paraId="78D8C0D5">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4746C677">
            <w:pPr>
              <w:spacing w:before="0" w:after="0"/>
            </w:pPr>
            <w:r>
              <w:rPr>
                <w:rFonts w:ascii="Consolas" w:hAnsi="Consolas" w:eastAsia="Consolas" w:cs="Consolas"/>
                <w:color w:val="1A3A5C"/>
                <w:sz w:val="18"/>
                <w:szCs w:val="18"/>
              </w:rPr>
              <w:t xml:space="preserve">    #</w:t>
            </w:r>
          </w:p>
        </w:tc>
      </w:tr>
      <w:tr w14:paraId="7143D925">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2BBD5BFF">
            <w:pPr>
              <w:spacing w:before="0" w:after="0"/>
            </w:pPr>
            <w:r>
              <w:rPr>
                <w:rFonts w:ascii="Consolas" w:hAnsi="Consolas" w:eastAsia="Consolas" w:cs="Consolas"/>
                <w:color w:val="1A3A5C"/>
                <w:sz w:val="18"/>
                <w:szCs w:val="18"/>
              </w:rPr>
              <w:t xml:space="preserve">    # 'forward=True'  = desde el borde izquierdo/superior</w:t>
            </w:r>
          </w:p>
        </w:tc>
      </w:tr>
      <w:tr w14:paraId="13C5E15A">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4AAB5B8A">
            <w:pPr>
              <w:spacing w:before="0" w:after="0"/>
            </w:pPr>
            <w:r>
              <w:rPr>
                <w:rFonts w:ascii="Consolas" w:hAnsi="Consolas" w:eastAsia="Consolas" w:cs="Consolas"/>
                <w:color w:val="1A3A5C"/>
                <w:sz w:val="18"/>
                <w:szCs w:val="18"/>
              </w:rPr>
              <w:t xml:space="preserve">    # 'forward=False' = desde el borde derecho/inferior</w:t>
            </w:r>
          </w:p>
        </w:tc>
      </w:tr>
      <w:tr w14:paraId="2E203754">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3A5809CF">
            <w:pPr>
              <w:spacing w:before="0" w:after="0"/>
            </w:pPr>
            <w:r>
              <w:rPr>
                <w:rFonts w:ascii="Consolas" w:hAnsi="Consolas" w:eastAsia="Consolas" w:cs="Consolas"/>
                <w:color w:val="1A3A5C"/>
                <w:sz w:val="18"/>
                <w:szCs w:val="18"/>
              </w:rPr>
              <w:t xml:space="preserve">    #</w:t>
            </w:r>
          </w:p>
        </w:tc>
      </w:tr>
      <w:tr w14:paraId="607912CC">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5FE53ABD">
            <w:pPr>
              <w:spacing w:before="0" w:after="0"/>
            </w:pPr>
            <w:r>
              <w:rPr>
                <w:rFonts w:ascii="Consolas" w:hAnsi="Consolas" w:eastAsia="Consolas" w:cs="Consolas"/>
                <w:color w:val="1A3A5C"/>
                <w:sz w:val="18"/>
                <w:szCs w:val="18"/>
              </w:rPr>
              <w:t xml:space="preserve">    # dist[r][c] = mínimo número de fichas propias vacías necesarias</w:t>
            </w:r>
          </w:p>
        </w:tc>
      </w:tr>
      <w:tr w14:paraId="7839804D">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5BF5AC87">
            <w:pPr>
              <w:spacing w:before="0" w:after="0"/>
            </w:pPr>
            <w:r>
              <w:rPr>
                <w:rFonts w:ascii="Consolas" w:hAnsi="Consolas" w:eastAsia="Consolas" w:cs="Consolas"/>
                <w:color w:val="1A3A5C"/>
                <w:sz w:val="18"/>
                <w:szCs w:val="18"/>
              </w:rPr>
              <w:t xml:space="preserve">    #              para conectar el borde fuente hasta (r,c)</w:t>
            </w:r>
          </w:p>
        </w:tc>
      </w:tr>
    </w:tbl>
    <w:p w14:paraId="1CB9A600">
      <w:pPr>
        <w:spacing w:before="0" w:after="0"/>
      </w:pPr>
    </w:p>
    <w:p w14:paraId="15B2ED2B">
      <w:pPr>
        <w:spacing w:before="0" w:after="80"/>
        <w:jc w:val="both"/>
      </w:pPr>
      <w:r>
        <w:rPr>
          <w:rFonts w:ascii="Calibri" w:hAnsi="Calibri" w:eastAsia="Calibri" w:cs="Calibri"/>
          <w:b w:val="0"/>
          <w:bCs w:val="0"/>
          <w:i w:val="0"/>
          <w:iCs w:val="0"/>
          <w:color w:val="4A4A4A"/>
          <w:sz w:val="22"/>
          <w:szCs w:val="22"/>
        </w:rPr>
        <w:t>El DAG (grafo acíclico dirigido) de rutas mínimas se define implícitamente: el arco (u, v) pertenece al DAG si y solo si dist[v] == dist[u] + costo(u,v). Es decir, v está en el camino óptimo desde u. Este grafo tiene un orden topológico natural: simplemente ordena las celdas por dist[r][c] creciente. Una celda con distancia 3 nunca puede ser predecesora de una de distancia 2.</w:t>
      </w:r>
    </w:p>
    <w:p w14:paraId="54213EC5">
      <w:pPr>
        <w:spacing w:before="0" w:after="80"/>
        <w:jc w:val="both"/>
      </w:pPr>
      <w:r>
        <w:rPr>
          <w:rFonts w:ascii="Calibri" w:hAnsi="Calibri" w:eastAsia="Calibri" w:cs="Calibri"/>
          <w:b w:val="0"/>
          <w:bCs w:val="0"/>
          <w:i w:val="0"/>
          <w:iCs w:val="0"/>
          <w:color w:val="4A4A4A"/>
          <w:sz w:val="22"/>
          <w:szCs w:val="22"/>
        </w:rPr>
        <w:t>Se hace programación dinámica en orden topológico (distancia creciente). Path-connection representa 'cuántos caminos óptimos pasan por esta celda', ponderados exponencialmente. La celda en más caminos óptimos tiene mayor prior.</w:t>
      </w:r>
    </w:p>
    <w:p w14:paraId="48D00C67">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0E3D01">
        <w:tblPrEx>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15D1EB7F">
            <w:pPr>
              <w:spacing w:before="20" w:after="20"/>
            </w:pPr>
            <w:r>
              <w:rPr>
                <w:rFonts w:ascii="Consolas" w:hAnsi="Consolas" w:eastAsia="Consolas" w:cs="Consolas"/>
                <w:b/>
                <w:bCs/>
                <w:i w:val="0"/>
                <w:iCs w:val="0"/>
                <w:color w:val="1E3A5F"/>
                <w:sz w:val="20"/>
                <w:szCs w:val="20"/>
              </w:rPr>
              <w:t>connection[v] = Σ  connection[u] · ponderación</w:t>
            </w:r>
          </w:p>
        </w:tc>
      </w:tr>
      <w:tr w14:paraId="54C16F32">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5709BF91">
            <w:pPr>
              <w:spacing w:before="20" w:after="20"/>
            </w:pPr>
            <w:r>
              <w:rPr>
                <w:rFonts w:ascii="Consolas" w:hAnsi="Consolas" w:eastAsia="Consolas" w:cs="Consolas"/>
                <w:b w:val="0"/>
                <w:bCs w:val="0"/>
                <w:i/>
                <w:iCs/>
                <w:color w:val="555555"/>
                <w:sz w:val="20"/>
                <w:szCs w:val="20"/>
              </w:rPr>
              <w:t>ponderación = exp(−λ · costo(u,v))</w:t>
            </w:r>
          </w:p>
        </w:tc>
      </w:tr>
    </w:tbl>
    <w:p w14:paraId="5363A205">
      <w:pPr>
        <w:spacing w:before="0" w:after="0"/>
        <w:rPr>
          <w:rFonts w:hint="default"/>
          <w:lang w:val="es-ES"/>
        </w:rPr>
      </w:pPr>
      <w:r>
        <w:rPr>
          <w:rFonts w:hint="default"/>
          <w:lang w:val="es-ES"/>
        </w:rPr>
        <w:t xml:space="preserve"> Valores mayores (cercanos a 1) premian más los caminos cortos y valores menores hacen la distribución más uniforme.</w:t>
      </w:r>
    </w:p>
    <w:p w14:paraId="1A2B84C5">
      <w:pPr>
        <w:spacing w:before="0" w:after="80"/>
        <w:jc w:val="both"/>
      </w:pPr>
      <w:r>
        <w:rPr>
          <w:rFonts w:ascii="Calibri" w:hAnsi="Calibri" w:eastAsia="Calibri" w:cs="Calibri"/>
          <w:b w:val="0"/>
          <w:bCs w:val="0"/>
          <w:i w:val="0"/>
          <w:iCs w:val="0"/>
          <w:color w:val="4A4A4A"/>
          <w:sz w:val="22"/>
          <w:szCs w:val="22"/>
        </w:rPr>
        <w:t>A continuación se ilustra el DAG con dos rutas hacia dest y una arista adicional A→C, junto al cálculo detallado de connection[C]:</w:t>
      </w:r>
    </w:p>
    <w:p w14:paraId="7C3F702B">
      <w:pPr>
        <w:spacing w:before="60" w:after="40"/>
        <w:jc w:val="center"/>
        <w:rPr>
          <w:rFonts w:hint="default"/>
          <w:lang w:val="es-ES"/>
        </w:rPr>
      </w:pPr>
      <w:r>
        <w:rPr>
          <w:rFonts w:hint="default"/>
          <w:lang w:val="es-ES"/>
        </w:rPr>
        <w:drawing>
          <wp:inline distT="0" distB="0" distL="114300" distR="114300">
            <wp:extent cx="5290820" cy="3103880"/>
            <wp:effectExtent l="0" t="0" r="5080" b="7620"/>
            <wp:docPr id="53" name="Imagen 53" descr="dag_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dag_connection"/>
                    <pic:cNvPicPr>
                      <a:picLocks noChangeAspect="1"/>
                    </pic:cNvPicPr>
                  </pic:nvPicPr>
                  <pic:blipFill>
                    <a:blip r:embed="rId11"/>
                    <a:stretch>
                      <a:fillRect/>
                    </a:stretch>
                  </pic:blipFill>
                  <pic:spPr>
                    <a:xfrm>
                      <a:off x="0" y="0"/>
                      <a:ext cx="5290820" cy="3103880"/>
                    </a:xfrm>
                    <a:prstGeom prst="rect">
                      <a:avLst/>
                    </a:prstGeom>
                  </pic:spPr>
                </pic:pic>
              </a:graphicData>
            </a:graphic>
          </wp:inline>
        </w:drawing>
      </w:r>
    </w:p>
    <w:p w14:paraId="2ABCB3E5">
      <w:pPr>
        <w:spacing w:before="0" w:after="160"/>
        <w:jc w:val="center"/>
      </w:pPr>
      <w:r>
        <w:rPr>
          <w:rFonts w:ascii="Calibri" w:hAnsi="Calibri" w:eastAsia="Calibri" w:cs="Calibri"/>
          <w:i/>
          <w:iCs/>
          <w:color w:val="666666"/>
          <w:sz w:val="18"/>
          <w:szCs w:val="18"/>
        </w:rPr>
        <w:t>Figura 6 — DAG de rutas mínimas y cálculo de connection[C]: dos predecesores (B y A) suman sus flujos</w:t>
      </w:r>
    </w:p>
    <w:p w14:paraId="2622502C">
      <w:pPr>
        <w:spacing w:before="0" w:after="0"/>
      </w:pPr>
    </w:p>
    <w:p w14:paraId="68CAFA17">
      <w:pPr>
        <w:pStyle w:val="3"/>
        <w:spacing w:before="280" w:after="80"/>
      </w:pPr>
      <w:r>
        <w:rPr>
          <w:rFonts w:ascii="Calibri" w:hAnsi="Calibri" w:eastAsia="Calibri" w:cs="Calibri"/>
          <w:b/>
          <w:bCs/>
        </w:rPr>
        <w:t>6.2  Fórmula de Prior</w:t>
      </w: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E442C7">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650AFE67">
            <w:pPr>
              <w:spacing w:before="20" w:after="20"/>
            </w:pPr>
            <w:r>
              <w:rPr>
                <w:rFonts w:ascii="Consolas" w:hAnsi="Consolas" w:eastAsia="Consolas" w:cs="Consolas"/>
                <w:b/>
                <w:bCs/>
                <w:i w:val="0"/>
                <w:iCs w:val="0"/>
                <w:color w:val="1E3A5F"/>
                <w:sz w:val="20"/>
                <w:szCs w:val="20"/>
              </w:rPr>
              <w:t>prior(r,c) = flow_fwd_pid · flow_bwd_pid + flow_fwd_opp · flow_bwd_opp</w:t>
            </w:r>
          </w:p>
        </w:tc>
      </w:tr>
      <w:tr w14:paraId="37235103">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5C57D38A">
            <w:pPr>
              <w:spacing w:before="20" w:after="20"/>
            </w:pPr>
            <w:r>
              <w:rPr>
                <w:rFonts w:ascii="Consolas" w:hAnsi="Consolas" w:eastAsia="Consolas" w:cs="Consolas"/>
                <w:b w:val="0"/>
                <w:bCs w:val="0"/>
                <w:i/>
                <w:iCs/>
                <w:color w:val="555555"/>
                <w:sz w:val="20"/>
                <w:szCs w:val="20"/>
              </w:rPr>
              <w:t>Normalizado a distribución de probabilidad (suma = 1)</w:t>
            </w:r>
          </w:p>
        </w:tc>
      </w:tr>
    </w:tbl>
    <w:p w14:paraId="072BDBEA">
      <w:pPr>
        <w:spacing w:before="0" w:after="0"/>
      </w:pPr>
    </w:p>
    <w:p w14:paraId="24488E82">
      <w:pPr>
        <w:spacing w:before="0" w:after="80"/>
        <w:jc w:val="both"/>
      </w:pPr>
      <w:r>
        <w:rPr>
          <w:rFonts w:ascii="Calibri" w:hAnsi="Calibri" w:eastAsia="Calibri" w:cs="Calibri"/>
          <w:b w:val="0"/>
          <w:bCs w:val="0"/>
          <w:i w:val="0"/>
          <w:iCs w:val="0"/>
          <w:color w:val="4A4A4A"/>
          <w:sz w:val="22"/>
          <w:szCs w:val="22"/>
        </w:rPr>
        <w:t>El fwd es conectividad desde el borde A y bwd es la conectividad desde el borde B, se calcula para el jugador y su oponente. El producto fwd*bwd tiene una interpretación directa: es el número de pares de caminos (uno desde el borde A, otro desde el borde B) que pasan simultáneamente por (r,c), es decir una conexión virtual completa. La fórmula de prior integra conectividad del jugador como ofensiva y conectividad del oponente como defensiva.</w:t>
      </w:r>
    </w:p>
    <w:p w14:paraId="0EFE2E25">
      <w:pPr>
        <w:spacing w:before="0" w:after="0"/>
      </w:pPr>
    </w:p>
    <w:p w14:paraId="326D5B9E">
      <w:pPr>
        <w:pStyle w:val="3"/>
        <w:spacing w:before="280" w:after="80"/>
      </w:pPr>
      <w:r>
        <w:rPr>
          <w:rFonts w:ascii="Calibri" w:hAnsi="Calibri" w:eastAsia="Calibri" w:cs="Calibri"/>
          <w:b/>
          <w:bCs/>
        </w:rPr>
        <w:t>6.3  VC Boost — Amplificación de Celdas Críticas</w:t>
      </w:r>
    </w:p>
    <w:p w14:paraId="0AC711F5">
      <w:pPr>
        <w:spacing w:before="0" w:after="80"/>
        <w:jc w:val="both"/>
      </w:pPr>
      <w:r>
        <w:rPr>
          <w:rFonts w:ascii="Calibri" w:hAnsi="Calibri" w:eastAsia="Calibri" w:cs="Calibri"/>
          <w:b w:val="0"/>
          <w:bCs w:val="0"/>
          <w:i w:val="0"/>
          <w:iCs w:val="0"/>
          <w:color w:val="4A4A4A"/>
          <w:sz w:val="22"/>
          <w:szCs w:val="22"/>
        </w:rPr>
        <w:t>Las celdas identificadas como portadoras de Virtual Connections (ver Sección 7) reciben un boost multiplicativo de 2.5× sobre su prior de path-connection:</w:t>
      </w:r>
    </w:p>
    <w:p w14:paraId="42BF878D">
      <w:pPr>
        <w:spacing w:before="0" w:after="0"/>
      </w:pPr>
    </w:p>
    <w:tbl>
      <w:tblPr>
        <w:tblStyle w:val="9"/>
        <w:tblW w:w="9360" w:type="dxa"/>
        <w:tblInd w:w="0" w:type="dxa"/>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31D219">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6883370D">
            <w:pPr>
              <w:spacing w:before="0" w:after="0"/>
            </w:pPr>
            <w:r>
              <w:rPr>
                <w:rFonts w:ascii="Consolas" w:hAnsi="Consolas" w:eastAsia="Consolas" w:cs="Consolas"/>
                <w:color w:val="1A3A5C"/>
                <w:sz w:val="18"/>
                <w:szCs w:val="18"/>
              </w:rPr>
              <w:t>VC_BOOST = 2.5</w:t>
            </w:r>
          </w:p>
        </w:tc>
      </w:tr>
      <w:tr w14:paraId="5BFD1751">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8E512E9">
            <w:pPr>
              <w:spacing w:before="0" w:after="0"/>
            </w:pPr>
          </w:p>
        </w:tc>
      </w:tr>
      <w:tr w14:paraId="77B2B53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64FEDE20">
            <w:pPr>
              <w:spacing w:before="0" w:after="0"/>
            </w:pPr>
            <w:r>
              <w:rPr>
                <w:rFonts w:ascii="Consolas" w:hAnsi="Consolas" w:eastAsia="Consolas" w:cs="Consolas"/>
                <w:color w:val="1A3A5C"/>
                <w:sz w:val="18"/>
                <w:szCs w:val="18"/>
              </w:rPr>
              <w:t>if vc_carriers and (r, c) in vc_carriers:</w:t>
            </w:r>
          </w:p>
        </w:tc>
      </w:tr>
      <w:tr w14:paraId="200DC71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EEF2E8B">
            <w:pPr>
              <w:spacing w:before="0" w:after="0"/>
            </w:pPr>
            <w:r>
              <w:rPr>
                <w:rFonts w:ascii="Consolas" w:hAnsi="Consolas" w:eastAsia="Consolas" w:cs="Consolas"/>
                <w:color w:val="1A3A5C"/>
                <w:sz w:val="18"/>
                <w:szCs w:val="18"/>
              </w:rPr>
              <w:t xml:space="preserve">    v *= VC_BOOST</w:t>
            </w:r>
          </w:p>
        </w:tc>
      </w:tr>
    </w:tbl>
    <w:p w14:paraId="5FAE8FF1">
      <w:pPr>
        <w:spacing w:before="0" w:after="0"/>
      </w:pPr>
    </w:p>
    <w:p w14:paraId="733C8064">
      <w:pPr>
        <w:spacing w:before="0" w:after="80"/>
        <w:jc w:val="both"/>
      </w:pPr>
      <w:r>
        <w:rPr>
          <w:rFonts w:ascii="Calibri" w:hAnsi="Calibri" w:eastAsia="Calibri" w:cs="Calibri"/>
          <w:b w:val="0"/>
          <w:bCs w:val="0"/>
          <w:i w:val="0"/>
          <w:iCs w:val="0"/>
          <w:color w:val="4A4A4A"/>
          <w:sz w:val="22"/>
          <w:szCs w:val="22"/>
        </w:rPr>
        <w:t>El boost es necesario porque path-connection mide densidad de caminos en el tablero actual, pero los VCs detectan conexiones tácticas que path-connection no ve directamente. Un carrier de bridge puede tener bajo flujo pero ser la única celda que garantiza la conexión.</w:t>
      </w:r>
    </w:p>
    <w:p w14:paraId="6385029D">
      <w:pPr>
        <w:spacing w:before="0" w:after="0"/>
      </w:pPr>
    </w:p>
    <w:p w14:paraId="72922F5C">
      <w:pPr>
        <w:spacing w:before="0" w:after="0"/>
      </w:pPr>
    </w:p>
    <w:p w14:paraId="10D3E15B">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81C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7D5A4AD9">
            <w:pPr>
              <w:spacing w:before="0" w:after="0"/>
              <w:jc w:val="center"/>
            </w:pPr>
            <w:r>
              <w:rPr>
                <w:rFonts w:ascii="Calibri" w:hAnsi="Calibri" w:eastAsia="Calibri" w:cs="Calibri"/>
                <w:b/>
                <w:bCs/>
                <w:color w:val="FFFFFF"/>
                <w:sz w:val="36"/>
                <w:szCs w:val="36"/>
              </w:rPr>
              <w:t>7</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3851C189">
            <w:pPr>
              <w:spacing w:before="0" w:after="0"/>
            </w:pPr>
            <w:r>
              <w:rPr>
                <w:rFonts w:ascii="Calibri" w:hAnsi="Calibri" w:eastAsia="Calibri" w:cs="Calibri"/>
                <w:b/>
                <w:bCs/>
                <w:color w:val="FFFFFF"/>
                <w:sz w:val="28"/>
                <w:szCs w:val="28"/>
              </w:rPr>
              <w:t>VC Solver (Virtual Connections)</w:t>
            </w:r>
          </w:p>
        </w:tc>
      </w:tr>
    </w:tbl>
    <w:p w14:paraId="6BC80450">
      <w:pPr>
        <w:spacing w:before="0" w:after="0"/>
      </w:pPr>
    </w:p>
    <w:p w14:paraId="74D52603">
      <w:pPr>
        <w:spacing w:before="0" w:after="80"/>
        <w:jc w:val="both"/>
      </w:pPr>
      <w:r>
        <w:rPr>
          <w:rFonts w:ascii="Calibri" w:hAnsi="Calibri" w:eastAsia="Calibri" w:cs="Calibri"/>
          <w:b w:val="0"/>
          <w:bCs w:val="0"/>
          <w:i w:val="0"/>
          <w:iCs w:val="0"/>
          <w:color w:val="4A4A4A"/>
          <w:sz w:val="22"/>
          <w:szCs w:val="22"/>
        </w:rPr>
        <w:t>Es una promesa de conexión: el jugador puede garantizar conexión entre dos nodos independientemente de lo que juegue el oponente, siempre que el rival no pueda bloquear todos los caminos alternativos simultáneamente.</w:t>
      </w:r>
    </w:p>
    <w:p w14:paraId="6F5F495A">
      <w:pPr>
        <w:spacing w:before="0" w:after="0"/>
      </w:pPr>
    </w:p>
    <w:p w14:paraId="6245F2F4">
      <w:pPr>
        <w:spacing w:before="0" w:after="80"/>
        <w:jc w:val="both"/>
      </w:pPr>
      <w:r>
        <w:rPr>
          <w:rFonts w:ascii="Calibri" w:hAnsi="Calibri" w:eastAsia="Calibri" w:cs="Calibri"/>
          <w:b w:val="0"/>
          <w:bCs w:val="0"/>
          <w:i w:val="0"/>
          <w:iCs w:val="0"/>
          <w:color w:val="4A4A4A"/>
          <w:sz w:val="22"/>
          <w:szCs w:val="22"/>
        </w:rPr>
        <w:t>El VC más simple y más frecuente en Hex es el bridge. Se forma cuando dos fichas propias comparten exactamente dos vecinos vacíos comunes:</w:t>
      </w:r>
    </w:p>
    <w:p w14:paraId="7CC0EA05">
      <w:pPr>
        <w:spacing w:before="0" w:after="0"/>
      </w:pPr>
    </w:p>
    <w:p w14:paraId="4C98AEE2">
      <w:pPr>
        <w:spacing w:before="60" w:after="40"/>
        <w:jc w:val="center"/>
        <w:rPr>
          <w:rFonts w:hint="default"/>
          <w:lang w:val="es-ES"/>
        </w:rPr>
      </w:pPr>
      <w:r>
        <w:rPr>
          <w:rFonts w:hint="default"/>
          <w:lang w:val="es-ES"/>
        </w:rPr>
        <w:drawing>
          <wp:inline distT="0" distB="0" distL="114300" distR="114300">
            <wp:extent cx="4380865" cy="2663190"/>
            <wp:effectExtent l="0" t="0" r="635" b="3810"/>
            <wp:docPr id="54" name="Imagen 54" descr="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bridge"/>
                    <pic:cNvPicPr>
                      <a:picLocks noChangeAspect="1"/>
                    </pic:cNvPicPr>
                  </pic:nvPicPr>
                  <pic:blipFill>
                    <a:blip r:embed="rId12"/>
                    <a:stretch>
                      <a:fillRect/>
                    </a:stretch>
                  </pic:blipFill>
                  <pic:spPr>
                    <a:xfrm>
                      <a:off x="0" y="0"/>
                      <a:ext cx="4380865" cy="2663190"/>
                    </a:xfrm>
                    <a:prstGeom prst="rect">
                      <a:avLst/>
                    </a:prstGeom>
                  </pic:spPr>
                </pic:pic>
              </a:graphicData>
            </a:graphic>
          </wp:inline>
        </w:drawing>
      </w:r>
    </w:p>
    <w:p w14:paraId="5DDC2FA9">
      <w:pPr>
        <w:spacing w:before="0" w:after="160"/>
        <w:jc w:val="center"/>
      </w:pPr>
      <w:r>
        <w:rPr>
          <w:rFonts w:ascii="Calibri" w:hAnsi="Calibri" w:eastAsia="Calibri" w:cs="Calibri"/>
          <w:i/>
          <w:iCs/>
          <w:color w:val="666666"/>
          <w:sz w:val="18"/>
          <w:szCs w:val="18"/>
        </w:rPr>
        <w:t>Figura 7 — Puente (Bridge): P₁ y P₂ conectadas mediante carriers C₁ y C₂. Conexión garantizada.</w:t>
      </w:r>
    </w:p>
    <w:p w14:paraId="425929DF">
      <w:pPr>
        <w:spacing w:before="0" w:after="0"/>
      </w:pPr>
    </w:p>
    <w:tbl>
      <w:tblPr>
        <w:tblStyle w:val="9"/>
        <w:tblW w:w="9360" w:type="dxa"/>
        <w:tblInd w:w="0" w:type="dxa"/>
        <w:tblBorders>
          <w:top w:val="single" w:color="1E6B3C" w:sz="4" w:space="0"/>
          <w:left w:val="single" w:color="1E6B3C" w:sz="14" w:space="0"/>
          <w:bottom w:val="single" w:color="1E6B3C" w:sz="4" w:space="0"/>
          <w:right w:val="single" w:color="1E6B3C"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2DFFA8">
        <w:tblPrEx>
          <w:tblBorders>
            <w:top w:val="single" w:color="1E6B3C" w:sz="4" w:space="0"/>
            <w:left w:val="single" w:color="1E6B3C" w:sz="14" w:space="0"/>
            <w:bottom w:val="single" w:color="1E6B3C" w:sz="4" w:space="0"/>
            <w:right w:val="single" w:color="1E6B3C"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EBF1DE" w:themeFill="accent3" w:themeFillTint="32"/>
            <w:tcMar>
              <w:top w:w="50" w:type="dxa"/>
              <w:left w:w="200" w:type="dxa"/>
              <w:bottom w:w="50" w:type="dxa"/>
              <w:right w:w="120" w:type="dxa"/>
            </w:tcMar>
          </w:tcPr>
          <w:p w14:paraId="1AEED3BD">
            <w:pPr>
              <w:spacing w:before="20" w:after="20"/>
            </w:pPr>
            <w:r>
              <w:rPr>
                <w:rFonts w:ascii="Calibri" w:hAnsi="Calibri" w:eastAsia="Calibri" w:cs="Calibri"/>
                <w:b/>
                <w:bCs/>
                <w:color w:val="1E6B3C"/>
                <w:sz w:val="20"/>
                <w:szCs w:val="20"/>
              </w:rPr>
              <w:t>Conclusión: la conexión (r1,c1)–(r2,c2) está GARANTIZADA aunque el tablero esté vacío entre ellas.</w:t>
            </w:r>
          </w:p>
        </w:tc>
      </w:tr>
    </w:tbl>
    <w:p w14:paraId="251F9F4F">
      <w:pPr>
        <w:spacing w:before="0" w:after="0"/>
      </w:pPr>
    </w:p>
    <w:p w14:paraId="372A366C">
      <w:pPr>
        <w:pStyle w:val="3"/>
        <w:spacing w:before="280" w:after="80"/>
      </w:pPr>
      <w:r>
        <w:rPr>
          <w:rFonts w:ascii="Calibri" w:hAnsi="Calibri" w:eastAsia="Calibri" w:cs="Calibri"/>
          <w:b/>
          <w:bCs/>
        </w:rPr>
        <w:t>7.1  Grafo VC</w:t>
      </w:r>
    </w:p>
    <w:p w14:paraId="4B02255B">
      <w:pPr>
        <w:spacing w:before="0" w:after="80"/>
        <w:jc w:val="both"/>
      </w:pPr>
      <w:r>
        <w:rPr>
          <w:rFonts w:ascii="Calibri" w:hAnsi="Calibri" w:eastAsia="Calibri" w:cs="Calibri"/>
          <w:b w:val="0"/>
          <w:bCs w:val="0"/>
          <w:i w:val="0"/>
          <w:iCs w:val="0"/>
          <w:color w:val="4A4A4A"/>
          <w:sz w:val="22"/>
          <w:szCs w:val="22"/>
        </w:rPr>
        <w:t>Los puentes se organizan en un grafo donde los nodos son grupos conexos de fichas del jugador y las aristas son puentes entre grupos distintos con el carrier (conjunto de celdas conectoras) adjunto.</w:t>
      </w:r>
    </w:p>
    <w:p w14:paraId="45C84940">
      <w:pPr>
        <w:spacing w:before="0" w:after="0"/>
        <w:rPr>
          <w:rFonts w:hint="default"/>
          <w:lang w:val="es-ES"/>
        </w:rPr>
      </w:pPr>
      <w:r>
        <w:rPr>
          <w:rFonts w:hint="default"/>
          <w:lang w:val="es-ES"/>
        </w:rPr>
        <w:drawing>
          <wp:inline distT="0" distB="0" distL="114300" distR="114300">
            <wp:extent cx="5313680" cy="3797300"/>
            <wp:effectExtent l="0" t="0" r="7620" b="0"/>
            <wp:docPr id="10" name="Imagen 10" descr="vc_graph_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vc_graph_dark"/>
                    <pic:cNvPicPr>
                      <a:picLocks noChangeAspect="1"/>
                    </pic:cNvPicPr>
                  </pic:nvPicPr>
                  <pic:blipFill>
                    <a:blip r:embed="rId13"/>
                    <a:stretch>
                      <a:fillRect/>
                    </a:stretch>
                  </pic:blipFill>
                  <pic:spPr>
                    <a:xfrm>
                      <a:off x="0" y="0"/>
                      <a:ext cx="5313680" cy="3797300"/>
                    </a:xfrm>
                    <a:prstGeom prst="rect">
                      <a:avLst/>
                    </a:prstGeom>
                  </pic:spPr>
                </pic:pic>
              </a:graphicData>
            </a:graphic>
          </wp:inline>
        </w:drawing>
      </w:r>
      <w:bookmarkStart w:id="0" w:name="_GoBack"/>
      <w:bookmarkEnd w:id="0"/>
    </w:p>
    <w:p w14:paraId="56B94EF6">
      <w:pPr>
        <w:spacing w:before="0" w:after="160"/>
        <w:jc w:val="both"/>
        <w:rPr>
          <w:i/>
          <w:iCs/>
          <w:sz w:val="16"/>
          <w:szCs w:val="16"/>
        </w:rPr>
      </w:pPr>
      <w:r>
        <w:rPr>
          <w:rFonts w:ascii="Calibri" w:hAnsi="Calibri" w:eastAsia="Calibri" w:cs="Calibri"/>
          <w:i/>
          <w:iCs/>
          <w:color w:val="666666"/>
          <w:sz w:val="18"/>
          <w:szCs w:val="18"/>
        </w:rPr>
        <w:t xml:space="preserve">Figura </w:t>
      </w:r>
      <w:r>
        <w:rPr>
          <w:rFonts w:hint="default" w:ascii="Calibri" w:hAnsi="Calibri" w:eastAsia="Calibri" w:cs="Calibri"/>
          <w:i/>
          <w:iCs/>
          <w:color w:val="666666"/>
          <w:sz w:val="18"/>
          <w:szCs w:val="18"/>
          <w:lang w:val="es-ES"/>
        </w:rPr>
        <w:t>8</w:t>
      </w:r>
      <w:r>
        <w:rPr>
          <w:rFonts w:ascii="Calibri" w:hAnsi="Calibri" w:eastAsia="Calibri" w:cs="Calibri"/>
          <w:i/>
          <w:iCs/>
          <w:color w:val="666666"/>
          <w:sz w:val="18"/>
          <w:szCs w:val="18"/>
        </w:rPr>
        <w:t xml:space="preserve"> — </w:t>
      </w:r>
      <w:r>
        <w:rPr>
          <w:rFonts w:hint="default" w:ascii="Calibri" w:hAnsi="Calibri" w:eastAsia="Calibri" w:cs="Calibri"/>
          <w:i/>
          <w:iCs/>
          <w:color w:val="666666"/>
          <w:sz w:val="18"/>
          <w:szCs w:val="18"/>
          <w:lang w:val="es-ES"/>
        </w:rPr>
        <w:t>Grafo VC</w:t>
      </w:r>
      <w:r>
        <w:rPr>
          <w:rFonts w:hint="default" w:ascii="Calibri" w:hAnsi="Calibri" w:eastAsia="Calibri" w:cs="Calibri"/>
          <w:i/>
          <w:iCs/>
          <w:color w:val="666666"/>
          <w:sz w:val="18"/>
          <w:szCs w:val="18"/>
          <w:lang w:val="es-ES"/>
        </w:rPr>
        <w:t xml:space="preserve"> </w:t>
      </w:r>
      <w:r>
        <w:rPr>
          <w:rFonts w:hint="default" w:ascii="Calibri" w:hAnsi="Calibri" w:eastAsia="SimSun" w:cs="Calibri"/>
          <w:i/>
          <w:iCs/>
          <w:sz w:val="18"/>
          <w:szCs w:val="18"/>
        </w:rPr>
        <w:t xml:space="preserve">Los bridges G0→G1 y G1→G2 tienen carriers disjuntos → </w:t>
      </w:r>
      <w:r>
        <w:rPr>
          <w:rStyle w:val="10"/>
          <w:rFonts w:hint="default" w:ascii="Calibri" w:hAnsi="Calibri" w:eastAsia="SimSun" w:cs="Calibri"/>
          <w:i/>
          <w:iCs/>
          <w:sz w:val="18"/>
          <w:szCs w:val="18"/>
        </w:rPr>
        <w:t>_vc_or_rule_bfs</w:t>
      </w:r>
      <w:r>
        <w:rPr>
          <w:rFonts w:hint="default" w:ascii="Calibri" w:hAnsi="Calibri" w:eastAsia="SimSun" w:cs="Calibri"/>
          <w:i/>
          <w:iCs/>
          <w:sz w:val="18"/>
          <w:szCs w:val="18"/>
        </w:rPr>
        <w:t xml:space="preserve"> confirma or-win</w:t>
      </w:r>
    </w:p>
    <w:p w14:paraId="2FBE4ED6">
      <w:pPr>
        <w:spacing w:before="0" w:after="0"/>
        <w:rPr>
          <w:rFonts w:hint="default"/>
          <w:lang w:val="es-ES"/>
        </w:rPr>
      </w:pPr>
    </w:p>
    <w:tbl>
      <w:tblPr>
        <w:tblStyle w:val="9"/>
        <w:tblW w:w="9360" w:type="dxa"/>
        <w:tblInd w:w="0" w:type="dxa"/>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ED8AE0">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40F88508">
            <w:pPr>
              <w:spacing w:before="0" w:after="0"/>
            </w:pPr>
            <w:r>
              <w:rPr>
                <w:rFonts w:ascii="Consolas" w:hAnsi="Consolas" w:eastAsia="Consolas" w:cs="Consolas"/>
                <w:color w:val="1A3A5C"/>
                <w:sz w:val="18"/>
                <w:szCs w:val="18"/>
              </w:rPr>
              <w:t>Nodos del grafo VC:</w:t>
            </w:r>
          </w:p>
        </w:tc>
      </w:tr>
      <w:tr w14:paraId="6B057AA2">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3701600">
            <w:pPr>
              <w:spacing w:before="0" w:after="0"/>
            </w:pPr>
            <w:r>
              <w:rPr>
                <w:rFonts w:ascii="Consolas" w:hAnsi="Consolas" w:eastAsia="Consolas" w:cs="Consolas"/>
                <w:color w:val="1A3A5C"/>
                <w:sz w:val="18"/>
                <w:szCs w:val="18"/>
              </w:rPr>
              <w:t xml:space="preserve">    0 .. ng-1  =  grupos conexos del jugador</w:t>
            </w:r>
          </w:p>
        </w:tc>
      </w:tr>
      <w:tr w14:paraId="3CE069F1">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F80F753">
            <w:pPr>
              <w:spacing w:before="0" w:after="0"/>
            </w:pPr>
            <w:r>
              <w:rPr>
                <w:rFonts w:ascii="Consolas" w:hAnsi="Consolas" w:eastAsia="Consolas" w:cs="Consolas"/>
                <w:color w:val="1A3A5C"/>
                <w:sz w:val="18"/>
                <w:szCs w:val="18"/>
              </w:rPr>
              <w:t xml:space="preserve">    SOURCE     =  nodo virtual → borde origen</w:t>
            </w:r>
          </w:p>
        </w:tc>
      </w:tr>
      <w:tr w14:paraId="7905A014">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67C522BA">
            <w:pPr>
              <w:spacing w:before="0" w:after="0"/>
            </w:pPr>
            <w:r>
              <w:rPr>
                <w:rFonts w:ascii="Consolas" w:hAnsi="Consolas" w:eastAsia="Consolas" w:cs="Consolas"/>
                <w:color w:val="1A3A5C"/>
                <w:sz w:val="18"/>
                <w:szCs w:val="18"/>
              </w:rPr>
              <w:t xml:space="preserve">    DEST       =  nodo virtual → borde destino</w:t>
            </w:r>
          </w:p>
        </w:tc>
      </w:tr>
      <w:tr w14:paraId="7F52F51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8A8CB91">
            <w:pPr>
              <w:spacing w:before="0" w:after="0"/>
            </w:pPr>
          </w:p>
        </w:tc>
      </w:tr>
      <w:tr w14:paraId="6C921B7C">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22C0D4C5">
            <w:pPr>
              <w:spacing w:before="0" w:after="0"/>
            </w:pPr>
            <w:r>
              <w:rPr>
                <w:rFonts w:ascii="Consolas" w:hAnsi="Consolas" w:eastAsia="Consolas" w:cs="Consolas"/>
                <w:color w:val="1A3A5C"/>
                <w:sz w:val="18"/>
                <w:szCs w:val="18"/>
              </w:rPr>
              <w:t>SOURCE se conecta a grupos que tocan el borde origen (costo 0)</w:t>
            </w:r>
          </w:p>
        </w:tc>
      </w:tr>
      <w:tr w14:paraId="6831A97A">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068A9F68">
            <w:pPr>
              <w:spacing w:before="0" w:after="0"/>
            </w:pPr>
            <w:r>
              <w:rPr>
                <w:rFonts w:ascii="Consolas" w:hAnsi="Consolas" w:eastAsia="Consolas" w:cs="Consolas"/>
                <w:color w:val="1A3A5C"/>
                <w:sz w:val="18"/>
                <w:szCs w:val="18"/>
              </w:rPr>
              <w:t>DEST   se conecta a grupos que tocan el borde destino (costo 0)</w:t>
            </w:r>
          </w:p>
        </w:tc>
      </w:tr>
      <w:tr w14:paraId="4FD75CCA">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7CA89277">
            <w:pPr>
              <w:spacing w:before="0" w:after="0"/>
            </w:pPr>
          </w:p>
        </w:tc>
      </w:tr>
      <w:tr w14:paraId="68E46AF4">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E257B3D">
            <w:pPr>
              <w:spacing w:before="0" w:after="0"/>
            </w:pPr>
            <w:r>
              <w:rPr>
                <w:rFonts w:ascii="Consolas" w:hAnsi="Consolas" w:eastAsia="Consolas" w:cs="Consolas"/>
                <w:color w:val="1A3A5C"/>
                <w:sz w:val="18"/>
                <w:szCs w:val="18"/>
              </w:rPr>
              <w:t>Aristas: bridge(grupo_A, grupo_B, carrier)</w:t>
            </w:r>
          </w:p>
        </w:tc>
      </w:tr>
      <w:tr w14:paraId="17E082FB">
        <w:tblPrEx>
          <w:tblBorders>
            <w:top w:val="single" w:color="C8D6E5" w:sz="0" w:space="0"/>
            <w:left w:val="single" w:color="C8D6E5" w:sz="0" w:space="0"/>
            <w:bottom w:val="single" w:color="C8D6E5" w:sz="0" w:space="0"/>
            <w:right w:val="single" w:color="C8D6E5" w:sz="0" w:space="0"/>
            <w:insideH w:val="single" w:color="auto" w:sz="4" w:space="0"/>
            <w:insideV w:val="single" w:color="auto" w:sz="4" w:space="0"/>
          </w:tblBorders>
          <w:tblCellMar>
            <w:top w:w="0" w:type="dxa"/>
            <w:left w:w="10" w:type="dxa"/>
            <w:bottom w:w="0" w:type="dxa"/>
            <w:right w:w="10" w:type="dxa"/>
          </w:tblCellMar>
        </w:tblPrEx>
        <w:tc>
          <w:tcPr>
            <w:tcW w:w="9300" w:type="dxa"/>
            <w:tcBorders>
              <w:top w:val="nil"/>
              <w:left w:val="nil"/>
              <w:bottom w:val="nil"/>
              <w:right w:val="nil"/>
            </w:tcBorders>
            <w:shd w:val="clear" w:color="auto" w:fill="F1F1F1" w:themeFill="background1" w:themeFillShade="F2"/>
            <w:tcMar>
              <w:top w:w="30" w:type="dxa"/>
              <w:left w:w="200" w:type="dxa"/>
              <w:bottom w:w="30" w:type="dxa"/>
              <w:right w:w="120" w:type="dxa"/>
            </w:tcMar>
          </w:tcPr>
          <w:p w14:paraId="17876FC4">
            <w:pPr>
              <w:spacing w:before="0" w:after="0"/>
            </w:pPr>
            <w:r>
              <w:rPr>
                <w:rFonts w:ascii="Consolas" w:hAnsi="Consolas" w:eastAsia="Consolas" w:cs="Consolas"/>
                <w:color w:val="1A3A5C"/>
                <w:sz w:val="18"/>
                <w:szCs w:val="18"/>
              </w:rPr>
              <w:t xml:space="preserve">         carrier = frozenset de las 2 celdas vacías del bridge</w:t>
            </w:r>
          </w:p>
        </w:tc>
      </w:tr>
    </w:tbl>
    <w:p w14:paraId="25A4ADFA">
      <w:pPr>
        <w:spacing w:before="0" w:after="0"/>
      </w:pPr>
    </w:p>
    <w:p w14:paraId="54FC9F7E">
      <w:pPr>
        <w:pStyle w:val="3"/>
        <w:spacing w:before="280" w:after="80"/>
      </w:pPr>
      <w:r>
        <w:rPr>
          <w:rFonts w:ascii="Calibri" w:hAnsi="Calibri" w:eastAsia="Calibri" w:cs="Calibri"/>
          <w:b/>
          <w:bCs/>
        </w:rPr>
        <w:t>7.2  Or-Rule</w:t>
      </w:r>
    </w:p>
    <w:p w14:paraId="5C302BE2">
      <w:pPr>
        <w:spacing w:before="0" w:after="80"/>
        <w:jc w:val="both"/>
      </w:pPr>
      <w:r>
        <w:rPr>
          <w:rFonts w:ascii="Calibri" w:hAnsi="Calibri" w:eastAsia="Calibri" w:cs="Calibri"/>
          <w:b w:val="0"/>
          <w:bCs w:val="0"/>
          <w:i w:val="0"/>
          <w:iCs w:val="0"/>
          <w:color w:val="4A4A4A"/>
          <w:sz w:val="22"/>
          <w:szCs w:val="22"/>
        </w:rPr>
        <w:t>La or-rule dice: si existen dos caminos de SOURCE a DEST en el grafo VC cuyos carriers son completamente disjuntos, el jugador tiene victoria garantizada.</w:t>
      </w:r>
    </w:p>
    <w:p w14:paraId="764D8392">
      <w:pPr>
        <w:spacing w:before="0" w:after="0"/>
      </w:pPr>
    </w:p>
    <w:p w14:paraId="6B936AA5">
      <w:pPr>
        <w:spacing w:before="0" w:after="80"/>
        <w:jc w:val="both"/>
      </w:pPr>
      <w:r>
        <w:rPr>
          <w:rFonts w:ascii="Calibri" w:hAnsi="Calibri" w:eastAsia="Calibri" w:cs="Calibri"/>
          <w:b w:val="0"/>
          <w:bCs w:val="0"/>
          <w:i w:val="0"/>
          <w:iCs w:val="0"/>
          <w:color w:val="4A4A4A"/>
          <w:sz w:val="22"/>
          <w:szCs w:val="22"/>
        </w:rPr>
        <w:t>El algoritmo hace BFS expandiendo solo por aristas cuyos carriers son disjuntos con los ya usados. Si no hay or-win, buscamos si existe una sola celda vacía cuya eliminación desconecta todos los caminos de SOURCE a DEST en el grafo VC. Esa celda es un forced move: el jugador debe jugarla (para completar su cadena) o el rival debe jugarla (para bloquear).</w:t>
      </w:r>
    </w:p>
    <w:p w14:paraId="544D49F0">
      <w:pPr>
        <w:spacing w:before="0" w:after="0"/>
      </w:pPr>
    </w:p>
    <w:p w14:paraId="03B9D9BF">
      <w:pPr>
        <w:spacing w:before="0" w:after="80"/>
        <w:jc w:val="both"/>
      </w:pPr>
      <w:r>
        <w:rPr>
          <w:rFonts w:ascii="Calibri" w:hAnsi="Calibri" w:eastAsia="Calibri" w:cs="Calibri"/>
          <w:b w:val="0"/>
          <w:bCs w:val="0"/>
          <w:i w:val="0"/>
          <w:iCs w:val="0"/>
          <w:color w:val="4A4A4A"/>
          <w:sz w:val="22"/>
          <w:szCs w:val="22"/>
        </w:rPr>
        <w:t>Solo se activa cuando hay 6 o menos carriers en el camino mínimo (la cadena está casi completa). En otras situaciones hay demasiados candidatos y el costo no vale la pena.</w:t>
      </w:r>
    </w:p>
    <w:p w14:paraId="5D5D4DCB">
      <w:pPr>
        <w:spacing w:before="0" w:after="0"/>
      </w:pPr>
    </w:p>
    <w:p w14:paraId="50EC921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39FAB47D">
        <w:tblPrEx>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44A5CFEA">
            <w:pPr>
              <w:spacing w:before="0" w:after="0"/>
              <w:jc w:val="center"/>
            </w:pPr>
            <w:r>
              <w:rPr>
                <w:rFonts w:ascii="Calibri" w:hAnsi="Calibri" w:eastAsia="Calibri" w:cs="Calibri"/>
                <w:b/>
                <w:bCs/>
                <w:color w:val="FFFFFF"/>
                <w:sz w:val="36"/>
                <w:szCs w:val="36"/>
              </w:rPr>
              <w:t>8</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2A075592">
            <w:pPr>
              <w:spacing w:before="0" w:after="0"/>
            </w:pPr>
            <w:r>
              <w:rPr>
                <w:rFonts w:ascii="Calibri" w:hAnsi="Calibri" w:eastAsia="Calibri" w:cs="Calibri"/>
                <w:b/>
                <w:bCs/>
                <w:color w:val="FFFFFF"/>
                <w:sz w:val="28"/>
                <w:szCs w:val="28"/>
              </w:rPr>
              <w:t>Dead Cell Pruning</w:t>
            </w:r>
          </w:p>
        </w:tc>
      </w:tr>
    </w:tbl>
    <w:p w14:paraId="2ECD1668">
      <w:pPr>
        <w:spacing w:before="0" w:after="0"/>
      </w:pPr>
    </w:p>
    <w:p w14:paraId="6F26E857">
      <w:pPr>
        <w:spacing w:before="0" w:after="80"/>
        <w:jc w:val="both"/>
      </w:pPr>
      <w:r>
        <w:rPr>
          <w:rFonts w:ascii="Calibri" w:hAnsi="Calibri" w:eastAsia="Calibri" w:cs="Calibri"/>
          <w:b w:val="0"/>
          <w:bCs w:val="0"/>
          <w:i w:val="0"/>
          <w:iCs w:val="0"/>
          <w:color w:val="4A4A4A"/>
          <w:sz w:val="22"/>
          <w:szCs w:val="22"/>
        </w:rPr>
        <w:t>Una celda vacía es muerta si no puede ser parte de ningún camino ganador para ningún jugador. Formalmente:</w:t>
      </w:r>
    </w:p>
    <w:p w14:paraId="029FB3FE">
      <w:pPr>
        <w:spacing w:before="0" w:after="0"/>
      </w:pP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0B6EAA">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716D0B3B">
            <w:pPr>
              <w:spacing w:before="20" w:after="20"/>
            </w:pPr>
            <w:r>
              <w:rPr>
                <w:rFonts w:ascii="Consolas" w:hAnsi="Consolas" w:eastAsia="Consolas" w:cs="Consolas"/>
                <w:b/>
                <w:bCs/>
                <w:i w:val="0"/>
                <w:iCs w:val="0"/>
                <w:color w:val="1E3A5F"/>
                <w:sz w:val="20"/>
                <w:szCs w:val="20"/>
              </w:rPr>
              <w:t>muerta(r,c) = [inf_fp  OR  inf_bp]  AND  [inf_fo  OR  inf_bo]</w:t>
            </w:r>
          </w:p>
        </w:tc>
      </w:tr>
      <w:tr w14:paraId="1AB2CAEC">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5353B73C">
            <w:pPr>
              <w:spacing w:before="20" w:after="20"/>
            </w:pPr>
            <w:r>
              <w:rPr>
                <w:rFonts w:ascii="Consolas" w:hAnsi="Consolas" w:eastAsia="Consolas" w:cs="Consolas"/>
                <w:b w:val="0"/>
                <w:bCs w:val="0"/>
                <w:i/>
                <w:iCs/>
                <w:color w:val="555555"/>
                <w:sz w:val="20"/>
                <w:szCs w:val="20"/>
              </w:rPr>
              <w:t>inf_fp = dist_fwd_pid(r,c) es infinita.   Ambos jugadores la consideran inútil.</w:t>
            </w:r>
          </w:p>
        </w:tc>
      </w:tr>
    </w:tbl>
    <w:p w14:paraId="51321A15">
      <w:pPr>
        <w:spacing w:before="0" w:after="0"/>
      </w:pPr>
    </w:p>
    <w:p w14:paraId="3E51AD5D">
      <w:pPr>
        <w:spacing w:before="0" w:after="80"/>
        <w:jc w:val="both"/>
      </w:pPr>
      <w:r>
        <w:rPr>
          <w:rFonts w:ascii="Calibri" w:hAnsi="Calibri" w:eastAsia="Calibri" w:cs="Calibri"/>
          <w:b w:val="0"/>
          <w:bCs w:val="0"/>
          <w:i w:val="0"/>
          <w:iCs w:val="0"/>
          <w:color w:val="4A4A4A"/>
          <w:sz w:val="22"/>
          <w:szCs w:val="22"/>
        </w:rPr>
        <w:t>Cuando la distancia de un jugador desde el borde A hasta (r,c) es infinita, significa que ningún camino de ese jugador pasa por esa celda. Si esto ocurre para ambos bordes o para ambos jugadores, la celda es completamente irrelevante para el resultado de la partida.</w:t>
      </w:r>
    </w:p>
    <w:p w14:paraId="41553782">
      <w:pPr>
        <w:spacing w:before="0" w:after="0"/>
      </w:pPr>
    </w:p>
    <w:p w14:paraId="15E7A2D6">
      <w:pPr>
        <w:spacing w:before="0" w:after="80"/>
        <w:jc w:val="both"/>
      </w:pPr>
      <w:r>
        <w:rPr>
          <w:rFonts w:ascii="Calibri" w:hAnsi="Calibri" w:eastAsia="Calibri" w:cs="Calibri"/>
          <w:b w:val="0"/>
          <w:bCs w:val="0"/>
          <w:i w:val="0"/>
          <w:iCs w:val="0"/>
          <w:color w:val="4A4A4A"/>
          <w:sz w:val="22"/>
          <w:szCs w:val="22"/>
        </w:rPr>
        <w:t>En apertura (tablero casi vacío), casi ninguna celda es muerta porque todos los caminos son posibles. A medida que las fichas dividen el tablero en regiones, algunas celdas quedan encerradas en zonas que no pueden contribuir a la conexión de nadie.</w:t>
      </w:r>
    </w:p>
    <w:p w14:paraId="15718CF4">
      <w:pPr>
        <w:spacing w:before="0" w:after="0"/>
      </w:pPr>
    </w:p>
    <w:p w14:paraId="40D8EFF0">
      <w:pPr>
        <w:spacing w:before="60" w:after="40"/>
        <w:jc w:val="center"/>
        <w:rPr>
          <w:rFonts w:hint="default"/>
          <w:lang w:val="es-ES"/>
        </w:rPr>
      </w:pPr>
      <w:r>
        <w:rPr>
          <w:rFonts w:hint="default"/>
          <w:lang w:val="es-ES"/>
        </w:rPr>
        <w:drawing>
          <wp:inline distT="0" distB="0" distL="114300" distR="114300">
            <wp:extent cx="5829300" cy="3568700"/>
            <wp:effectExtent l="0" t="0" r="0" b="0"/>
            <wp:docPr id="7" name="Imagen 7" descr="dead_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ead_cells"/>
                    <pic:cNvPicPr>
                      <a:picLocks noChangeAspect="1"/>
                    </pic:cNvPicPr>
                  </pic:nvPicPr>
                  <pic:blipFill>
                    <a:blip r:embed="rId14"/>
                    <a:stretch>
                      <a:fillRect/>
                    </a:stretch>
                  </pic:blipFill>
                  <pic:spPr>
                    <a:xfrm>
                      <a:off x="0" y="0"/>
                      <a:ext cx="5829300" cy="3568700"/>
                    </a:xfrm>
                    <a:prstGeom prst="rect">
                      <a:avLst/>
                    </a:prstGeom>
                  </pic:spPr>
                </pic:pic>
              </a:graphicData>
            </a:graphic>
          </wp:inline>
        </w:drawing>
      </w:r>
    </w:p>
    <w:p w14:paraId="24C8029A">
      <w:pPr>
        <w:spacing w:before="0" w:after="160"/>
        <w:jc w:val="center"/>
      </w:pPr>
      <w:r>
        <w:rPr>
          <w:rFonts w:ascii="Calibri" w:hAnsi="Calibri" w:eastAsia="Calibri" w:cs="Calibri"/>
          <w:i/>
          <w:iCs/>
          <w:color w:val="666666"/>
          <w:sz w:val="18"/>
          <w:szCs w:val="18"/>
        </w:rPr>
        <w:t>Figura 8 — Ejemplo de Dead Cell Pruning: celdas marcadas ✕ excluidas por dist = ∞</w:t>
      </w:r>
    </w:p>
    <w:p w14:paraId="0467DBD5">
      <w:pPr>
        <w:spacing w:before="0" w:after="0"/>
      </w:pPr>
    </w:p>
    <w:p w14:paraId="3F8FD376">
      <w:pPr>
        <w:spacing w:before="0" w:after="80"/>
        <w:jc w:val="both"/>
      </w:pPr>
      <w:r>
        <w:rPr>
          <w:rFonts w:ascii="Calibri" w:hAnsi="Calibri" w:eastAsia="Calibri" w:cs="Calibri"/>
          <w:b w:val="0"/>
          <w:bCs w:val="0"/>
          <w:i w:val="0"/>
          <w:iCs w:val="0"/>
          <w:color w:val="4A4A4A"/>
          <w:sz w:val="22"/>
          <w:szCs w:val="22"/>
        </w:rPr>
        <w:t>Las celdas muertas se excluyen de live_empty antes de construir el árbol MCTS. Esto tiene tres efectos:</w:t>
      </w:r>
    </w:p>
    <w:p w14:paraId="34D1A730">
      <w:pPr>
        <w:spacing w:before="0" w:after="0"/>
      </w:pPr>
    </w:p>
    <w:p w14:paraId="17C235C3">
      <w:pPr>
        <w:pStyle w:val="15"/>
        <w:numPr>
          <w:ilvl w:val="0"/>
          <w:numId w:val="1"/>
        </w:numPr>
        <w:spacing w:before="40" w:after="40"/>
      </w:pPr>
      <w:r>
        <w:rPr>
          <w:rFonts w:ascii="Calibri" w:hAnsi="Calibri" w:eastAsia="Calibri" w:cs="Calibri"/>
          <w:color w:val="4A4A4A"/>
          <w:sz w:val="22"/>
          <w:szCs w:val="22"/>
        </w:rPr>
        <w:t>Menor branching factor: el árbol tiene menos hijos por nodo → más profundidad con las mismas iteraciones.</w:t>
      </w:r>
    </w:p>
    <w:p w14:paraId="1F58B877">
      <w:pPr>
        <w:pStyle w:val="15"/>
        <w:numPr>
          <w:ilvl w:val="0"/>
          <w:numId w:val="1"/>
        </w:numPr>
        <w:spacing w:before="40" w:after="40"/>
      </w:pPr>
      <w:r>
        <w:rPr>
          <w:rFonts w:ascii="Calibri" w:hAnsi="Calibri" w:eastAsia="Calibri" w:cs="Calibri"/>
          <w:color w:val="4A4A4A"/>
          <w:sz w:val="22"/>
          <w:szCs w:val="22"/>
        </w:rPr>
        <w:t>Rollouts más cortos: hay menos celdas vacías que rellenar en cada simulación → más simulaciones por segundo.</w:t>
      </w:r>
    </w:p>
    <w:p w14:paraId="4326245F">
      <w:pPr>
        <w:pStyle w:val="15"/>
        <w:numPr>
          <w:ilvl w:val="0"/>
          <w:numId w:val="1"/>
        </w:numPr>
        <w:spacing w:before="40" w:after="40"/>
      </w:pPr>
      <w:r>
        <w:rPr>
          <w:rFonts w:ascii="Calibri" w:hAnsi="Calibri" w:eastAsia="Calibri" w:cs="Calibri"/>
          <w:color w:val="4A4A4A"/>
          <w:sz w:val="22"/>
          <w:szCs w:val="22"/>
        </w:rPr>
        <w:t>Costo cero: el check se hace dentro de _compute_priors, que ya calculó las distancias Dijkstra. No hay costo adicional.</w:t>
      </w:r>
    </w:p>
    <w:p w14:paraId="164CC194">
      <w:pPr>
        <w:spacing w:before="0" w:after="0"/>
      </w:pPr>
    </w:p>
    <w:p w14:paraId="7AEF3012">
      <w:pPr>
        <w:spacing w:before="0" w:after="0"/>
      </w:pPr>
    </w:p>
    <w:p w14:paraId="14FD72BC">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2B7F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714A3857">
            <w:pPr>
              <w:spacing w:before="0" w:after="0"/>
              <w:jc w:val="center"/>
            </w:pPr>
            <w:r>
              <w:rPr>
                <w:rFonts w:ascii="Calibri" w:hAnsi="Calibri" w:eastAsia="Calibri" w:cs="Calibri"/>
                <w:b/>
                <w:bCs/>
                <w:color w:val="FFFFFF"/>
                <w:sz w:val="36"/>
                <w:szCs w:val="36"/>
              </w:rPr>
              <w:t>9</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60325E33">
            <w:pPr>
              <w:spacing w:before="0" w:after="0"/>
            </w:pPr>
            <w:r>
              <w:rPr>
                <w:rFonts w:ascii="Calibri" w:hAnsi="Calibri" w:eastAsia="Calibri" w:cs="Calibri"/>
                <w:b/>
                <w:bCs/>
                <w:color w:val="FFFFFF"/>
                <w:sz w:val="28"/>
                <w:szCs w:val="28"/>
              </w:rPr>
              <w:t>Rollout Semi-Smart con Terminación Temprana</w:t>
            </w:r>
          </w:p>
        </w:tc>
      </w:tr>
    </w:tbl>
    <w:p w14:paraId="3BA11E33">
      <w:pPr>
        <w:spacing w:before="0" w:after="0"/>
      </w:pPr>
    </w:p>
    <w:p w14:paraId="66D78405">
      <w:pPr>
        <w:spacing w:before="0" w:after="80"/>
        <w:jc w:val="both"/>
      </w:pPr>
      <w:r>
        <w:rPr>
          <w:rFonts w:ascii="Calibri" w:hAnsi="Calibri" w:eastAsia="Calibri" w:cs="Calibri"/>
          <w:b w:val="0"/>
          <w:bCs w:val="0"/>
          <w:i w:val="0"/>
          <w:iCs w:val="0"/>
          <w:color w:val="4A4A4A"/>
          <w:sz w:val="22"/>
          <w:szCs w:val="22"/>
        </w:rPr>
        <w:t>El rollout clásico de MCTS llena el tablero completamente con jugadas aleatorias alternadas y evalúa el ganador al final. La terminación temprana funciona con el UF: después de cada jugada, la ficha se añade al UF y se comprueba si el jugador conecta sus bordes. En Hex, el ganador se determina antes de llenar todo el tablero (típicamente a mitad). Esto reduce el rollout promedio.</w:t>
      </w:r>
    </w:p>
    <w:p w14:paraId="23C458D5">
      <w:pPr>
        <w:spacing w:before="0" w:after="0"/>
      </w:pPr>
    </w:p>
    <w:p w14:paraId="4CAC97A8">
      <w:pPr>
        <w:pStyle w:val="3"/>
        <w:spacing w:before="280" w:after="80"/>
      </w:pPr>
      <w:r>
        <w:rPr>
          <w:rFonts w:ascii="Calibri" w:hAnsi="Calibri" w:eastAsia="Calibri" w:cs="Calibri"/>
          <w:b/>
          <w:bCs/>
        </w:rPr>
        <w:t>9.1  Orden Semi-Smart</w:t>
      </w:r>
    </w:p>
    <w:tbl>
      <w:tblPr>
        <w:tblStyle w:val="9"/>
        <w:tblW w:w="9360" w:type="dxa"/>
        <w:tblInd w:w="0" w:type="dxa"/>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B3F36D">
        <w:tblPrEx>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36E2EF24">
            <w:pPr>
              <w:spacing w:before="20" w:after="20"/>
            </w:pPr>
            <w:r>
              <w:rPr>
                <w:rFonts w:ascii="Consolas" w:hAnsi="Consolas" w:eastAsia="Consolas" w:cs="Consolas"/>
                <w:b/>
                <w:bCs/>
                <w:i w:val="0"/>
                <w:iCs w:val="0"/>
                <w:color w:val="1E3A5F"/>
                <w:sz w:val="20"/>
                <w:szCs w:val="20"/>
              </w:rPr>
              <w:t>score(r,c) = prior(r,c) + max_prior · Uniform(0,1)</w:t>
            </w:r>
          </w:p>
        </w:tc>
      </w:tr>
      <w:tr w14:paraId="151D1CE7">
        <w:tblPrEx>
          <w:tblBorders>
            <w:top w:val="single" w:color="2E75B6" w:sz="4" w:space="0"/>
            <w:left w:val="single" w:color="2E75B6" w:sz="12" w:space="0"/>
            <w:bottom w:val="single" w:color="2E75B6" w:sz="4" w:space="0"/>
            <w:right w:val="single" w:color="2E75B6" w:sz="4" w:space="0"/>
            <w:insideH w:val="single" w:color="auto" w:sz="4" w:space="0"/>
            <w:insideV w:val="single" w:color="auto" w:sz="4" w:space="0"/>
          </w:tblBorders>
          <w:tblCellMar>
            <w:top w:w="0" w:type="dxa"/>
            <w:left w:w="10" w:type="dxa"/>
            <w:bottom w:w="0" w:type="dxa"/>
            <w:right w:w="10" w:type="dxa"/>
          </w:tblCellMar>
        </w:tblPrEx>
        <w:tc>
          <w:tcPr>
            <w:tcW w:w="9200" w:type="dxa"/>
            <w:tcBorders>
              <w:top w:val="nil"/>
              <w:left w:val="nil"/>
              <w:bottom w:val="nil"/>
              <w:right w:val="nil"/>
            </w:tcBorders>
            <w:shd w:val="clear" w:color="auto" w:fill="DCE6F2" w:themeFill="accent1" w:themeFillTint="32"/>
            <w:tcMar>
              <w:top w:w="60" w:type="dxa"/>
              <w:left w:w="180" w:type="dxa"/>
              <w:bottom w:w="60" w:type="dxa"/>
              <w:right w:w="180" w:type="dxa"/>
            </w:tcMar>
          </w:tcPr>
          <w:p w14:paraId="4B6E1B60">
            <w:pPr>
              <w:spacing w:before="20" w:after="20"/>
            </w:pPr>
            <w:r>
              <w:rPr>
                <w:rFonts w:ascii="Consolas" w:hAnsi="Consolas" w:eastAsia="Consolas" w:cs="Consolas"/>
                <w:b w:val="0"/>
                <w:bCs w:val="0"/>
                <w:i/>
                <w:iCs/>
                <w:color w:val="555555"/>
                <w:sz w:val="20"/>
                <w:szCs w:val="20"/>
              </w:rPr>
              <w:t>max_prior como escala: prior alto gana al ruido con prob ~82%</w:t>
            </w:r>
          </w:p>
        </w:tc>
      </w:tr>
    </w:tbl>
    <w:p w14:paraId="20EF24C4">
      <w:pPr>
        <w:spacing w:before="0" w:after="0"/>
      </w:pPr>
    </w:p>
    <w:p w14:paraId="79604C1E">
      <w:pPr>
        <w:spacing w:before="0" w:after="80"/>
        <w:jc w:val="both"/>
        <w:rPr>
          <w:rFonts w:ascii="Calibri" w:hAnsi="Calibri" w:eastAsia="Calibri" w:cs="Calibri"/>
          <w:b w:val="0"/>
          <w:bCs w:val="0"/>
          <w:i w:val="0"/>
          <w:iCs w:val="0"/>
          <w:color w:val="4A4A4A"/>
          <w:sz w:val="22"/>
          <w:szCs w:val="22"/>
        </w:rPr>
      </w:pPr>
      <w:r>
        <w:rPr>
          <w:rFonts w:ascii="Calibri" w:hAnsi="Calibri" w:eastAsia="Calibri" w:cs="Calibri"/>
          <w:b w:val="0"/>
          <w:bCs w:val="0"/>
          <w:i w:val="0"/>
          <w:iCs w:val="0"/>
          <w:color w:val="4A4A4A"/>
          <w:sz w:val="22"/>
          <w:szCs w:val="22"/>
        </w:rPr>
        <w:t>Con esta escala de ruido, la celda de mayor prior gana aproximadamente el 82% de las veces contra ruido puro. Las celdas de menor prior pierden contra el ruido con frecuencia, produciendo orden casi aleatorio para ellas. El resultado global: ~70% de inteligencia, ~30% de aleatoriedad.</w:t>
      </w:r>
    </w:p>
    <w:p w14:paraId="431181F1">
      <w:pPr>
        <w:spacing w:before="0" w:after="80"/>
        <w:jc w:val="both"/>
        <w:rPr>
          <w:rFonts w:ascii="Calibri" w:hAnsi="Calibri" w:eastAsia="Calibri" w:cs="Calibri"/>
          <w:b w:val="0"/>
          <w:bCs w:val="0"/>
          <w:i w:val="0"/>
          <w:iCs w:val="0"/>
          <w:color w:val="4A4A4A"/>
          <w:sz w:val="22"/>
          <w:szCs w:val="22"/>
        </w:rPr>
      </w:pPr>
    </w:p>
    <w:p w14:paraId="09DE5E50">
      <w:pPr>
        <w:spacing w:before="0" w:after="0"/>
      </w:pPr>
    </w:p>
    <w:p w14:paraId="0CD1B2F8">
      <w:pPr>
        <w:spacing w:before="0" w:after="80"/>
        <w:jc w:val="both"/>
      </w:pPr>
      <w:r>
        <w:rPr>
          <w:rFonts w:ascii="Calibri" w:hAnsi="Calibri" w:eastAsia="Calibri" w:cs="Calibri"/>
          <w:b w:val="0"/>
          <w:bCs w:val="0"/>
          <w:i w:val="0"/>
          <w:iCs w:val="0"/>
          <w:color w:val="4A4A4A"/>
          <w:sz w:val="22"/>
          <w:szCs w:val="22"/>
        </w:rPr>
        <w:t>¿Por qué no hacer el rollout completamente determinista (100% prior)? Porque un rollout determinista siempre jugaría las mismas jugadas, lo que hace que AMAF sobre-ajuste a esos patrones específicos y pierda generalidad. El ruido mantiene diversidad.</w:t>
      </w:r>
    </w:p>
    <w:p w14:paraId="07244C99">
      <w:pPr>
        <w:spacing w:before="0" w:after="0"/>
      </w:pPr>
    </w:p>
    <w:p w14:paraId="42AAEE1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098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1E3A5F"/>
            <w:tcMar>
              <w:top w:w="120" w:type="dxa"/>
              <w:left w:w="180" w:type="dxa"/>
              <w:bottom w:w="120" w:type="dxa"/>
              <w:right w:w="180" w:type="dxa"/>
            </w:tcMar>
            <w:vAlign w:val="center"/>
          </w:tcPr>
          <w:p w14:paraId="350CA452">
            <w:pPr>
              <w:spacing w:before="0" w:after="0"/>
              <w:jc w:val="center"/>
            </w:pPr>
            <w:r>
              <w:rPr>
                <w:rFonts w:ascii="Calibri" w:hAnsi="Calibri" w:eastAsia="Calibri" w:cs="Calibri"/>
                <w:b/>
                <w:bCs/>
                <w:color w:val="FFFFFF"/>
                <w:sz w:val="36"/>
                <w:szCs w:val="36"/>
              </w:rPr>
              <w:t>10</w:t>
            </w:r>
          </w:p>
        </w:tc>
        <w:tc>
          <w:tcPr>
            <w:tcW w:w="8560" w:type="dxa"/>
            <w:tcBorders>
              <w:top w:val="nil"/>
              <w:left w:val="nil"/>
              <w:bottom w:val="nil"/>
              <w:right w:val="nil"/>
            </w:tcBorders>
            <w:shd w:val="clear" w:color="auto" w:fill="2E75B6"/>
            <w:tcMar>
              <w:top w:w="120" w:type="dxa"/>
              <w:left w:w="240" w:type="dxa"/>
              <w:bottom w:w="120" w:type="dxa"/>
              <w:right w:w="180" w:type="dxa"/>
            </w:tcMar>
            <w:vAlign w:val="center"/>
          </w:tcPr>
          <w:p w14:paraId="5623B2E1">
            <w:pPr>
              <w:spacing w:before="0" w:after="0"/>
            </w:pPr>
            <w:r>
              <w:rPr>
                <w:rFonts w:ascii="Calibri" w:hAnsi="Calibri" w:eastAsia="Calibri" w:cs="Calibri"/>
                <w:b/>
                <w:bCs/>
                <w:color w:val="FFFFFF"/>
                <w:sz w:val="28"/>
                <w:szCs w:val="28"/>
              </w:rPr>
              <w:t>Flujo Completo y Jerarquía de Decisión</w:t>
            </w:r>
          </w:p>
        </w:tc>
      </w:tr>
    </w:tbl>
    <w:p w14:paraId="7C053C0F">
      <w:pPr>
        <w:spacing w:before="0" w:after="0"/>
      </w:pPr>
    </w:p>
    <w:p w14:paraId="1092B347">
      <w:pPr>
        <w:pStyle w:val="3"/>
        <w:spacing w:before="280" w:after="80"/>
        <w:rPr>
          <w:rFonts w:hint="default" w:ascii="Calibri" w:hAnsi="Calibri" w:eastAsia="Calibri" w:cs="Calibri"/>
          <w:b/>
          <w:bCs/>
          <w:lang w:val="es-ES"/>
        </w:rPr>
      </w:pPr>
      <w:r>
        <w:rPr>
          <w:rFonts w:ascii="Calibri" w:hAnsi="Calibri" w:eastAsia="Calibri" w:cs="Calibri"/>
          <w:b/>
          <w:bCs/>
        </w:rPr>
        <w:t>10.</w:t>
      </w:r>
      <w:r>
        <w:rPr>
          <w:rFonts w:hint="default" w:ascii="Calibri" w:hAnsi="Calibri" w:eastAsia="Calibri" w:cs="Calibri"/>
          <w:b/>
          <w:bCs/>
          <w:lang w:val="es-ES"/>
        </w:rPr>
        <w:t>1</w:t>
      </w:r>
      <w:r>
        <w:rPr>
          <w:rFonts w:ascii="Calibri" w:hAnsi="Calibri" w:eastAsia="Calibri" w:cs="Calibri"/>
          <w:b/>
          <w:bCs/>
        </w:rPr>
        <w:t xml:space="preserve"> </w:t>
      </w:r>
      <w:r>
        <w:rPr>
          <w:rFonts w:hint="default" w:ascii="Calibri" w:hAnsi="Calibri" w:eastAsia="Calibri" w:cs="Calibri"/>
          <w:b/>
          <w:bCs/>
          <w:lang w:val="es-ES"/>
        </w:rPr>
        <w:t>Caché de vecindades</w:t>
      </w:r>
    </w:p>
    <w:p w14:paraId="68C51490">
      <w:pPr>
        <w:rPr>
          <w:rFonts w:hint="default"/>
          <w:lang w:val="es-MX"/>
        </w:rPr>
      </w:pPr>
      <w:r>
        <w:rPr>
          <w:rFonts w:hint="default" w:ascii="Calibri" w:hAnsi="Calibri" w:eastAsia="Calibri" w:cs="Calibri"/>
          <w:b w:val="0"/>
          <w:bCs w:val="0"/>
          <w:i w:val="0"/>
          <w:iCs w:val="0"/>
          <w:color w:val="4A4A4A"/>
          <w:sz w:val="22"/>
          <w:szCs w:val="22"/>
          <w:lang w:val="es-ES"/>
        </w:rPr>
        <w:t>Antes de comenzar el algoritmo que da vida a play() se precomputa una vez</w:t>
      </w:r>
      <w:r>
        <w:rPr>
          <w:rFonts w:hint="default" w:ascii="Calibri" w:hAnsi="Calibri" w:eastAsia="Calibri" w:cs="Calibri"/>
          <w:b w:val="0"/>
          <w:bCs w:val="0"/>
          <w:i w:val="0"/>
          <w:iCs w:val="0"/>
          <w:color w:val="4A4A4A"/>
          <w:sz w:val="22"/>
          <w:szCs w:val="22"/>
          <w:lang w:val="es-MX"/>
        </w:rPr>
        <w:t>,</w:t>
      </w:r>
      <w:r>
        <w:rPr>
          <w:rFonts w:hint="default" w:ascii="Calibri" w:hAnsi="Calibri" w:eastAsia="Calibri" w:cs="Calibri"/>
          <w:b w:val="0"/>
          <w:bCs w:val="0"/>
          <w:i w:val="0"/>
          <w:iCs w:val="0"/>
          <w:color w:val="4A4A4A"/>
          <w:sz w:val="22"/>
          <w:szCs w:val="22"/>
          <w:lang w:val="es-ES"/>
        </w:rPr>
        <w:t xml:space="preserve"> por tama</w:t>
      </w:r>
      <w:r>
        <w:rPr>
          <w:rFonts w:hint="default" w:ascii="Calibri" w:hAnsi="Calibri" w:eastAsia="Calibri" w:cs="Calibri"/>
          <w:b w:val="0"/>
          <w:bCs w:val="0"/>
          <w:i w:val="0"/>
          <w:iCs w:val="0"/>
          <w:color w:val="4A4A4A"/>
          <w:sz w:val="22"/>
          <w:szCs w:val="22"/>
          <w:lang w:val="es-MX"/>
        </w:rPr>
        <w:t>ño de tablero, el conjunto de vecinos de cada celda almacenando la informaci</w:t>
      </w:r>
      <w:r>
        <w:rPr>
          <w:rFonts w:hint="default" w:ascii="Calibri" w:hAnsi="Calibri" w:eastAsia="Calibri" w:cs="Calibri"/>
          <w:b w:val="0"/>
          <w:bCs w:val="0"/>
          <w:i w:val="0"/>
          <w:iCs w:val="0"/>
          <w:color w:val="4A4A4A"/>
          <w:sz w:val="22"/>
          <w:szCs w:val="22"/>
          <w:lang w:val="es-ES"/>
        </w:rPr>
        <w:t>ón en un diccionario teniendo en cuenta que even-r layout tiene dos conjuntos de 6 direcciones posibles cada uno según la paridad de la fila.</w:t>
      </w:r>
      <w:r>
        <w:rPr>
          <w:rFonts w:hint="default" w:ascii="Calibri" w:hAnsi="Calibri" w:eastAsia="Calibri" w:cs="Calibri"/>
          <w:b w:val="0"/>
          <w:bCs w:val="0"/>
          <w:i w:val="0"/>
          <w:iCs w:val="0"/>
          <w:color w:val="4A4A4A"/>
          <w:sz w:val="22"/>
          <w:szCs w:val="22"/>
          <w:lang w:val="es-MX"/>
        </w:rPr>
        <w:t xml:space="preserve"> </w:t>
      </w:r>
    </w:p>
    <w:p w14:paraId="482CE65C">
      <w:pPr>
        <w:spacing w:before="0" w:after="0"/>
      </w:pPr>
    </w:p>
    <w:p w14:paraId="6111A535">
      <w:pPr>
        <w:pStyle w:val="3"/>
        <w:spacing w:before="280" w:after="80"/>
      </w:pPr>
      <w:r>
        <w:rPr>
          <w:rFonts w:ascii="Calibri" w:hAnsi="Calibri" w:eastAsia="Calibri" w:cs="Calibri"/>
          <w:b/>
          <w:bCs/>
        </w:rPr>
        <w:t>10.</w:t>
      </w:r>
      <w:r>
        <w:rPr>
          <w:rFonts w:hint="default" w:cs="Calibri"/>
          <w:b/>
          <w:bCs/>
          <w:lang w:val="es-ES"/>
        </w:rPr>
        <w:t>2</w:t>
      </w:r>
      <w:r>
        <w:rPr>
          <w:rFonts w:ascii="Calibri" w:hAnsi="Calibri" w:eastAsia="Calibri" w:cs="Calibri"/>
          <w:b/>
          <w:bCs/>
        </w:rPr>
        <w:t xml:space="preserve">  Los Cinco Niveles</w:t>
      </w:r>
    </w:p>
    <w:p w14:paraId="19133D89">
      <w:pPr>
        <w:spacing w:before="0" w:after="80"/>
        <w:jc w:val="both"/>
      </w:pPr>
      <w:r>
        <w:rPr>
          <w:rFonts w:ascii="Calibri" w:hAnsi="Calibri" w:eastAsia="Calibri" w:cs="Calibri"/>
          <w:b w:val="0"/>
          <w:bCs w:val="0"/>
          <w:i w:val="0"/>
          <w:iCs w:val="0"/>
          <w:color w:val="4A4A4A"/>
          <w:sz w:val="22"/>
          <w:szCs w:val="22"/>
        </w:rPr>
        <w:t>play() implementa cinco niveles de decisión en orden de prioridad decreciente. Si un nivel superior resuelve la posición, MCTS nunca se ejecuta:</w:t>
      </w:r>
    </w:p>
    <w:p w14:paraId="3D0508F3">
      <w:pPr>
        <w:spacing w:before="0" w:after="0"/>
      </w:pPr>
    </w:p>
    <w:p w14:paraId="273EA089">
      <w:pPr>
        <w:pStyle w:val="15"/>
        <w:numPr>
          <w:ilvl w:val="0"/>
          <w:numId w:val="2"/>
        </w:numPr>
        <w:spacing w:before="60" w:after="60"/>
      </w:pPr>
      <w:r>
        <w:rPr>
          <w:rFonts w:ascii="Calibri" w:hAnsi="Calibri" w:eastAsia="Calibri" w:cs="Calibri"/>
          <w:color w:val="4A4A4A"/>
          <w:sz w:val="22"/>
          <w:szCs w:val="22"/>
        </w:rPr>
        <w:t>Victoria en 1-ply: para cada celda vacía, clonar UF, colocar ficha, comprobar VL==VR o VT==VB. Si existe alguna → ganar inmediatamente.</w:t>
      </w:r>
    </w:p>
    <w:p w14:paraId="4E0C81C7">
      <w:pPr>
        <w:pStyle w:val="15"/>
        <w:numPr>
          <w:ilvl w:val="0"/>
          <w:numId w:val="2"/>
        </w:numPr>
        <w:spacing w:before="60" w:after="60"/>
      </w:pPr>
      <w:r>
        <w:rPr>
          <w:rFonts w:ascii="Calibri" w:hAnsi="Calibri" w:eastAsia="Calibri" w:cs="Calibri"/>
          <w:color w:val="4A4A4A"/>
          <w:sz w:val="22"/>
          <w:szCs w:val="22"/>
        </w:rPr>
        <w:t>Bloqueo en 1-ply: mismo proceso para el oponente. Si el rival gana en una celda → jugar ahí para bloquearlo.</w:t>
      </w:r>
    </w:p>
    <w:p w14:paraId="03445B39">
      <w:pPr>
        <w:pStyle w:val="15"/>
        <w:numPr>
          <w:ilvl w:val="0"/>
          <w:numId w:val="2"/>
        </w:numPr>
        <w:spacing w:before="60" w:after="60"/>
      </w:pPr>
      <w:r>
        <w:rPr>
          <w:rFonts w:ascii="Calibri" w:hAnsi="Calibri" w:eastAsia="Calibri" w:cs="Calibri"/>
          <w:color w:val="4A4A4A"/>
          <w:sz w:val="22"/>
          <w:szCs w:val="22"/>
        </w:rPr>
        <w:t>Forced move VC propio: analizar la cadena de bridges propia. Si hay un único punto de corte → jugarlo para completar la conexión garantizada.</w:t>
      </w:r>
    </w:p>
    <w:p w14:paraId="0844569B">
      <w:pPr>
        <w:pStyle w:val="15"/>
        <w:numPr>
          <w:ilvl w:val="0"/>
          <w:numId w:val="2"/>
        </w:numPr>
        <w:spacing w:before="60" w:after="60"/>
      </w:pPr>
      <w:r>
        <w:rPr>
          <w:rFonts w:ascii="Calibri" w:hAnsi="Calibri" w:eastAsia="Calibri" w:cs="Calibri"/>
          <w:color w:val="4A4A4A"/>
          <w:sz w:val="22"/>
          <w:szCs w:val="22"/>
        </w:rPr>
        <w:t>Forced move VC rival: analizar la cadena de bridges del rival. Si hay un único punto de corte → jugarlo para bloquear la conexión rival.</w:t>
      </w:r>
    </w:p>
    <w:p w14:paraId="3AA298C1">
      <w:pPr>
        <w:pStyle w:val="15"/>
        <w:numPr>
          <w:ilvl w:val="0"/>
          <w:numId w:val="2"/>
        </w:numPr>
        <w:spacing w:before="60" w:after="60"/>
      </w:pPr>
      <w:r>
        <w:rPr>
          <w:rFonts w:ascii="Calibri" w:hAnsi="Calibri" w:eastAsia="Calibri" w:cs="Calibri"/>
          <w:color w:val="4A4A4A"/>
          <w:sz w:val="22"/>
          <w:szCs w:val="22"/>
        </w:rPr>
        <w:t>MCTS: ningún nivel anterior resolvió la posición. Ejecutar el bucle MCTS con PUCT + AMAF y path-connection hasta agotar el tiempo.</w:t>
      </w:r>
    </w:p>
    <w:p w14:paraId="471F2D10">
      <w:pPr>
        <w:spacing w:before="0" w:after="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0233D">
    <w:pPr>
      <w:pBdr>
        <w:top w:val="single" w:color="C8D6E5" w:sz="4" w:space="0"/>
      </w:pBdr>
      <w:tabs>
        <w:tab w:val="right" w:pos="9360"/>
      </w:tabs>
      <w:spacing w:before="60" w:after="0"/>
      <w:jc w:val="left"/>
      <w:rPr>
        <w:rFonts w:ascii="Calibri" w:hAnsi="Calibri" w:eastAsia="Calibri" w:cs="Calibri"/>
        <w:color w:val="C8D6E5"/>
        <w:sz w:val="16"/>
        <w:szCs w:val="16"/>
      </w:rPr>
    </w:pPr>
    <w:r>
      <w:rPr>
        <w:rFonts w:ascii="Calibri" w:hAnsi="Calibri" w:eastAsia="Calibri" w:cs="Calibri"/>
        <w:color w:val="999999"/>
        <w:sz w:val="16"/>
        <w:szCs w:val="16"/>
      </w:rPr>
      <w:fldChar w:fldCharType="begin"/>
    </w:r>
    <w:r>
      <w:rPr>
        <w:rFonts w:ascii="Calibri" w:hAnsi="Calibri" w:eastAsia="Calibri" w:cs="Calibri"/>
        <w:color w:val="999999"/>
        <w:sz w:val="16"/>
        <w:szCs w:val="16"/>
      </w:rPr>
      <w:instrText xml:space="preserve">PAGE</w:instrText>
    </w:r>
    <w:r>
      <w:rPr>
        <w:rFonts w:ascii="Calibri" w:hAnsi="Calibri" w:eastAsia="Calibri" w:cs="Calibri"/>
        <w:color w:val="999999"/>
        <w:sz w:val="16"/>
        <w:szCs w:val="16"/>
      </w:rPr>
      <w:fldChar w:fldCharType="separate"/>
    </w:r>
    <w:r>
      <w:rPr>
        <w:rFonts w:ascii="Calibri" w:hAnsi="Calibri" w:eastAsia="Calibri" w:cs="Calibri"/>
        <w:color w:val="999999"/>
        <w:sz w:val="16"/>
        <w:szCs w:val="16"/>
      </w:rPr>
      <w:fldChar w:fldCharType="end"/>
    </w:r>
    <w:r>
      <w:rPr>
        <w:rFonts w:ascii="Calibri" w:hAnsi="Calibri" w:eastAsia="Calibri" w:cs="Calibri"/>
        <w:color w:val="999999"/>
        <w:sz w:val="16"/>
        <w:szCs w:val="16"/>
      </w:rPr>
      <w:t xml:space="preserve"> / </w:t>
    </w:r>
    <w:r>
      <w:rPr>
        <w:rFonts w:ascii="Calibri" w:hAnsi="Calibri" w:eastAsia="Calibri" w:cs="Calibri"/>
        <w:color w:val="999999"/>
        <w:sz w:val="16"/>
        <w:szCs w:val="16"/>
      </w:rPr>
      <w:fldChar w:fldCharType="begin"/>
    </w:r>
    <w:r>
      <w:rPr>
        <w:rFonts w:ascii="Calibri" w:hAnsi="Calibri" w:eastAsia="Calibri" w:cs="Calibri"/>
        <w:color w:val="999999"/>
        <w:sz w:val="16"/>
        <w:szCs w:val="16"/>
      </w:rPr>
      <w:instrText xml:space="preserve">NUMPAGES</w:instrText>
    </w:r>
    <w:r>
      <w:rPr>
        <w:rFonts w:ascii="Calibri" w:hAnsi="Calibri" w:eastAsia="Calibri" w:cs="Calibri"/>
        <w:color w:val="999999"/>
        <w:sz w:val="16"/>
        <w:szCs w:val="16"/>
      </w:rPr>
      <w:fldChar w:fldCharType="separate"/>
    </w:r>
    <w:r>
      <w:rPr>
        <w:rFonts w:ascii="Calibri" w:hAnsi="Calibri" w:eastAsia="Calibri" w:cs="Calibri"/>
        <w:color w:val="999999"/>
        <w:sz w:val="16"/>
        <w:szCs w:val="16"/>
      </w:rPr>
      <w:fldChar w:fldCharType="end"/>
    </w:r>
    <w:r>
      <w:rPr>
        <w:rFonts w:ascii="Calibri" w:hAnsi="Calibri" w:eastAsia="Calibri" w:cs="Calibri"/>
        <w:color w:val="C8D6E5"/>
        <w:sz w:val="16"/>
        <w:szCs w:val="16"/>
      </w:rPr>
      <w:tab/>
    </w:r>
  </w:p>
  <w:p w14:paraId="5A5B6C58">
    <w:pPr>
      <w:pBdr>
        <w:top w:val="single" w:color="C8D6E5" w:sz="4" w:space="0"/>
      </w:pBdr>
      <w:tabs>
        <w:tab w:val="right" w:pos="9360"/>
      </w:tabs>
      <w:spacing w:before="60" w:after="0"/>
      <w:jc w:val="left"/>
    </w:pPr>
    <w:r>
      <w:rPr>
        <w:rFonts w:hint="default" w:cs="Calibri"/>
        <w:color w:val="C8D6E5"/>
        <w:sz w:val="16"/>
        <w:szCs w:val="16"/>
        <w:lang w:val="es-ES"/>
      </w:rPr>
      <w:t>Autor: Melissa Maureen Sales Brito</w:t>
    </w:r>
    <w:r>
      <w:rPr>
        <w:rFonts w:ascii="Calibri" w:hAnsi="Calibri" w:eastAsia="Calibri" w:cs="Calibri"/>
        <w:color w:val="C8D6E5"/>
        <w:sz w:val="16"/>
        <w:szCs w:val="16"/>
      </w:rPr>
      <w:tab/>
    </w:r>
    <w:r>
      <w:rPr>
        <w:rFonts w:ascii="Calibri" w:hAnsi="Calibri" w:eastAsia="Calibri" w:cs="Calibri"/>
        <w:color w:val="C8D6E5"/>
        <w:sz w:val="16"/>
        <w:szCs w:val="16"/>
      </w:rPr>
      <w:t>SmartPlayer – Hex</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95DE4">
    <w:pPr>
      <w:pBdr>
        <w:bottom w:val="single" w:color="C8D6E5" w:sz="4" w:space="0"/>
      </w:pBdr>
      <w:tabs>
        <w:tab w:val="right" w:pos="9360"/>
      </w:tabs>
      <w:spacing w:before="0" w:after="60"/>
    </w:pPr>
    <w:r>
      <w:rPr>
        <w:rFonts w:ascii="Calibri" w:hAnsi="Calibri" w:eastAsia="Calibri" w:cs="Calibri"/>
        <w:b/>
        <w:bCs/>
        <w:color w:val="2E75B6"/>
        <w:sz w:val="18"/>
        <w:szCs w:val="18"/>
      </w:rPr>
      <w:t>SmartPlayer  ·  Hex</w:t>
    </w:r>
    <w:r>
      <w:rPr>
        <w:rFonts w:hint="default" w:cs="Calibri"/>
        <w:b/>
        <w:bCs/>
        <w:color w:val="2E75B6"/>
        <w:sz w:val="18"/>
        <w:szCs w:val="18"/>
        <w:lang w:val="es-ES"/>
      </w:rPr>
      <w:t xml:space="preserve"> </w:t>
    </w:r>
    <w:r>
      <w:rPr>
        <w:rFonts w:ascii="Calibri" w:hAnsi="Calibri" w:eastAsia="Calibri" w:cs="Calibri"/>
        <w:sz w:val="18"/>
        <w:szCs w:val="18"/>
      </w:rPr>
      <w:tab/>
    </w:r>
    <w:r>
      <w:rPr>
        <w:rFonts w:ascii="Calibri" w:hAnsi="Calibri" w:eastAsia="Calibri" w:cs="Calibri"/>
        <w:sz w:val="18"/>
        <w:szCs w:val="18"/>
      </w:rPr>
      <w:tab/>
    </w:r>
    <w:r>
      <w:rPr>
        <w:rFonts w:ascii="Calibri" w:hAnsi="Calibri" w:eastAsia="Calibri" w:cs="Calibri"/>
        <w:color w:val="999999"/>
        <w:sz w:val="18"/>
        <w:szCs w:val="18"/>
      </w:rPr>
      <w:t>Explicación Profunda de Algoritmos y Heurísticas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FF122E"/>
    <w:rsid w:val="0FEE6C55"/>
    <w:rsid w:val="252E0AF5"/>
    <w:rsid w:val="570A1C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color w:val="4A4A4A"/>
      <w:sz w:val="22"/>
      <w:szCs w:val="22"/>
    </w:rPr>
  </w:style>
  <w:style w:type="paragraph" w:styleId="2">
    <w:name w:val="heading 1"/>
    <w:next w:val="1"/>
    <w:qFormat/>
    <w:uiPriority w:val="0"/>
    <w:pPr>
      <w:spacing w:before="360" w:after="120"/>
      <w:outlineLvl w:val="0"/>
    </w:pPr>
    <w:rPr>
      <w:rFonts w:ascii="Calibri" w:hAnsi="Calibri" w:eastAsia="Calibri" w:cs="Calibri"/>
      <w:b/>
      <w:bCs/>
      <w:color w:val="1E3A5F"/>
      <w:sz w:val="30"/>
      <w:szCs w:val="30"/>
    </w:rPr>
  </w:style>
  <w:style w:type="paragraph" w:styleId="3">
    <w:name w:val="heading 2"/>
    <w:next w:val="1"/>
    <w:qFormat/>
    <w:uiPriority w:val="0"/>
    <w:pPr>
      <w:spacing w:before="280" w:after="80"/>
      <w:outlineLvl w:val="1"/>
    </w:pPr>
    <w:rPr>
      <w:rFonts w:ascii="Calibri" w:hAnsi="Calibri" w:eastAsia="Calibri" w:cs="Calibri"/>
      <w:b/>
      <w:bCs/>
      <w:color w:val="2E75B6"/>
      <w:sz w:val="26"/>
      <w:szCs w:val="26"/>
    </w:rPr>
  </w:style>
  <w:style w:type="paragraph" w:styleId="4">
    <w:name w:val="heading 3"/>
    <w:next w:val="1"/>
    <w:qFormat/>
    <w:uiPriority w:val="0"/>
    <w:pPr>
      <w:spacing w:before="200" w:after="60"/>
      <w:outlineLvl w:val="2"/>
    </w:pPr>
    <w:rPr>
      <w:rFonts w:ascii="Calibri" w:hAnsi="Calibri" w:eastAsia="Calibri" w:cs="Calibri"/>
      <w:b/>
      <w:bCs/>
      <w:color w:val="1A7C8C"/>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6"/>
    <w:semiHidden/>
    <w:unhideWhenUsed/>
    <w:qFormat/>
    <w:uiPriority w:val="99"/>
    <w:pPr>
      <w:spacing w:after="0" w:line="240" w:lineRule="auto"/>
    </w:pPr>
    <w:rPr>
      <w:rFonts w:ascii="Calibri" w:hAnsi="Calibri" w:eastAsia="Calibri" w:cs="Calibri"/>
      <w:color w:val="4A4A4A"/>
      <w:sz w:val="20"/>
      <w:szCs w:val="20"/>
    </w:rPr>
  </w:style>
  <w:style w:type="paragraph" w:styleId="14">
    <w:name w:val="Title"/>
    <w:qFormat/>
    <w:uiPriority w:val="0"/>
    <w:rPr>
      <w:rFonts w:ascii="Calibri" w:hAnsi="Calibri" w:eastAsia="Calibri" w:cs="Calibri"/>
      <w:color w:val="4A4A4A"/>
      <w:sz w:val="56"/>
      <w:szCs w:val="56"/>
    </w:rPr>
  </w:style>
  <w:style w:type="paragraph" w:styleId="15">
    <w:name w:val="List Paragraph"/>
    <w:qFormat/>
    <w:uiPriority w:val="0"/>
    <w:rPr>
      <w:rFonts w:ascii="Calibri" w:hAnsi="Calibri" w:eastAsia="Calibri" w:cs="Calibri"/>
      <w:color w:val="4A4A4A"/>
      <w:sz w:val="22"/>
      <w:szCs w:val="22"/>
    </w:rPr>
  </w:style>
  <w:style w:type="character" w:customStyle="1" w:styleId="16">
    <w:name w:val="Foot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1564</Words>
  <Characters>7917</Characters>
  <TotalTime>46</TotalTime>
  <ScaleCrop>false</ScaleCrop>
  <LinksUpToDate>false</LinksUpToDate>
  <CharactersWithSpaces>9580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2026-03-22T19:01:00Z</dcterms:created>
  <dc:creator>Un-named</dc:creator>
  <cp:lastModifiedBy>Melissa Maureen Sales Brito</cp:lastModifiedBy>
  <dcterms:modified xsi:type="dcterms:W3CDTF">2026-03-22T21:51:53Z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eyJoZGlkIjoiZjVhNGJiMWVmZTg4ZjFhYWZhYWFiMzBkODkwYWRkZmUiLCJ1c2VySWQiOiI0Nzg0MjQ1NjkifQ==</vt:lpwstr>
  </property>
  <property fmtid="{D5CDD505-2E9C-101B-9397-08002B2CF9AE}" pid="3" name="KSOProductBuildVer">
    <vt:lpwstr>3082-12.1.0.25242</vt:lpwstr>
  </property>
  <property fmtid="{D5CDD505-2E9C-101B-9397-08002B2CF9AE}" pid="4" name="ICV">
    <vt:lpwstr>3CB18B2CE1144BA7B2B106C7288BDD8A_12</vt:lpwstr>
  </property>
</Properties>
</file>