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  <w:tcBorders>
              <w:top w:val="none" w:sz="0"/>
              <w:left w:val="none" w:sz="0"/>
              <w:bottom w:val="none" w:sz="0"/>
              <w:right w:val="none" w:sz="0"/>
            </w:tcBorders>
            <w:shd w:fill="F9FBF7" w:color="auto" w:val="clear"/>
            <w:tcMar>
              <w:top w:type="dxa" w:w="200"/>
              <w:left w:type="dxa" w:w="160"/>
              <w:bottom w:type="dxa" w:w="200"/>
              <w:right w:type="dxa" w:w="200"/>
            </w:tcMar>
            <w:vAlign w:val="top"/>
          </w:tcPr>
          <w:p>
            <w:pPr>
              <w:spacing w:after="20" w:before="200"/>
              <w:jc w:val="center"/>
            </w:pPr>
            <w:r>
              <w:rPr>
                <w:b/>
                <w:bCs/>
                <w:color w:val="333333"/>
                <w:sz w:val="42"/>
                <w:szCs w:val="42"/>
              </w:rPr>
              <w:t xml:space="preserve">MAURICIO</w:t>
            </w:r>
          </w:p>
          <w:p>
            <w:pPr>
              <w:spacing w:after="20"/>
              <w:jc w:val="center"/>
            </w:pPr>
            <w:r>
              <w:rPr>
                <w:b/>
                <w:bCs/>
                <w:color w:val="333333"/>
                <w:sz w:val="42"/>
                <w:szCs w:val="42"/>
              </w:rPr>
              <w:t xml:space="preserve">DAVALOS</w:t>
            </w:r>
          </w:p>
          <w:p>
            <w:pPr>
              <w:spacing w:after="120"/>
              <w:jc w:val="center"/>
            </w:pPr>
            <w:r>
              <w:rPr>
                <w:i/>
                <w:iCs/>
                <w:color w:val="4A7C25"/>
                <w:sz w:val="20"/>
                <w:szCs w:val="20"/>
              </w:rPr>
              <w:t xml:space="preserve">QA Automation Engineer | SDET</w:t>
            </w:r>
          </w:p>
          <w:p>
            <w:pPr>
              <w:pBdr>
                <w:bottom w:val="single" w:color="2E5918" w:sz="8"/>
              </w:pBdr>
              <w:spacing w:after="50" w:before="100"/>
            </w:pPr>
            <w:r>
              <w:rPr>
                <w:b/>
                <w:bCs/>
                <w:caps/>
                <w:color w:val="2E5918"/>
                <w:sz w:val="22"/>
                <w:szCs w:val="22"/>
              </w:rPr>
              <w:t xml:space="preserve">Profile</w:t>
            </w:r>
          </w:p>
          <w:p>
            <w:pPr>
              <w:spacing w:after="50"/>
            </w:pPr>
            <w:r>
              <w:rPr>
                <w:color w:val="555555"/>
                <w:sz w:val="18"/>
                <w:szCs w:val="18"/>
              </w:rPr>
              <w:t xml:space="preserve">I started in QA automation with Java and JUnit at Jalasoft, running nightly regressions and maintaining Cucumber BDD frameworks for SaaS clients. Over the past year I transitioned into Playwright + TypeScript, building E2E suites and GitHub Actions CI/CD pipelines from scratch for two production apps — using AI tools like Claude Code throughout to move faster and learn deeper. I believe knowing how to work with AI is now part of the job, and I lean into it.</w:t>
            </w:r>
          </w:p>
          <w:p>
            <w:pPr>
              <w:pBdr>
                <w:bottom w:val="single" w:color="2E5918" w:sz="8"/>
              </w:pBdr>
              <w:spacing w:after="50" w:before="100"/>
            </w:pPr>
            <w:r>
              <w:rPr>
                <w:b/>
                <w:bCs/>
                <w:caps/>
                <w:color w:val="2E5918"/>
                <w:sz w:val="22"/>
                <w:szCs w:val="22"/>
              </w:rPr>
              <w:t xml:space="preserve">Contact</w:t>
            </w:r>
          </w:p>
          <w:p>
            <w:pPr>
              <w:spacing w:after="3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Phone: </w:t>
            </w:r>
            <w:r>
              <w:rPr>
                <w:color w:val="333333"/>
                <w:sz w:val="18"/>
                <w:szCs w:val="18"/>
              </w:rPr>
              <w:t xml:space="preserve">(591) 78682542</w:t>
            </w:r>
          </w:p>
          <w:p>
            <w:pPr>
              <w:spacing w:after="3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Email: </w:t>
            </w:r>
            <w:r>
              <w:rPr>
                <w:color w:val="333333"/>
                <w:sz w:val="18"/>
                <w:szCs w:val="18"/>
              </w:rPr>
              <w:t xml:space="preserve">mauridav377@gmail.com</w:t>
            </w:r>
          </w:p>
          <w:p>
            <w:pPr>
              <w:spacing w:after="3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LinkedIn: </w:t>
            </w:r>
            <w:r>
              <w:rPr>
                <w:color w:val="333333"/>
                <w:sz w:val="18"/>
                <w:szCs w:val="18"/>
              </w:rPr>
              <w:t xml:space="preserve">linkedin.com/in/mauricio-davalos-1ba79012a</w:t>
            </w:r>
          </w:p>
          <w:p>
            <w:pPr>
              <w:spacing w:after="3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GitHub: </w:t>
            </w:r>
            <w:r>
              <w:rPr>
                <w:color w:val="333333"/>
                <w:sz w:val="18"/>
                <w:szCs w:val="18"/>
              </w:rPr>
              <w:t xml:space="preserve">github.com/Mauri4000</w:t>
            </w:r>
          </w:p>
          <w:p>
            <w:pPr>
              <w:spacing w:after="3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Location: </w:t>
            </w:r>
            <w:r>
              <w:rPr>
                <w:color w:val="333333"/>
                <w:sz w:val="18"/>
                <w:szCs w:val="18"/>
              </w:rPr>
              <w:t xml:space="preserve">Sucre, Bolivia (Remote-ready)</w:t>
            </w:r>
          </w:p>
          <w:p>
            <w:pPr>
              <w:spacing w:after="40"/>
            </w:pPr>
            <w:r>
              <w:rPr>
                <w:sz w:val="40"/>
                <w:szCs w:val="40"/>
              </w:rPr>
              <w:t xml:space="preserve"/>
            </w:r>
          </w:p>
          <w:p>
            <w:pPr>
              <w:pBdr>
                <w:bottom w:val="single" w:color="2E5918" w:sz="8"/>
              </w:pBdr>
              <w:spacing w:after="50" w:before="100"/>
            </w:pPr>
            <w:r>
              <w:rPr>
                <w:b/>
                <w:bCs/>
                <w:caps/>
                <w:color w:val="2E5918"/>
                <w:sz w:val="22"/>
                <w:szCs w:val="22"/>
              </w:rPr>
              <w:t xml:space="preserve">Skills</w:t>
            </w:r>
          </w:p>
          <w:p>
            <w:pPr>
              <w:spacing w:after="2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Test Automation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Playwright (E2E, headless, Chromium)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Selenium WebDriver, Appium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REST Assured, Postman (API testing)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Frameworks &amp; Languages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TypeScript / JavaScript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Java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Cucumber.js – BDD (TypeScript)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JUnit, TestNG, Cucumber (Java)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CI/CD &amp; Reporting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GitHub Actions (pipeline ownership)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Jenkins (nightly regression, config)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Allure Reports, HTML Email CI reports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Docker, SonarQube, DockerHub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Git, GitHub · Jira Scrum/Agile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VS Code, IntelliJ IDEA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AI Tools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Claude Code (daily use)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GitHub Copilot</w:t>
            </w:r>
          </w:p>
          <w:p>
            <w:pPr>
              <w:spacing w:after="2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Full-Stack (Personal Projects)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React, TypeScript, Vite, Tailwind CSS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Supabase (PostgreSQL + Auth + RLS)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8"/>
                <w:szCs w:val="18"/>
              </w:rPr>
              <w:t xml:space="preserve">•  </w:t>
            </w:r>
            <w:r>
              <w:rPr>
                <w:color w:val="555555"/>
                <w:sz w:val="18"/>
                <w:szCs w:val="18"/>
              </w:rPr>
              <w:t xml:space="preserve">Vercel deployment</w:t>
            </w:r>
          </w:p>
        </w:tc>
        <w:tc>
          <w:tcPr>
            <w:tcW w:type="dxa" w:w="7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240"/>
              <w:bottom w:type="dxa" w:w="20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sz w:val="80"/>
                <w:szCs w:val="80"/>
              </w:rPr>
              <w:t xml:space="preserve"/>
            </w:r>
          </w:p>
          <w:p>
            <w:pPr>
              <w:shd w:fill="2E5918" w:color="auto" w:val="clear"/>
              <w:spacing w:after="80" w:before="160"/>
            </w:pPr>
            <w:r>
              <w:rPr>
                <w:b/>
                <w:bCs/>
                <w:caps/>
                <w:color w:val="FFFFFF"/>
                <w:sz w:val="26"/>
                <w:szCs w:val="26"/>
              </w:rPr>
              <w:t xml:space="preserve">  Education</w:t>
            </w:r>
          </w:p>
          <w:p>
            <w:pPr>
              <w:spacing w:after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Certified Software Automation Testing Professional (AT)</w:t>
            </w:r>
          </w:p>
          <w:p>
            <w:pPr>
              <w:spacing w:after="5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Jala Foundation · 2022</w:t>
            </w:r>
          </w:p>
          <w:p>
            <w:pPr>
              <w:spacing w:after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Bachelor's, Mechatronics Engineering</w:t>
            </w:r>
          </w:p>
          <w:p>
            <w:pPr>
              <w:spacing w:after="5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Universidad Católica Boliviana (UCB) · 2022</w:t>
            </w:r>
          </w:p>
          <w:p>
            <w:pPr>
              <w:spacing w:after="10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Advanced Technician, English Studies</w:t>
            </w:r>
          </w:p>
          <w:p>
            <w:pPr>
              <w:spacing w:after="20"/>
            </w:pPr>
            <w:r>
              <w:rPr>
                <w:i/>
                <w:iCs/>
                <w:color w:val="555555"/>
                <w:sz w:val="19"/>
                <w:szCs w:val="19"/>
              </w:rPr>
              <w:t xml:space="preserve">Centro Boliviano Americano (CBA) · 2015</w:t>
            </w:r>
          </w:p>
          <w:p>
            <w:pPr>
              <w:shd w:fill="2E5918" w:color="auto" w:val="clear"/>
              <w:spacing w:after="80" w:before="160"/>
            </w:pPr>
            <w:r>
              <w:rPr>
                <w:b/>
                <w:bCs/>
                <w:caps/>
                <w:color w:val="FFFFFF"/>
                <w:sz w:val="26"/>
                <w:szCs w:val="26"/>
              </w:rPr>
              <w:t xml:space="preserve">  Work Experience</w:t>
            </w:r>
          </w:p>
          <w:p>
            <w:pPr>
              <w:spacing w:after="6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Automation Engineer – Jalasoft (Contractor)</w:t>
            </w:r>
          </w:p>
          <w:p>
            <w:pPr>
              <w:spacing w:after="6"/>
            </w:pPr>
            <w:r>
              <w:rPr>
                <w:b/>
                <w:bCs/>
                <w:color w:val="4A7C25"/>
                <w:sz w:val="18"/>
                <w:szCs w:val="18"/>
              </w:rPr>
              <w:t xml:space="preserve">2022 – 2025</w:t>
            </w:r>
            <w:r>
              <w:rPr>
                <w:color w:val="555555"/>
                <w:sz w:val="18"/>
                <w:szCs w:val="18"/>
              </w:rPr>
              <w:t xml:space="preserve">   ·   ERP &amp; CRM / Procurement SaaS Platform</w:t>
            </w:r>
          </w:p>
          <w:p>
            <w:pPr>
              <w:spacing w:after="40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Frameworks: JUnit, Cucumber – Java   |   Project Management: Jira (Scrum)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Automated UI and API test cases for an ERP/CRM app migrated from desktop to web, using JUnit and Cucumber (Java) with BDD patterns.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Owned nightly regression execution in Jenkins; identified and triaged test failures, distinguishing flaky from real defects, and updated Jenkins plan configurations.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Maintained and extended a Cucumber+JUnit framework for a Procurement SaaS platform, cross-validating Postgres vs DB2 regression results and surfacing database discrepancies.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Collaborated cross-functionally: briefed the QA team on application changes and reported issues directly to the dev team, reducing regression-to-fix cycle time.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Delivered daily regression reports and gave internal presentations on automation best practices.</w:t>
            </w:r>
          </w:p>
          <w:p>
            <w:pPr>
              <w:spacing w:after="6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6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Software Test Automation Scholar – Jala Foundation</w:t>
            </w:r>
          </w:p>
          <w:p>
            <w:pPr>
              <w:spacing w:after="40"/>
            </w:pPr>
            <w:r>
              <w:rPr>
                <w:b/>
                <w:bCs/>
                <w:color w:val="4A7C25"/>
                <w:sz w:val="18"/>
                <w:szCs w:val="18"/>
              </w:rPr>
              <w:t xml:space="preserve">2022</w:t>
            </w:r>
            <w:r>
              <w:rPr>
                <w:color w:val="555555"/>
                <w:sz w:val="18"/>
                <w:szCs w:val="18"/>
              </w:rPr>
              <w:t xml:space="preserve">   ·   WordPress application &amp; Online Store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Built an API + GUI automation framework from scratch using Cucumber (BDD), TestNG, REST Assured, Log4j and Postman.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Deployed an online store project to DockerHub with SonarQube quality gates.</w:t>
            </w:r>
          </w:p>
          <w:p>
            <w:pPr>
              <w:shd w:fill="2E5918" w:color="auto" w:val="clear"/>
              <w:spacing w:after="80" w:before="160"/>
            </w:pPr>
            <w:r>
              <w:rPr>
                <w:b/>
                <w:bCs/>
                <w:caps/>
                <w:color w:val="FFFFFF"/>
                <w:sz w:val="26"/>
                <w:szCs w:val="26"/>
              </w:rPr>
              <w:t xml:space="preserve">  Personal Projects (Portfolio)</w:t>
            </w:r>
          </w:p>
          <w:p>
            <w:pPr>
              <w:spacing w:after="6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Bastille Hotel — Full-Stack System &amp; Playwright E2E Suite</w:t>
            </w:r>
          </w:p>
          <w:p>
            <w:pPr>
              <w:spacing w:after="40"/>
            </w:pPr>
            <w:r>
              <w:rPr>
                <w:i/>
                <w:iCs/>
                <w:color w:val="4A7C25"/>
                <w:sz w:val="18"/>
                <w:szCs w:val="18"/>
              </w:rPr>
              <w:t xml:space="preserve">React · TypeScript · Supabase · Playwright · Cucumber.js · GitHub Actions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Built a production hotel management web app (React + TypeScript + Vite + Tailwind) backed by Supabase (PostgreSQL with RLS policies) and deployed to Vercel.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Authored a complete BDD E2E test suite in Playwright + Cucumber.js (TypeScript) covering smoke, E2E and regression profiles with Allure reporting.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Designed a GitHub Actions CI/CD pipeline (push + nightly cron) running smoke → E2E jobs with flaky-test retry, Allure artifact upload, and automated HTML email delivery after every run.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Implemented AI-assisted test authoring with Claude Code to accelerate step-definition generation and framework scaffolding.</w:t>
            </w:r>
          </w:p>
          <w:p>
            <w:pPr>
              <w:spacing w:after="60"/>
            </w:pPr>
            <w:r>
              <w:rPr>
                <w:sz w:val="60"/>
                <w:szCs w:val="60"/>
              </w:rPr>
              <w:t xml:space="preserve"/>
            </w:r>
          </w:p>
          <w:p>
            <w:pPr>
              <w:spacing w:after="6"/>
            </w:pPr>
            <w:r>
              <w:rPr>
                <w:b/>
                <w:bCs/>
                <w:color w:val="333333"/>
                <w:sz w:val="20"/>
                <w:szCs w:val="20"/>
              </w:rPr>
              <w:t xml:space="preserve">Cretassic Hostal — Full-Stack System &amp; Playwright E2E Suite</w:t>
            </w:r>
          </w:p>
          <w:p>
            <w:pPr>
              <w:spacing w:after="40"/>
            </w:pPr>
            <w:r>
              <w:rPr>
                <w:i/>
                <w:iCs/>
                <w:color w:val="4A7C25"/>
                <w:sz w:val="18"/>
                <w:szCs w:val="18"/>
              </w:rPr>
              <w:t xml:space="preserve">React · TypeScript · Supabase · Playwright · Cucumber.js · GitHub Actions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Independently designed and deployed a second hostal management system with the same production-grade stack, demonstrating reusable framework architecture.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Mirrored the CI/CD pipeline (staggered nightly schedule 02:30 UTC) with identical smoke → E2E flow and email reporting to a shared monitoring inbox.</w:t>
            </w:r>
          </w:p>
          <w:p>
            <w:pPr>
              <w:spacing w:after="20"/>
              <w:ind w:left="200" w:hanging="200"/>
            </w:pPr>
            <w:r>
              <w:rPr>
                <w:b/>
                <w:bCs/>
                <w:color w:val="2E5918"/>
                <w:sz w:val="19"/>
                <w:szCs w:val="19"/>
              </w:rPr>
              <w:t xml:space="preserve">•  </w:t>
            </w:r>
            <w:r>
              <w:rPr>
                <w:color w:val="555555"/>
                <w:sz w:val="19"/>
                <w:szCs w:val="19"/>
              </w:rPr>
              <w:t xml:space="preserve">Both projects publicly available on GitHub, showcasing end-to-end ownership from database schema to CI pipeline.</w:t>
            </w:r>
          </w:p>
          <w:p>
            <w:pPr>
              <w:spacing w:after="80"/>
            </w:pPr>
            <w:r>
              <w:rPr>
                <w:sz w:val="80"/>
                <w:szCs w:val="80"/>
              </w:rPr>
              <w:t xml:space="preserve"/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2026-10-14T01:05:48.210Z</dcterms:created>
  <dcterms:modified xsi:type="dcterms:W3CDTF">2026-10-14T01:05:48.210Z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