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1CE" w:rsidRDefault="00CA12A6" w:rsidP="00CA12A6">
      <w:pPr>
        <w:ind w:firstLine="0"/>
        <w:jc w:val="center"/>
        <w:rPr>
          <w:sz w:val="22"/>
          <w:szCs w:val="22"/>
        </w:rPr>
      </w:pPr>
      <w:r>
        <w:rPr>
          <w:noProof/>
          <w:sz w:val="22"/>
          <w:szCs w:val="22"/>
          <w:lang w:eastAsia="es-ES"/>
        </w:rPr>
        <w:drawing>
          <wp:inline distT="0" distB="0" distL="0" distR="0">
            <wp:extent cx="6151880" cy="2539365"/>
            <wp:effectExtent l="0" t="0" r="127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simpl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51880" cy="2539365"/>
                    </a:xfrm>
                    <a:prstGeom prst="rect">
                      <a:avLst/>
                    </a:prstGeom>
                  </pic:spPr>
                </pic:pic>
              </a:graphicData>
            </a:graphic>
          </wp:inline>
        </w:drawing>
      </w:r>
    </w:p>
    <w:p w:rsidR="002931CE" w:rsidRDefault="002931CE">
      <w:pPr>
        <w:jc w:val="left"/>
        <w:rPr>
          <w:sz w:val="22"/>
          <w:szCs w:val="22"/>
        </w:rPr>
      </w:pPr>
    </w:p>
    <w:p w:rsidR="00CA12A6" w:rsidRDefault="00CA12A6">
      <w:pPr>
        <w:jc w:val="left"/>
        <w:rPr>
          <w:sz w:val="22"/>
          <w:szCs w:val="22"/>
        </w:rPr>
        <w:sectPr w:rsidR="00CA12A6">
          <w:headerReference w:type="default" r:id="rId9"/>
          <w:footerReference w:type="default" r:id="rId10"/>
          <w:pgSz w:w="12240" w:h="15840"/>
          <w:pgMar w:top="1418" w:right="1134" w:bottom="1134" w:left="1418" w:header="0" w:footer="720" w:gutter="0"/>
          <w:pgNumType w:start="1"/>
          <w:cols w:space="720"/>
        </w:sectPr>
      </w:pPr>
    </w:p>
    <w:p w:rsidR="001102EF" w:rsidRPr="00167A66" w:rsidRDefault="00AF42C6" w:rsidP="00364807">
      <w:pPr>
        <w:tabs>
          <w:tab w:val="left" w:pos="425"/>
        </w:tabs>
        <w:rPr>
          <w:i/>
          <w:color w:val="FF0000"/>
        </w:rPr>
      </w:pPr>
      <w:r>
        <w:rPr>
          <w:b/>
          <w:sz w:val="20"/>
          <w:szCs w:val="20"/>
        </w:rPr>
        <w:lastRenderedPageBreak/>
        <w:t xml:space="preserve">RESUMEN: </w:t>
      </w:r>
      <w:r w:rsidRPr="00167A66">
        <w:rPr>
          <w:i/>
          <w:color w:val="FF0000"/>
        </w:rPr>
        <w:t xml:space="preserve">En el presente </w:t>
      </w:r>
      <w:r w:rsidR="008608CD">
        <w:rPr>
          <w:i/>
          <w:color w:val="FF0000"/>
        </w:rPr>
        <w:t>reporte técnico</w:t>
      </w:r>
      <w:r w:rsidRPr="00167A66">
        <w:rPr>
          <w:i/>
          <w:color w:val="FF0000"/>
        </w:rPr>
        <w:t xml:space="preserve"> de</w:t>
      </w:r>
      <w:r w:rsidR="00A83EEA" w:rsidRPr="00167A66">
        <w:rPr>
          <w:i/>
          <w:color w:val="FF0000"/>
        </w:rPr>
        <w:t xml:space="preserve">sarrollamos en primer lugar una breve </w:t>
      </w:r>
      <w:r w:rsidR="00B52D85" w:rsidRPr="00167A66">
        <w:rPr>
          <w:i/>
          <w:color w:val="FF0000"/>
        </w:rPr>
        <w:t>descripción</w:t>
      </w:r>
      <w:r w:rsidR="00A83EEA" w:rsidRPr="00167A66">
        <w:rPr>
          <w:i/>
          <w:color w:val="FF0000"/>
        </w:rPr>
        <w:t xml:space="preserve"> del concep</w:t>
      </w:r>
      <w:r w:rsidR="001102EF" w:rsidRPr="00167A66">
        <w:rPr>
          <w:i/>
          <w:color w:val="FF0000"/>
        </w:rPr>
        <w:t>to de CMMI, y de sus modelos que la componen, CMMI-DEV, CMMI-ACQ y CMMI-SVC, para luego poner foco en uno de estos tres modelos, el CMMI-DEV.</w:t>
      </w:r>
    </w:p>
    <w:p w:rsidR="001102EF" w:rsidRPr="00167A66" w:rsidRDefault="001102EF" w:rsidP="00364807">
      <w:pPr>
        <w:tabs>
          <w:tab w:val="left" w:pos="425"/>
        </w:tabs>
        <w:rPr>
          <w:i/>
          <w:color w:val="FF0000"/>
        </w:rPr>
      </w:pPr>
    </w:p>
    <w:p w:rsidR="00364807" w:rsidRPr="00167A66" w:rsidRDefault="00376A79" w:rsidP="00364807">
      <w:pPr>
        <w:tabs>
          <w:tab w:val="left" w:pos="425"/>
        </w:tabs>
        <w:rPr>
          <w:i/>
          <w:color w:val="FF0000"/>
        </w:rPr>
      </w:pPr>
      <w:r w:rsidRPr="00167A66">
        <w:rPr>
          <w:i/>
          <w:color w:val="FF0000"/>
        </w:rPr>
        <w:t>CMM</w:t>
      </w:r>
      <w:r w:rsidR="00A90232" w:rsidRPr="00167A66">
        <w:rPr>
          <w:i/>
          <w:color w:val="FF0000"/>
        </w:rPr>
        <w:t xml:space="preserve">I-DEV, </w:t>
      </w:r>
      <w:r w:rsidR="001102EF" w:rsidRPr="00167A66">
        <w:rPr>
          <w:i/>
          <w:color w:val="FF0000"/>
        </w:rPr>
        <w:t xml:space="preserve">es un modelo </w:t>
      </w:r>
      <w:r w:rsidR="00A90232" w:rsidRPr="00167A66">
        <w:rPr>
          <w:i/>
          <w:color w:val="FF0000"/>
        </w:rPr>
        <w:t>para el desarrollo de mejores productos y mejores servicios</w:t>
      </w:r>
      <w:r w:rsidR="00447A8F" w:rsidRPr="00167A66">
        <w:rPr>
          <w:i/>
          <w:color w:val="FF0000"/>
        </w:rPr>
        <w:t>, permitiendo evaluar de esta manera el nivel de madurez de una organización, o la capacidad de sus procesos.</w:t>
      </w:r>
    </w:p>
    <w:p w:rsidR="002931CE" w:rsidRPr="00167A66" w:rsidRDefault="002931CE" w:rsidP="000F2CD8">
      <w:pPr>
        <w:tabs>
          <w:tab w:val="left" w:pos="425"/>
        </w:tabs>
        <w:ind w:firstLine="0"/>
        <w:rPr>
          <w:i/>
          <w:color w:val="FF0000"/>
        </w:rPr>
      </w:pPr>
    </w:p>
    <w:p w:rsidR="002931CE" w:rsidRPr="00167A66" w:rsidRDefault="0082797A">
      <w:pPr>
        <w:tabs>
          <w:tab w:val="left" w:pos="425"/>
        </w:tabs>
        <w:rPr>
          <w:i/>
          <w:color w:val="FF0000"/>
        </w:rPr>
      </w:pPr>
      <w:r>
        <w:rPr>
          <w:i/>
          <w:color w:val="FF0000"/>
        </w:rPr>
        <w:t>En pro</w:t>
      </w:r>
      <w:r w:rsidR="001102EF" w:rsidRPr="00167A66">
        <w:rPr>
          <w:i/>
          <w:color w:val="FF0000"/>
        </w:rPr>
        <w:t>c</w:t>
      </w:r>
      <w:r>
        <w:rPr>
          <w:i/>
          <w:color w:val="FF0000"/>
        </w:rPr>
        <w:t>e</w:t>
      </w:r>
      <w:r w:rsidR="001102EF" w:rsidRPr="00167A66">
        <w:rPr>
          <w:i/>
          <w:color w:val="FF0000"/>
        </w:rPr>
        <w:t>so…</w:t>
      </w:r>
    </w:p>
    <w:p w:rsidR="00447A8F" w:rsidRPr="00447A8F" w:rsidRDefault="00447A8F" w:rsidP="00A83EEA">
      <w:pPr>
        <w:tabs>
          <w:tab w:val="left" w:pos="425"/>
        </w:tabs>
        <w:ind w:firstLine="0"/>
        <w:rPr>
          <w:i/>
        </w:rPr>
      </w:pPr>
    </w:p>
    <w:p w:rsidR="002931CE" w:rsidRDefault="002931CE">
      <w:pPr>
        <w:tabs>
          <w:tab w:val="left" w:pos="425"/>
        </w:tabs>
      </w:pPr>
    </w:p>
    <w:p w:rsidR="002931CE" w:rsidRDefault="002931CE">
      <w:pPr>
        <w:tabs>
          <w:tab w:val="left" w:pos="425"/>
        </w:tabs>
      </w:pPr>
    </w:p>
    <w:p w:rsidR="002931CE" w:rsidRDefault="00AF42C6">
      <w:pPr>
        <w:ind w:firstLine="227"/>
      </w:pPr>
      <w:r>
        <w:rPr>
          <w:b/>
        </w:rPr>
        <w:t>PALABRAS CLAVE</w:t>
      </w:r>
      <w:r>
        <w:t xml:space="preserve">: </w:t>
      </w:r>
      <w:r w:rsidRPr="00167A66">
        <w:rPr>
          <w:color w:val="FF0000"/>
        </w:rPr>
        <w:t>aseguramiento de calidad de procesos, modelos de calidad</w:t>
      </w:r>
      <w:r w:rsidR="008B3D6B" w:rsidRPr="00167A66">
        <w:rPr>
          <w:color w:val="FF0000"/>
        </w:rPr>
        <w:t>, Ingeniería de software</w:t>
      </w:r>
      <w:r>
        <w:t>.</w:t>
      </w:r>
    </w:p>
    <w:p w:rsidR="002931CE" w:rsidRDefault="002931CE"/>
    <w:p w:rsidR="002931CE" w:rsidRDefault="00AF42C6">
      <w:pPr>
        <w:pStyle w:val="Ttulo1"/>
      </w:pPr>
      <w:bookmarkStart w:id="0" w:name="_4vpf0hsudgyq" w:colFirst="0" w:colLast="0"/>
      <w:bookmarkEnd w:id="0"/>
      <w:r>
        <w:t>1</w:t>
      </w:r>
      <w:r>
        <w:tab/>
        <w:t>INTRODUCCIÓN</w:t>
      </w:r>
    </w:p>
    <w:p w:rsidR="002931CE" w:rsidRDefault="002931CE"/>
    <w:p w:rsidR="002931CE" w:rsidRDefault="00AF42C6">
      <w:r>
        <w:t xml:space="preserve">A continuación describiremos el </w:t>
      </w:r>
      <w:r w:rsidRPr="00447A8F">
        <w:rPr>
          <w:color w:val="FF0000"/>
        </w:rPr>
        <w:t xml:space="preserve">funcionamiento, estructura y organización </w:t>
      </w:r>
      <w:r>
        <w:t>de</w:t>
      </w:r>
      <w:r w:rsidR="00447A8F">
        <w:t xml:space="preserve"> las buenas practicas que proporciona CMMI-DEV en su versión</w:t>
      </w:r>
      <w:r w:rsidR="00B52D85">
        <w:t xml:space="preserve"> </w:t>
      </w:r>
      <w:r w:rsidR="00447A8F">
        <w:t>V1.3</w:t>
      </w:r>
      <w:r>
        <w:t xml:space="preserve">, </w:t>
      </w:r>
      <w:r w:rsidR="00B33DE6">
        <w:t xml:space="preserve">que </w:t>
      </w:r>
      <w:proofErr w:type="spellStart"/>
      <w:r w:rsidR="00B33DE6">
        <w:t>esta</w:t>
      </w:r>
      <w:proofErr w:type="spellEnd"/>
      <w:r w:rsidR="00B33DE6">
        <w:t xml:space="preserve"> basado en el CMMI </w:t>
      </w:r>
      <w:proofErr w:type="spellStart"/>
      <w:r w:rsidR="00B33DE6">
        <w:t>Model</w:t>
      </w:r>
      <w:proofErr w:type="spellEnd"/>
      <w:r w:rsidR="00B33DE6">
        <w:t xml:space="preserve"> </w:t>
      </w:r>
      <w:proofErr w:type="spellStart"/>
      <w:r w:rsidR="00B33DE6">
        <w:t>Fundation</w:t>
      </w:r>
      <w:proofErr w:type="spellEnd"/>
      <w:r w:rsidR="00B33DE6">
        <w:t xml:space="preserve">, </w:t>
      </w:r>
      <w:r>
        <w:t>para ello nos basaremos principalmente en la bibliografía sugerida por la cátedra de Ingeniería de Software de la carrera de Ingeniería en Sistemas de Información (en pa</w:t>
      </w:r>
      <w:r w:rsidR="00B33DE6">
        <w:t xml:space="preserve">rticular, usaremos CMMI-DEV,V1.3 -Software </w:t>
      </w:r>
      <w:proofErr w:type="spellStart"/>
      <w:r w:rsidR="00B33DE6">
        <w:t>Engineering</w:t>
      </w:r>
      <w:proofErr w:type="spellEnd"/>
      <w:r w:rsidR="00B33DE6">
        <w:t xml:space="preserve"> </w:t>
      </w:r>
      <w:proofErr w:type="spellStart"/>
      <w:r w:rsidR="00B33DE6">
        <w:t>Institute</w:t>
      </w:r>
      <w:proofErr w:type="spellEnd"/>
      <w:r>
        <w:t>)</w:t>
      </w:r>
    </w:p>
    <w:p w:rsidR="002931CE" w:rsidRDefault="00AF42C6">
      <w:r>
        <w:t xml:space="preserve">La redacción del </w:t>
      </w:r>
      <w:proofErr w:type="spellStart"/>
      <w:r>
        <w:t>paper</w:t>
      </w:r>
      <w:proofErr w:type="spellEnd"/>
      <w:r>
        <w:t xml:space="preserve"> se hará de acuerdo al estándar IEEE.</w:t>
      </w:r>
    </w:p>
    <w:p w:rsidR="002931CE" w:rsidRDefault="00AF42C6">
      <w:pPr>
        <w:tabs>
          <w:tab w:val="left" w:pos="425"/>
        </w:tabs>
        <w:rPr>
          <w:color w:val="FF0000"/>
        </w:rPr>
      </w:pPr>
      <w:r>
        <w:t>Se intentará desarrollar los elementos claves del modelo de evalu</w:t>
      </w:r>
      <w:r w:rsidR="00B33DE6">
        <w:t>ación y mejora de procesos CMMI-DEV</w:t>
      </w:r>
      <w:proofErr w:type="gramStart"/>
      <w:r w:rsidR="00B33DE6">
        <w:t>,V1.3</w:t>
      </w:r>
      <w:proofErr w:type="gramEnd"/>
      <w:r w:rsidR="00B33DE6">
        <w:t xml:space="preserve">  </w:t>
      </w:r>
      <w:r>
        <w:t xml:space="preserve">, </w:t>
      </w:r>
      <w:r w:rsidRPr="00B33DE6">
        <w:rPr>
          <w:color w:val="FF0000"/>
        </w:rPr>
        <w:t>teniendo especial consideración en la forma en que se realizan dichos procedimientos. Daremos también una opinión personal y una apreciación acerca de la utilidad que se le da en las organizaciones.</w:t>
      </w:r>
    </w:p>
    <w:p w:rsidR="002931CE" w:rsidRDefault="002931CE">
      <w:pPr>
        <w:ind w:firstLine="0"/>
      </w:pPr>
    </w:p>
    <w:p w:rsidR="00AB6110" w:rsidRDefault="0010638C" w:rsidP="0010638C">
      <w:pPr>
        <w:pStyle w:val="Ttulo1"/>
      </w:pPr>
      <w:bookmarkStart w:id="1" w:name="_gzsmidowzm5a" w:colFirst="0" w:colLast="0"/>
      <w:bookmarkEnd w:id="1"/>
      <w:r>
        <w:t xml:space="preserve">2 </w:t>
      </w:r>
      <w:r w:rsidR="00A83EEA">
        <w:t>¿Qué es CMMI</w:t>
      </w:r>
      <w:r w:rsidR="00AF42C6">
        <w:t>?</w:t>
      </w:r>
    </w:p>
    <w:p w:rsidR="0010638C" w:rsidRPr="0010638C" w:rsidRDefault="0010638C" w:rsidP="0010638C"/>
    <w:p w:rsidR="00D514F1" w:rsidRDefault="00D514F1" w:rsidP="00D514F1">
      <w:r>
        <w:lastRenderedPageBreak/>
        <w:t>Los modelos CMMI (</w:t>
      </w:r>
      <w:proofErr w:type="spellStart"/>
      <w:r>
        <w:t>Capability</w:t>
      </w:r>
      <w:proofErr w:type="spellEnd"/>
      <w:r>
        <w:t xml:space="preserve"> </w:t>
      </w:r>
      <w:proofErr w:type="spellStart"/>
      <w:r>
        <w:t>Maturity</w:t>
      </w:r>
      <w:proofErr w:type="spellEnd"/>
      <w:r>
        <w:t xml:space="preserve"> </w:t>
      </w:r>
      <w:proofErr w:type="spellStart"/>
      <w:r>
        <w:t>Model</w:t>
      </w:r>
      <w:proofErr w:type="spellEnd"/>
      <w:r>
        <w:t xml:space="preserve"> </w:t>
      </w:r>
      <w:proofErr w:type="spellStart"/>
      <w:r w:rsidRPr="0052608D">
        <w:t>Integration</w:t>
      </w:r>
      <w:proofErr w:type="spellEnd"/>
      <w:r w:rsidRPr="0052608D">
        <w:t xml:space="preserve">) son colecciones de buenas prácticas que ayudan a las organizaciones a mejorar sus procesos. Estos modelos son desarrollados por equipos de producto con miembros procedentes de la industria, del gobierno y del Software </w:t>
      </w:r>
      <w:proofErr w:type="spellStart"/>
      <w:r w:rsidRPr="0052608D">
        <w:t>Engineering</w:t>
      </w:r>
      <w:proofErr w:type="spellEnd"/>
      <w:r w:rsidRPr="0052608D">
        <w:t xml:space="preserve"> </w:t>
      </w:r>
      <w:proofErr w:type="spellStart"/>
      <w:r w:rsidRPr="0052608D">
        <w:t>Institute</w:t>
      </w:r>
      <w:proofErr w:type="spellEnd"/>
      <w:r w:rsidRPr="0052608D">
        <w:t xml:space="preserve"> (SEI)</w:t>
      </w:r>
      <w:r>
        <w:t xml:space="preserve"> [1]</w:t>
      </w:r>
    </w:p>
    <w:p w:rsidR="00D514F1" w:rsidRPr="0052608D" w:rsidRDefault="00D514F1" w:rsidP="00D514F1">
      <w:pPr>
        <w:rPr>
          <w:lang w:val="es-AR"/>
        </w:rPr>
      </w:pPr>
    </w:p>
    <w:p w:rsidR="00AB6110" w:rsidRDefault="00AB6110" w:rsidP="00D514F1">
      <w:pPr>
        <w:ind w:firstLine="0"/>
        <w:rPr>
          <w:highlight w:val="white"/>
        </w:rPr>
      </w:pPr>
    </w:p>
    <w:p w:rsidR="00D514F1" w:rsidRDefault="00D514F1" w:rsidP="00D514F1">
      <w:pPr>
        <w:pStyle w:val="Ttulo1"/>
      </w:pPr>
      <w:r>
        <w:t>3 Evolución de</w:t>
      </w:r>
      <w:r w:rsidR="00EA2FEB">
        <w:t>l</w:t>
      </w:r>
      <w:r>
        <w:t xml:space="preserve"> CMMI</w:t>
      </w:r>
    </w:p>
    <w:p w:rsidR="00EA2FEB" w:rsidRDefault="00EA2FEB" w:rsidP="00EA2FEB"/>
    <w:p w:rsidR="00EA2FEB" w:rsidRDefault="00EA2FEB" w:rsidP="00EA2FEB">
      <w:pPr>
        <w:autoSpaceDE w:val="0"/>
        <w:autoSpaceDN w:val="0"/>
        <w:adjustRightInd w:val="0"/>
        <w:rPr>
          <w:lang w:val="es-AR"/>
        </w:rPr>
      </w:pPr>
    </w:p>
    <w:p w:rsidR="00EA2FEB" w:rsidRDefault="002B369B" w:rsidP="002B369B">
      <w:r>
        <w:t xml:space="preserve">El proyecto CMMI </w:t>
      </w:r>
      <w:r w:rsidR="00EA2FEB">
        <w:t xml:space="preserve">se creó para resolver el problema de usar múltiples </w:t>
      </w:r>
      <w:proofErr w:type="spellStart"/>
      <w:proofErr w:type="gramStart"/>
      <w:r w:rsidR="00EA2FEB">
        <w:t>CMMs</w:t>
      </w:r>
      <w:proofErr w:type="spellEnd"/>
      <w:r>
        <w:t>[</w:t>
      </w:r>
      <w:proofErr w:type="gramEnd"/>
      <w:r>
        <w:t>2]</w:t>
      </w:r>
      <w:r w:rsidR="00EA2FEB">
        <w:t>. La combinación de los modelos seleccionados en un marco de mejora único pretendía que fuera usado por organizaciones en su búsqueda de la mejora de procesos para toda la empresa. El desarrollo de un conjunto de modelos integrados implicó más que una simple combinación de los materiales de los modelos existentes. Al usar procesos que fomentan el consenso, el Equipo del Producto CMMI creó un marco que da cabida a múltiples constelaciones.</w:t>
      </w:r>
    </w:p>
    <w:p w:rsidR="00EA2FEB" w:rsidRDefault="00EA2FEB" w:rsidP="00EA2FEB"/>
    <w:p w:rsidR="00EA2FEB" w:rsidRDefault="00EA2FEB" w:rsidP="00EA2FEB">
      <w:pPr>
        <w:rPr>
          <w:lang w:val="es-AR"/>
        </w:rPr>
      </w:pPr>
      <w:r w:rsidRPr="00EA2FEB">
        <w:rPr>
          <w:lang w:val="es-AR"/>
        </w:rPr>
        <w:t>El primer modelo a desarrollar fue el CMMI para Desarrollo (entonces</w:t>
      </w:r>
      <w:r>
        <w:rPr>
          <w:lang w:val="es-AR"/>
        </w:rPr>
        <w:t xml:space="preserve"> </w:t>
      </w:r>
      <w:r w:rsidRPr="00EA2FEB">
        <w:rPr>
          <w:lang w:val="es-AR"/>
        </w:rPr>
        <w:t>denominado simplemente “CMMI”).</w:t>
      </w:r>
    </w:p>
    <w:p w:rsidR="00CC27F5" w:rsidRDefault="00CC27F5" w:rsidP="00CC27F5">
      <w:pPr>
        <w:rPr>
          <w:lang w:val="es-AR"/>
        </w:rPr>
      </w:pPr>
    </w:p>
    <w:p w:rsidR="00EA2FEB" w:rsidRDefault="00CC27F5" w:rsidP="00CC27F5">
      <w:pPr>
        <w:rPr>
          <w:lang w:val="es-AR"/>
        </w:rPr>
      </w:pPr>
      <w:r w:rsidRPr="00CC27F5">
        <w:rPr>
          <w:lang w:val="es-AR"/>
        </w:rPr>
        <w:t>El primer modelo CMMI (V1.02) fue diseñado para usarse por</w:t>
      </w:r>
      <w:r>
        <w:rPr>
          <w:lang w:val="es-AR"/>
        </w:rPr>
        <w:t xml:space="preserve"> </w:t>
      </w:r>
      <w:r w:rsidRPr="00CC27F5">
        <w:rPr>
          <w:lang w:val="es-AR"/>
        </w:rPr>
        <w:t>organizaciones de desarrollo en su búsqueda de la mejora de procesos</w:t>
      </w:r>
      <w:r>
        <w:rPr>
          <w:lang w:val="es-AR"/>
        </w:rPr>
        <w:t xml:space="preserve"> </w:t>
      </w:r>
      <w:r w:rsidRPr="00CC27F5">
        <w:rPr>
          <w:lang w:val="es-AR"/>
        </w:rPr>
        <w:t>para toda la empresa. Fue publicado en 2000. Dos años más</w:t>
      </w:r>
      <w:r>
        <w:rPr>
          <w:lang w:val="es-AR"/>
        </w:rPr>
        <w:t xml:space="preserve"> </w:t>
      </w:r>
      <w:r w:rsidRPr="00CC27F5">
        <w:rPr>
          <w:lang w:val="es-AR"/>
        </w:rPr>
        <w:t>tarde se publicó la versión 1.1, y cuatro años después se publicó la</w:t>
      </w:r>
      <w:r>
        <w:rPr>
          <w:lang w:val="es-AR"/>
        </w:rPr>
        <w:t xml:space="preserve"> </w:t>
      </w:r>
      <w:r w:rsidRPr="00CC27F5">
        <w:rPr>
          <w:lang w:val="es-AR"/>
        </w:rPr>
        <w:t>versión 1.2.</w:t>
      </w:r>
    </w:p>
    <w:p w:rsidR="00CC27F5" w:rsidRDefault="00CC27F5" w:rsidP="004374EF">
      <w:pPr>
        <w:rPr>
          <w:lang w:val="es-AR"/>
        </w:rPr>
      </w:pPr>
      <w:r>
        <w:rPr>
          <w:lang w:val="es-AR"/>
        </w:rPr>
        <w:t xml:space="preserve">A </w:t>
      </w:r>
      <w:r w:rsidRPr="00CC27F5">
        <w:rPr>
          <w:lang w:val="es-AR"/>
        </w:rPr>
        <w:t>la vez que se publicó la vers</w:t>
      </w:r>
      <w:r>
        <w:rPr>
          <w:lang w:val="es-AR"/>
        </w:rPr>
        <w:t xml:space="preserve">ión 1.2, otros dos modelos CMMI </w:t>
      </w:r>
      <w:r w:rsidRPr="00CC27F5">
        <w:rPr>
          <w:lang w:val="es-AR"/>
        </w:rPr>
        <w:t>estaban siendo planificados. Debido a estos nuevos modelos planificados,</w:t>
      </w:r>
      <w:r>
        <w:rPr>
          <w:lang w:val="es-AR"/>
        </w:rPr>
        <w:t xml:space="preserve"> </w:t>
      </w:r>
      <w:r w:rsidRPr="00CC27F5">
        <w:rPr>
          <w:lang w:val="es-AR"/>
        </w:rPr>
        <w:t>el nombre del primer modelo CMMI tuvo que cambiar</w:t>
      </w:r>
      <w:r>
        <w:rPr>
          <w:lang w:val="es-AR"/>
        </w:rPr>
        <w:t xml:space="preserve"> </w:t>
      </w:r>
      <w:r w:rsidRPr="00CC27F5">
        <w:rPr>
          <w:lang w:val="es-AR"/>
        </w:rPr>
        <w:t>y pasar a ser CMMI para Desarrollo y se creó el concepto de</w:t>
      </w:r>
      <w:r w:rsidR="004374EF">
        <w:rPr>
          <w:lang w:val="es-AR"/>
        </w:rPr>
        <w:t xml:space="preserve"> </w:t>
      </w:r>
      <w:r w:rsidRPr="004374EF">
        <w:rPr>
          <w:lang w:val="es-AR"/>
        </w:rPr>
        <w:t>constelaciones.</w:t>
      </w:r>
    </w:p>
    <w:p w:rsidR="004374EF" w:rsidRDefault="004374EF" w:rsidP="004374EF">
      <w:pPr>
        <w:rPr>
          <w:lang w:val="es-AR"/>
        </w:rPr>
      </w:pPr>
    </w:p>
    <w:p w:rsidR="004374EF" w:rsidRDefault="004374EF" w:rsidP="004374EF">
      <w:pPr>
        <w:rPr>
          <w:lang w:val="es-AR"/>
        </w:rPr>
      </w:pPr>
      <w:r w:rsidRPr="004374EF">
        <w:rPr>
          <w:lang w:val="es-AR"/>
        </w:rPr>
        <w:t>El modelo CMMI para Adquisición se publicó en 2007.</w:t>
      </w:r>
      <w:r>
        <w:rPr>
          <w:lang w:val="es-AR"/>
        </w:rPr>
        <w:t xml:space="preserve"> Dos años más tarde </w:t>
      </w:r>
      <w:r w:rsidRPr="004374EF">
        <w:rPr>
          <w:lang w:val="es-AR"/>
        </w:rPr>
        <w:t>se publicó el mode</w:t>
      </w:r>
      <w:r>
        <w:rPr>
          <w:lang w:val="es-AR"/>
        </w:rPr>
        <w:t>lo CMMI para Servicios. Como ambos fueron elaborados</w:t>
      </w:r>
      <w:r w:rsidRPr="004374EF">
        <w:rPr>
          <w:lang w:val="es-AR"/>
        </w:rPr>
        <w:t xml:space="preserve"> </w:t>
      </w:r>
      <w:r>
        <w:rPr>
          <w:lang w:val="es-AR"/>
        </w:rPr>
        <w:t xml:space="preserve">a partir </w:t>
      </w:r>
      <w:r>
        <w:rPr>
          <w:lang w:val="es-AR"/>
        </w:rPr>
        <w:lastRenderedPageBreak/>
        <w:t xml:space="preserve">de la </w:t>
      </w:r>
      <w:r w:rsidRPr="004374EF">
        <w:rPr>
          <w:lang w:val="es-AR"/>
        </w:rPr>
        <w:t>versión 1.2.</w:t>
      </w:r>
      <w:r>
        <w:rPr>
          <w:lang w:val="es-AR"/>
        </w:rPr>
        <w:t xml:space="preserve"> </w:t>
      </w:r>
      <w:proofErr w:type="gramStart"/>
      <w:r>
        <w:rPr>
          <w:lang w:val="es-AR"/>
        </w:rPr>
        <w:t>del</w:t>
      </w:r>
      <w:proofErr w:type="gramEnd"/>
      <w:r>
        <w:rPr>
          <w:lang w:val="es-AR"/>
        </w:rPr>
        <w:t xml:space="preserve"> modelo CMMI para desarrollo, también se denominaron de la versión 1.2.</w:t>
      </w:r>
    </w:p>
    <w:p w:rsidR="004374EF" w:rsidRDefault="004374EF" w:rsidP="004374EF">
      <w:pPr>
        <w:rPr>
          <w:lang w:val="es-AR"/>
        </w:rPr>
      </w:pPr>
    </w:p>
    <w:p w:rsidR="004374EF" w:rsidRPr="004374EF" w:rsidRDefault="004374EF" w:rsidP="004374EF">
      <w:pPr>
        <w:rPr>
          <w:lang w:val="es-AR"/>
        </w:rPr>
      </w:pPr>
      <w:r>
        <w:rPr>
          <w:lang w:val="es-AR"/>
        </w:rPr>
        <w:t>Y en noviembre del 2010 se publicó la versión 1.3 de CMMI para Desarrollo, CMMI para Adquisición y CMMI para servicios.</w:t>
      </w:r>
    </w:p>
    <w:p w:rsidR="00D514F1" w:rsidRDefault="00EA2FEB" w:rsidP="00D514F1">
      <w:pPr>
        <w:ind w:firstLine="0"/>
        <w:rPr>
          <w:highlight w:val="white"/>
        </w:rPr>
      </w:pPr>
      <w:r>
        <w:rPr>
          <w:rFonts w:ascii="Berkeley-Medium" w:hAnsi="Berkeley-Medium" w:cs="Berkeley-Medium"/>
          <w:noProof/>
          <w:lang w:eastAsia="es-ES"/>
        </w:rPr>
        <w:drawing>
          <wp:inline distT="0" distB="0" distL="0" distR="0">
            <wp:extent cx="2846155" cy="2291937"/>
            <wp:effectExtent l="0" t="0" r="0" b="0"/>
            <wp:docPr id="1" name="Imagen 1" descr="evolucion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olucion CMMI"/>
                    <pic:cNvPicPr>
                      <a:picLocks noChangeAspect="1" noChangeArrowheads="1"/>
                    </pic:cNvPicPr>
                  </pic:nvPicPr>
                  <pic:blipFill rotWithShape="1">
                    <a:blip r:embed="rId11">
                      <a:extLst>
                        <a:ext uri="{28A0092B-C50C-407E-A947-70E740481C1C}">
                          <a14:useLocalDpi xmlns:a14="http://schemas.microsoft.com/office/drawing/2010/main" val="0"/>
                        </a:ext>
                      </a:extLst>
                    </a:blip>
                    <a:srcRect b="10215"/>
                    <a:stretch/>
                  </pic:blipFill>
                  <pic:spPr bwMode="auto">
                    <a:xfrm>
                      <a:off x="0" y="0"/>
                      <a:ext cx="2852618" cy="2297142"/>
                    </a:xfrm>
                    <a:prstGeom prst="rect">
                      <a:avLst/>
                    </a:prstGeom>
                    <a:noFill/>
                    <a:ln>
                      <a:noFill/>
                    </a:ln>
                    <a:extLst>
                      <a:ext uri="{53640926-AAD7-44D8-BBD7-CCE9431645EC}">
                        <a14:shadowObscured xmlns:a14="http://schemas.microsoft.com/office/drawing/2010/main"/>
                      </a:ext>
                    </a:extLst>
                  </pic:spPr>
                </pic:pic>
              </a:graphicData>
            </a:graphic>
          </wp:inline>
        </w:drawing>
      </w:r>
    </w:p>
    <w:p w:rsidR="004374EF" w:rsidRDefault="00CC27F5" w:rsidP="00D514F1">
      <w:pPr>
        <w:ind w:firstLine="0"/>
        <w:rPr>
          <w:highlight w:val="white"/>
        </w:rPr>
      </w:pPr>
      <w:r>
        <w:rPr>
          <w:highlight w:val="white"/>
        </w:rPr>
        <w:t>Figura 1 ilustra los modelos que condujeron a la versión 1.3 de CMMI.</w:t>
      </w:r>
    </w:p>
    <w:p w:rsidR="002B369B" w:rsidRDefault="002B369B" w:rsidP="00D514F1">
      <w:pPr>
        <w:ind w:firstLine="0"/>
        <w:rPr>
          <w:highlight w:val="white"/>
        </w:rPr>
      </w:pPr>
    </w:p>
    <w:p w:rsidR="002B369B" w:rsidRPr="002B369B" w:rsidRDefault="002B369B" w:rsidP="00A806B5">
      <w:pPr>
        <w:ind w:firstLine="0"/>
      </w:pPr>
    </w:p>
    <w:p w:rsidR="002425B9" w:rsidRDefault="00A806B5" w:rsidP="002425B9">
      <w:pPr>
        <w:pStyle w:val="Ttulo1"/>
      </w:pPr>
      <w:r>
        <w:t>4</w:t>
      </w:r>
      <w:r w:rsidR="002425B9">
        <w:tab/>
        <w:t>Marco CMMI</w:t>
      </w:r>
    </w:p>
    <w:p w:rsidR="00E0687B" w:rsidRPr="00E0687B" w:rsidRDefault="00E0687B" w:rsidP="00E0687B"/>
    <w:p w:rsidR="00A806B5" w:rsidRDefault="002425B9" w:rsidP="00A806B5">
      <w:r>
        <w:t xml:space="preserve">EL marco CMMI brinda la información necesaria para construir </w:t>
      </w:r>
      <w:r w:rsidR="00E0687B">
        <w:t>los modelos CMMI, su entrenamiento y sus componentes de evaluación.</w:t>
      </w:r>
    </w:p>
    <w:p w:rsidR="00A806B5" w:rsidRDefault="00E0687B" w:rsidP="00A806B5">
      <w:pPr>
        <w:rPr>
          <w:lang w:val="es-AR"/>
        </w:rPr>
      </w:pPr>
      <w:r w:rsidRPr="00E0687B">
        <w:rPr>
          <w:lang w:val="es-AR"/>
        </w:rPr>
        <w:t>El material común se denomina</w:t>
      </w:r>
      <w:r>
        <w:rPr>
          <w:lang w:val="es-AR"/>
        </w:rPr>
        <w:t xml:space="preserve"> CMMI </w:t>
      </w:r>
      <w:proofErr w:type="spellStart"/>
      <w:r>
        <w:rPr>
          <w:lang w:val="es-AR"/>
        </w:rPr>
        <w:t>Model</w:t>
      </w:r>
      <w:proofErr w:type="spellEnd"/>
      <w:r>
        <w:rPr>
          <w:lang w:val="es-AR"/>
        </w:rPr>
        <w:t xml:space="preserve"> </w:t>
      </w:r>
      <w:proofErr w:type="spellStart"/>
      <w:r>
        <w:rPr>
          <w:lang w:val="es-AR"/>
        </w:rPr>
        <w:t>Foundation</w:t>
      </w:r>
      <w:proofErr w:type="spellEnd"/>
      <w:r w:rsidR="00A806B5">
        <w:rPr>
          <w:lang w:val="es-AR"/>
        </w:rPr>
        <w:t xml:space="preserve"> (CMF).</w:t>
      </w:r>
    </w:p>
    <w:p w:rsidR="00E0687B" w:rsidRPr="00E0687B" w:rsidRDefault="00E0687B" w:rsidP="00A806B5">
      <w:pPr>
        <w:rPr>
          <w:lang w:val="es-AR"/>
        </w:rPr>
      </w:pPr>
      <w:r w:rsidRPr="00E0687B">
        <w:rPr>
          <w:lang w:val="es-AR"/>
        </w:rPr>
        <w:t>.</w:t>
      </w:r>
    </w:p>
    <w:p w:rsidR="00E0687B" w:rsidRDefault="00E0687B" w:rsidP="00E0687B">
      <w:pPr>
        <w:rPr>
          <w:lang w:val="es-AR"/>
        </w:rPr>
      </w:pPr>
      <w:r>
        <w:rPr>
          <w:lang w:val="es-AR"/>
        </w:rPr>
        <w:t xml:space="preserve"> A una colección de componentes usados para construir modelos se le llama </w:t>
      </w:r>
      <w:r w:rsidR="00A806B5">
        <w:rPr>
          <w:lang w:val="es-AR"/>
        </w:rPr>
        <w:t>“C</w:t>
      </w:r>
      <w:r>
        <w:rPr>
          <w:lang w:val="es-AR"/>
        </w:rPr>
        <w:t>onstelación</w:t>
      </w:r>
      <w:r w:rsidR="00A806B5">
        <w:rPr>
          <w:lang w:val="es-AR"/>
        </w:rPr>
        <w:t>”</w:t>
      </w:r>
      <w:r>
        <w:rPr>
          <w:lang w:val="es-AR"/>
        </w:rPr>
        <w:t>.</w:t>
      </w:r>
    </w:p>
    <w:p w:rsidR="00E0687B" w:rsidRDefault="00E0687B" w:rsidP="00E0687B">
      <w:pPr>
        <w:rPr>
          <w:lang w:val="es-AR"/>
        </w:rPr>
      </w:pPr>
      <w:r>
        <w:rPr>
          <w:lang w:val="es-AR"/>
        </w:rPr>
        <w:t xml:space="preserve">Actualmente las constelaciones definidas </w:t>
      </w:r>
      <w:r w:rsidR="00A806B5">
        <w:rPr>
          <w:lang w:val="es-AR"/>
        </w:rPr>
        <w:t xml:space="preserve">para CMMI v 1.3 </w:t>
      </w:r>
      <w:r>
        <w:rPr>
          <w:lang w:val="es-AR"/>
        </w:rPr>
        <w:t>son:</w:t>
      </w:r>
    </w:p>
    <w:p w:rsidR="00E0687B" w:rsidRDefault="00E0687B" w:rsidP="00091F5F">
      <w:pPr>
        <w:pStyle w:val="Prrafodelista"/>
        <w:numPr>
          <w:ilvl w:val="0"/>
          <w:numId w:val="15"/>
        </w:numPr>
        <w:ind w:left="720"/>
        <w:rPr>
          <w:lang w:val="es-AR"/>
        </w:rPr>
      </w:pPr>
      <w:r>
        <w:rPr>
          <w:lang w:val="es-AR"/>
        </w:rPr>
        <w:t xml:space="preserve">CMMI, para </w:t>
      </w:r>
      <w:proofErr w:type="gramStart"/>
      <w:r>
        <w:rPr>
          <w:lang w:val="es-AR"/>
        </w:rPr>
        <w:t>desarrollo(</w:t>
      </w:r>
      <w:proofErr w:type="gramEnd"/>
      <w:r>
        <w:rPr>
          <w:lang w:val="es-AR"/>
        </w:rPr>
        <w:t>CMMI-DEV).</w:t>
      </w:r>
    </w:p>
    <w:p w:rsidR="00E0687B" w:rsidRDefault="00E0687B" w:rsidP="00091F5F">
      <w:pPr>
        <w:pStyle w:val="Prrafodelista"/>
        <w:numPr>
          <w:ilvl w:val="0"/>
          <w:numId w:val="15"/>
        </w:numPr>
        <w:ind w:left="720"/>
        <w:rPr>
          <w:lang w:val="es-AR"/>
        </w:rPr>
      </w:pPr>
      <w:proofErr w:type="spellStart"/>
      <w:r>
        <w:rPr>
          <w:lang w:val="es-AR"/>
        </w:rPr>
        <w:t>CMMI</w:t>
      </w:r>
      <w:proofErr w:type="gramStart"/>
      <w:r>
        <w:rPr>
          <w:lang w:val="es-AR"/>
        </w:rPr>
        <w:t>,para</w:t>
      </w:r>
      <w:proofErr w:type="spellEnd"/>
      <w:proofErr w:type="gramEnd"/>
      <w:r>
        <w:rPr>
          <w:lang w:val="es-AR"/>
        </w:rPr>
        <w:t xml:space="preserve"> la </w:t>
      </w:r>
      <w:proofErr w:type="spellStart"/>
      <w:r>
        <w:rPr>
          <w:lang w:val="es-AR"/>
        </w:rPr>
        <w:t>adquisión</w:t>
      </w:r>
      <w:proofErr w:type="spellEnd"/>
      <w:r>
        <w:rPr>
          <w:lang w:val="es-AR"/>
        </w:rPr>
        <w:t>(CMMI-ADQ).</w:t>
      </w:r>
    </w:p>
    <w:p w:rsidR="00E0687B" w:rsidRPr="00E0687B" w:rsidRDefault="00E0687B" w:rsidP="00091F5F">
      <w:pPr>
        <w:pStyle w:val="Prrafodelista"/>
        <w:numPr>
          <w:ilvl w:val="0"/>
          <w:numId w:val="15"/>
        </w:numPr>
        <w:ind w:left="720"/>
        <w:rPr>
          <w:lang w:val="es-AR"/>
        </w:rPr>
      </w:pPr>
      <w:r>
        <w:rPr>
          <w:lang w:val="es-AR"/>
        </w:rPr>
        <w:t xml:space="preserve">CMMI para los </w:t>
      </w:r>
      <w:proofErr w:type="gramStart"/>
      <w:r>
        <w:rPr>
          <w:lang w:val="es-AR"/>
        </w:rPr>
        <w:t>servicios(</w:t>
      </w:r>
      <w:proofErr w:type="gramEnd"/>
      <w:r>
        <w:rPr>
          <w:lang w:val="es-AR"/>
        </w:rPr>
        <w:t>CMMI-SVC).</w:t>
      </w:r>
    </w:p>
    <w:p w:rsidR="004374EF" w:rsidRDefault="004374EF" w:rsidP="00091F5F">
      <w:pPr>
        <w:ind w:firstLine="0"/>
        <w:rPr>
          <w:highlight w:val="white"/>
        </w:rPr>
      </w:pPr>
    </w:p>
    <w:p w:rsidR="002425B9" w:rsidRPr="00D514F1" w:rsidRDefault="002425B9" w:rsidP="00D514F1">
      <w:pPr>
        <w:ind w:firstLine="0"/>
        <w:rPr>
          <w:highlight w:val="white"/>
        </w:rPr>
      </w:pPr>
    </w:p>
    <w:p w:rsidR="00A83EEA" w:rsidRDefault="00A806B5" w:rsidP="00A83EEA">
      <w:pPr>
        <w:pStyle w:val="Ttulo1"/>
      </w:pPr>
      <w:r>
        <w:t>5</w:t>
      </w:r>
      <w:r w:rsidR="00A83EEA">
        <w:tab/>
        <w:t>¿Qué es CMMI-DEV?</w:t>
      </w:r>
    </w:p>
    <w:p w:rsidR="00B52D85" w:rsidRDefault="00B52D85" w:rsidP="00B52D85">
      <w:pPr>
        <w:ind w:firstLine="0"/>
      </w:pPr>
    </w:p>
    <w:p w:rsidR="00A806B5" w:rsidRDefault="00A806B5" w:rsidP="00A806B5">
      <w:r>
        <w:rPr>
          <w:lang w:val="es-AR"/>
        </w:rPr>
        <w:t xml:space="preserve">CMMI para el desarrollo (CMMI-DEV) Es un modelo que consta de buenas prácticas que </w:t>
      </w:r>
      <w:r w:rsidRPr="00A806B5">
        <w:rPr>
          <w:lang w:val="es-AR"/>
        </w:rPr>
        <w:t>tratan las actividades de desarrollo aplicadas a productos y servicios</w:t>
      </w:r>
      <w:r>
        <w:rPr>
          <w:lang w:val="es-AR"/>
        </w:rPr>
        <w:t>,</w:t>
      </w:r>
      <w:r w:rsidRPr="00A806B5">
        <w:t xml:space="preserve"> contiene prácticas que cubren</w:t>
      </w:r>
      <w:r>
        <w:t>:</w:t>
      </w:r>
    </w:p>
    <w:p w:rsidR="00A806B5" w:rsidRDefault="00A806B5" w:rsidP="00091F5F">
      <w:pPr>
        <w:pStyle w:val="Prrafodelista"/>
        <w:numPr>
          <w:ilvl w:val="0"/>
          <w:numId w:val="16"/>
        </w:numPr>
        <w:ind w:left="720"/>
      </w:pPr>
      <w:r w:rsidRPr="00A806B5">
        <w:t xml:space="preserve">la gestión de </w:t>
      </w:r>
      <w:r>
        <w:t>proyectos</w:t>
      </w:r>
    </w:p>
    <w:p w:rsidR="00A806B5" w:rsidRDefault="00A806B5" w:rsidP="00091F5F">
      <w:pPr>
        <w:pStyle w:val="Prrafodelista"/>
        <w:numPr>
          <w:ilvl w:val="0"/>
          <w:numId w:val="16"/>
        </w:numPr>
        <w:ind w:left="720"/>
      </w:pPr>
      <w:r>
        <w:t>la gestión de procesos</w:t>
      </w:r>
    </w:p>
    <w:p w:rsidR="00A806B5" w:rsidRDefault="00A806B5" w:rsidP="00091F5F">
      <w:pPr>
        <w:pStyle w:val="Prrafodelista"/>
        <w:numPr>
          <w:ilvl w:val="0"/>
          <w:numId w:val="16"/>
        </w:numPr>
        <w:ind w:left="720"/>
      </w:pPr>
      <w:r>
        <w:t>la ingeniería de sistemas</w:t>
      </w:r>
    </w:p>
    <w:p w:rsidR="00A806B5" w:rsidRDefault="00A806B5" w:rsidP="00091F5F">
      <w:pPr>
        <w:pStyle w:val="Prrafodelista"/>
        <w:numPr>
          <w:ilvl w:val="0"/>
          <w:numId w:val="16"/>
        </w:numPr>
        <w:ind w:left="720"/>
      </w:pPr>
      <w:r w:rsidRPr="00A806B5">
        <w:t xml:space="preserve">la ingeniería </w:t>
      </w:r>
      <w:r>
        <w:t>de hardware</w:t>
      </w:r>
    </w:p>
    <w:p w:rsidR="00A806B5" w:rsidRDefault="00A806B5" w:rsidP="00091F5F">
      <w:pPr>
        <w:pStyle w:val="Prrafodelista"/>
        <w:numPr>
          <w:ilvl w:val="0"/>
          <w:numId w:val="16"/>
        </w:numPr>
        <w:ind w:left="720"/>
      </w:pPr>
      <w:r>
        <w:t>la ingeniería de software</w:t>
      </w:r>
    </w:p>
    <w:p w:rsidR="00A806B5" w:rsidRDefault="00A806B5" w:rsidP="00091F5F">
      <w:pPr>
        <w:pStyle w:val="Prrafodelista"/>
        <w:numPr>
          <w:ilvl w:val="0"/>
          <w:numId w:val="16"/>
        </w:numPr>
        <w:ind w:left="720"/>
      </w:pPr>
      <w:r>
        <w:t>y</w:t>
      </w:r>
      <w:r w:rsidRPr="00A806B5">
        <w:t xml:space="preserve"> otros procesos de soporte utilizados en el desarrollo y mantenimiento.</w:t>
      </w:r>
    </w:p>
    <w:p w:rsidR="00B91DA7" w:rsidRDefault="00B91DA7" w:rsidP="00091F5F"/>
    <w:p w:rsidR="002931CE" w:rsidRPr="00E77E03" w:rsidRDefault="00B91DA7">
      <w:pPr>
        <w:rPr>
          <w:color w:val="auto"/>
          <w:highlight w:val="white"/>
        </w:rPr>
      </w:pPr>
      <w:r w:rsidRPr="00E77E03">
        <w:rPr>
          <w:color w:val="auto"/>
        </w:rPr>
        <w:t xml:space="preserve">CMMI-DEV contiene 22 áreas de proceso. De esas áreas de proceso, 16 son áreas de proceso base, 1 es </w:t>
      </w:r>
      <w:r w:rsidRPr="00E77E03">
        <w:rPr>
          <w:color w:val="auto"/>
        </w:rPr>
        <w:lastRenderedPageBreak/>
        <w:t>un área de proceso compartida y 5 son áreas de proceso específicas de desarrollo</w:t>
      </w:r>
      <w:r w:rsidR="00B33DE6" w:rsidRPr="00E77E03">
        <w:rPr>
          <w:color w:val="auto"/>
          <w:highlight w:val="white"/>
        </w:rPr>
        <w:t xml:space="preserve"> </w:t>
      </w:r>
      <w:r w:rsidR="004554B4">
        <w:rPr>
          <w:color w:val="auto"/>
          <w:highlight w:val="white"/>
        </w:rPr>
        <w:t>[3</w:t>
      </w:r>
      <w:r w:rsidR="00AF42C6" w:rsidRPr="00E77E03">
        <w:rPr>
          <w:color w:val="auto"/>
          <w:highlight w:val="white"/>
        </w:rPr>
        <w:t>]</w:t>
      </w:r>
    </w:p>
    <w:p w:rsidR="00B91DA7" w:rsidRDefault="00B91DA7" w:rsidP="00E77E03">
      <w:pPr>
        <w:ind w:firstLine="0"/>
        <w:rPr>
          <w:highlight w:val="white"/>
        </w:rPr>
      </w:pPr>
    </w:p>
    <w:p w:rsidR="00A806B5" w:rsidRDefault="008B4678" w:rsidP="008B4678">
      <w:pPr>
        <w:pStyle w:val="Ttulo1"/>
      </w:pPr>
      <w:r>
        <w:t xml:space="preserve">6 </w:t>
      </w:r>
      <w:r w:rsidR="00A806B5">
        <w:t>¿Para qué sirve CMMI-DEV?</w:t>
      </w:r>
    </w:p>
    <w:p w:rsidR="00A806B5" w:rsidRPr="00A806B5" w:rsidRDefault="00A806B5" w:rsidP="00A806B5"/>
    <w:p w:rsidR="0093744F" w:rsidRPr="0093744F" w:rsidRDefault="0093744F" w:rsidP="00E77E03">
      <w:pPr>
        <w:ind w:firstLine="360"/>
      </w:pPr>
      <w:r w:rsidRPr="0093744F">
        <w:t>Es un marco de referencia para:</w:t>
      </w:r>
    </w:p>
    <w:p w:rsidR="0093744F" w:rsidRPr="0093744F" w:rsidRDefault="0093744F" w:rsidP="0093744F">
      <w:pPr>
        <w:pStyle w:val="Prrafodelista"/>
        <w:numPr>
          <w:ilvl w:val="0"/>
          <w:numId w:val="19"/>
        </w:numPr>
      </w:pPr>
      <w:r w:rsidRPr="0093744F">
        <w:t>Evaluar la madurez de los procesos de una organización.</w:t>
      </w:r>
    </w:p>
    <w:p w:rsidR="0093744F" w:rsidRPr="0093744F" w:rsidRDefault="0093744F" w:rsidP="0093744F">
      <w:pPr>
        <w:pStyle w:val="Prrafodelista"/>
        <w:numPr>
          <w:ilvl w:val="0"/>
          <w:numId w:val="19"/>
        </w:numPr>
      </w:pPr>
      <w:r w:rsidRPr="0093744F">
        <w:t>Proporcionar una orientación referente a cómo mejorar los procesos que darán lugar a mejores productos.</w:t>
      </w:r>
    </w:p>
    <w:p w:rsidR="0093744F" w:rsidRDefault="0093744F" w:rsidP="0093744F">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sidRPr="0093744F">
        <w:rPr>
          <w:highlight w:val="white"/>
        </w:rPr>
        <w:t>Determinar los riesgos de negocio para una empresa que considera desarrollar un nuevo producto de software o servicio.</w:t>
      </w:r>
    </w:p>
    <w:p w:rsidR="00E77E03" w:rsidRDefault="0093744F" w:rsidP="008B4678">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Pr>
          <w:highlight w:val="white"/>
        </w:rPr>
        <w:t>Proporcionar un indicador de cómo actuará una organización en situaciones de estrés.</w:t>
      </w:r>
    </w:p>
    <w:p w:rsidR="002931CE" w:rsidRDefault="002931CE">
      <w:pPr>
        <w:ind w:firstLine="0"/>
      </w:pPr>
    </w:p>
    <w:p w:rsidR="002931CE" w:rsidRDefault="002931CE">
      <w:pPr>
        <w:ind w:firstLine="0"/>
        <w:rPr>
          <w:highlight w:val="white"/>
        </w:rPr>
      </w:pPr>
    </w:p>
    <w:p w:rsidR="002931CE" w:rsidRDefault="0065768F">
      <w:pPr>
        <w:pStyle w:val="Ttulo1"/>
      </w:pPr>
      <w:bookmarkStart w:id="2" w:name="_u77zlsrdyq6h" w:colFirst="0" w:colLast="0"/>
      <w:bookmarkEnd w:id="2"/>
      <w:r>
        <w:t>6</w:t>
      </w:r>
      <w:r w:rsidR="00AF42C6">
        <w:tab/>
        <w:t>¿Qué componentes lo conforman?</w:t>
      </w:r>
    </w:p>
    <w:p w:rsidR="002931CE" w:rsidRDefault="002931CE">
      <w:pPr>
        <w:rPr>
          <w:highlight w:val="white"/>
        </w:rPr>
      </w:pPr>
    </w:p>
    <w:p w:rsidR="00340A35" w:rsidRDefault="00340A35">
      <w:pPr>
        <w:rPr>
          <w:lang w:val="es-AR"/>
        </w:rPr>
      </w:pPr>
      <w:r w:rsidRPr="00756D5F">
        <w:rPr>
          <w:lang w:val="es-AR"/>
        </w:rPr>
        <w:t>Los componentes del modelo</w:t>
      </w:r>
      <w:r>
        <w:rPr>
          <w:lang w:val="es-AR"/>
        </w:rPr>
        <w:t xml:space="preserve"> se agrupan en tres categorías:</w:t>
      </w:r>
    </w:p>
    <w:p w:rsidR="00340A35" w:rsidRDefault="00340A35" w:rsidP="00340A35">
      <w:pPr>
        <w:pStyle w:val="Ttulo2"/>
        <w:ind w:left="0" w:firstLine="0"/>
      </w:pPr>
      <w:r>
        <w:t>6.1 Componentes Requeridos</w:t>
      </w:r>
    </w:p>
    <w:p w:rsidR="00340A35" w:rsidRDefault="00340A35">
      <w:pPr>
        <w:rPr>
          <w:highlight w:val="white"/>
        </w:rPr>
      </w:pPr>
    </w:p>
    <w:p w:rsidR="00340A35" w:rsidRDefault="00340A35" w:rsidP="00340A35">
      <w:pPr>
        <w:autoSpaceDE w:val="0"/>
        <w:autoSpaceDN w:val="0"/>
        <w:adjustRightInd w:val="0"/>
        <w:rPr>
          <w:lang w:val="es-AR"/>
        </w:rPr>
      </w:pPr>
      <w:r w:rsidRPr="00756D5F">
        <w:rPr>
          <w:lang w:val="es-AR"/>
        </w:rPr>
        <w:t>Los componentes requeridos son componentes CMMI que son esenciales</w:t>
      </w:r>
      <w:r>
        <w:rPr>
          <w:lang w:val="es-AR"/>
        </w:rPr>
        <w:t xml:space="preserve"> </w:t>
      </w:r>
      <w:r w:rsidRPr="00756D5F">
        <w:rPr>
          <w:lang w:val="es-AR"/>
        </w:rPr>
        <w:t>para lograr la mejora de proc</w:t>
      </w:r>
      <w:r>
        <w:rPr>
          <w:lang w:val="es-AR"/>
        </w:rPr>
        <w:t xml:space="preserve">esos en un área de proceso dada, estos son las metas </w:t>
      </w:r>
      <w:r w:rsidRPr="00756D5F">
        <w:rPr>
          <w:lang w:val="es-AR"/>
        </w:rPr>
        <w:t>específicas y genéricas.</w:t>
      </w:r>
    </w:p>
    <w:p w:rsidR="00340A35" w:rsidRDefault="00340A35" w:rsidP="00340A35">
      <w:pPr>
        <w:autoSpaceDE w:val="0"/>
        <w:autoSpaceDN w:val="0"/>
        <w:adjustRightInd w:val="0"/>
        <w:ind w:firstLine="0"/>
        <w:rPr>
          <w:lang w:val="es-AR"/>
        </w:rPr>
      </w:pPr>
    </w:p>
    <w:p w:rsidR="00340A35" w:rsidRDefault="00340A35" w:rsidP="00340A35">
      <w:pPr>
        <w:pStyle w:val="Ttulo2"/>
        <w:ind w:left="0" w:firstLine="0"/>
      </w:pPr>
      <w:r>
        <w:t>6.2 Componentes Esperados</w:t>
      </w:r>
    </w:p>
    <w:p w:rsidR="00340A35" w:rsidRDefault="00340A35" w:rsidP="00340A35">
      <w:pPr>
        <w:autoSpaceDE w:val="0"/>
        <w:autoSpaceDN w:val="0"/>
        <w:adjustRightInd w:val="0"/>
        <w:ind w:firstLine="0"/>
        <w:rPr>
          <w:lang w:val="es-AR"/>
        </w:rPr>
      </w:pPr>
      <w:r>
        <w:rPr>
          <w:lang w:val="es-AR"/>
        </w:rPr>
        <w:t xml:space="preserve"> </w:t>
      </w:r>
    </w:p>
    <w:p w:rsidR="00340A35" w:rsidRDefault="00340A35" w:rsidP="00340A35">
      <w:pPr>
        <w:autoSpaceDE w:val="0"/>
        <w:autoSpaceDN w:val="0"/>
        <w:adjustRightInd w:val="0"/>
        <w:rPr>
          <w:lang w:val="es-AR"/>
        </w:rPr>
      </w:pPr>
      <w:r>
        <w:rPr>
          <w:lang w:val="es-AR"/>
        </w:rPr>
        <w:t xml:space="preserve"> </w:t>
      </w:r>
      <w:r w:rsidRPr="00756D5F">
        <w:rPr>
          <w:lang w:val="es-AR"/>
        </w:rPr>
        <w:t>Los componentes esperados son componentes CMMI que describen</w:t>
      </w:r>
      <w:r>
        <w:rPr>
          <w:lang w:val="es-AR"/>
        </w:rPr>
        <w:t xml:space="preserve"> </w:t>
      </w:r>
      <w:r w:rsidRPr="00756D5F">
        <w:rPr>
          <w:lang w:val="es-AR"/>
        </w:rPr>
        <w:t>las actividades que son importantes para lograr un componente CMMI</w:t>
      </w:r>
      <w:r>
        <w:rPr>
          <w:lang w:val="es-AR"/>
        </w:rPr>
        <w:t xml:space="preserve"> </w:t>
      </w:r>
      <w:r w:rsidRPr="00756D5F">
        <w:rPr>
          <w:lang w:val="es-AR"/>
        </w:rPr>
        <w:t>requerido</w:t>
      </w:r>
      <w:r>
        <w:rPr>
          <w:lang w:val="es-AR"/>
        </w:rPr>
        <w:t>, estos</w:t>
      </w:r>
      <w:r w:rsidRPr="00756D5F">
        <w:rPr>
          <w:lang w:val="es-AR"/>
        </w:rPr>
        <w:t xml:space="preserve"> son las prácticas específicas y genéricas.</w:t>
      </w:r>
    </w:p>
    <w:p w:rsidR="00340A35" w:rsidRDefault="00340A35" w:rsidP="00340A35">
      <w:pPr>
        <w:autoSpaceDE w:val="0"/>
        <w:autoSpaceDN w:val="0"/>
        <w:adjustRightInd w:val="0"/>
        <w:ind w:firstLine="0"/>
        <w:rPr>
          <w:lang w:val="es-AR"/>
        </w:rPr>
      </w:pPr>
    </w:p>
    <w:p w:rsidR="00340A35" w:rsidRDefault="00340A35" w:rsidP="00340A35">
      <w:pPr>
        <w:pStyle w:val="Ttulo2"/>
        <w:ind w:left="0" w:firstLine="0"/>
      </w:pPr>
      <w:r>
        <w:t>6.3 Componentes Informativos</w:t>
      </w:r>
    </w:p>
    <w:p w:rsidR="00340A35" w:rsidRDefault="00340A35" w:rsidP="00340A35">
      <w:pPr>
        <w:autoSpaceDE w:val="0"/>
        <w:autoSpaceDN w:val="0"/>
        <w:adjustRightInd w:val="0"/>
        <w:ind w:firstLine="0"/>
        <w:rPr>
          <w:lang w:val="es-AR"/>
        </w:rPr>
      </w:pPr>
    </w:p>
    <w:p w:rsidR="004554B4" w:rsidRPr="004554B4" w:rsidRDefault="00340A35" w:rsidP="004554B4">
      <w:pPr>
        <w:autoSpaceDE w:val="0"/>
        <w:autoSpaceDN w:val="0"/>
        <w:adjustRightInd w:val="0"/>
        <w:rPr>
          <w:lang w:val="es-AR"/>
        </w:rPr>
      </w:pPr>
      <w:r w:rsidRPr="00756D5F">
        <w:rPr>
          <w:lang w:val="es-AR"/>
        </w:rPr>
        <w:t>Los componentes informativos son componentes CMMI que ayudan</w:t>
      </w:r>
      <w:r>
        <w:rPr>
          <w:lang w:val="es-AR"/>
        </w:rPr>
        <w:t xml:space="preserve"> </w:t>
      </w:r>
      <w:r w:rsidRPr="00756D5F">
        <w:rPr>
          <w:lang w:val="es-AR"/>
        </w:rPr>
        <w:t>a los usuarios del modelo a comprender los componentes CMMI requeridos</w:t>
      </w:r>
      <w:r>
        <w:rPr>
          <w:lang w:val="es-AR"/>
        </w:rPr>
        <w:t xml:space="preserve"> </w:t>
      </w:r>
      <w:r w:rsidRPr="00756D5F">
        <w:rPr>
          <w:lang w:val="es-AR"/>
        </w:rPr>
        <w:t>y esperados.</w:t>
      </w:r>
      <w:r w:rsidRPr="00340A35">
        <w:rPr>
          <w:noProof/>
          <w:lang w:val="es-AR"/>
        </w:rPr>
        <w:t xml:space="preserve"> </w:t>
      </w:r>
      <w:bookmarkStart w:id="3" w:name="_pb9awhsfublk" w:colFirst="0" w:colLast="0"/>
      <w:bookmarkEnd w:id="3"/>
      <w:r w:rsidR="00CB1144">
        <w:rPr>
          <w:noProof/>
          <w:lang w:eastAsia="es-ES"/>
        </w:rPr>
        <w:drawing>
          <wp:inline distT="0" distB="0" distL="0" distR="0" wp14:anchorId="71F680E2" wp14:editId="18BB4FD8">
            <wp:extent cx="2846070" cy="1863090"/>
            <wp:effectExtent l="0" t="0" r="0" b="3810"/>
            <wp:docPr id="3" name="Imagen 3" descr="Componentes de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nentes de CMMI"/>
                    <pic:cNvPicPr>
                      <a:picLocks noChangeAspect="1" noChangeArrowheads="1"/>
                    </pic:cNvPicPr>
                  </pic:nvPicPr>
                  <pic:blipFill rotWithShape="1">
                    <a:blip r:embed="rId12">
                      <a:extLst>
                        <a:ext uri="{28A0092B-C50C-407E-A947-70E740481C1C}">
                          <a14:useLocalDpi xmlns:a14="http://schemas.microsoft.com/office/drawing/2010/main" val="0"/>
                        </a:ext>
                      </a:extLst>
                    </a:blip>
                    <a:srcRect b="13884"/>
                    <a:stretch/>
                  </pic:blipFill>
                  <pic:spPr bwMode="auto">
                    <a:xfrm>
                      <a:off x="0" y="0"/>
                      <a:ext cx="2846070" cy="1863090"/>
                    </a:xfrm>
                    <a:prstGeom prst="rect">
                      <a:avLst/>
                    </a:prstGeom>
                    <a:noFill/>
                    <a:ln>
                      <a:noFill/>
                    </a:ln>
                    <a:extLst>
                      <a:ext uri="{53640926-AAD7-44D8-BBD7-CCE9431645EC}">
                        <a14:shadowObscured xmlns:a14="http://schemas.microsoft.com/office/drawing/2010/main"/>
                      </a:ext>
                    </a:extLst>
                  </pic:spPr>
                </pic:pic>
              </a:graphicData>
            </a:graphic>
          </wp:inline>
        </w:drawing>
      </w:r>
    </w:p>
    <w:p w:rsidR="004554B4" w:rsidRDefault="004554B4" w:rsidP="004554B4">
      <w:pPr>
        <w:pStyle w:val="Ttulo1"/>
        <w:ind w:left="0" w:firstLine="0"/>
      </w:pPr>
    </w:p>
    <w:p w:rsidR="004554B4" w:rsidRDefault="004554B4" w:rsidP="004554B4">
      <w:pPr>
        <w:autoSpaceDE w:val="0"/>
        <w:autoSpaceDN w:val="0"/>
        <w:adjustRightInd w:val="0"/>
        <w:ind w:firstLine="0"/>
        <w:rPr>
          <w:lang w:val="es-AR"/>
        </w:rPr>
      </w:pPr>
      <w:r>
        <w:rPr>
          <w:lang w:val="es-AR"/>
        </w:rPr>
        <w:t>Figura 2. Relación de componentes del modelo con las áreas de proceso del modelo</w:t>
      </w:r>
      <w:r w:rsidR="00F67279">
        <w:rPr>
          <w:lang w:val="es-AR"/>
        </w:rPr>
        <w:t>.</w:t>
      </w:r>
    </w:p>
    <w:p w:rsidR="00F67279" w:rsidRDefault="00F67279" w:rsidP="004554B4">
      <w:pPr>
        <w:autoSpaceDE w:val="0"/>
        <w:autoSpaceDN w:val="0"/>
        <w:adjustRightInd w:val="0"/>
        <w:ind w:firstLine="0"/>
        <w:rPr>
          <w:lang w:val="es-AR"/>
        </w:rPr>
      </w:pPr>
    </w:p>
    <w:p w:rsidR="004554B4" w:rsidRDefault="00091F5F" w:rsidP="00F67279">
      <w:pPr>
        <w:pStyle w:val="Prrafodelista"/>
        <w:numPr>
          <w:ilvl w:val="0"/>
          <w:numId w:val="25"/>
        </w:numPr>
        <w:autoSpaceDE w:val="0"/>
        <w:autoSpaceDN w:val="0"/>
        <w:adjustRightInd w:val="0"/>
        <w:rPr>
          <w:lang w:val="es-AR"/>
        </w:rPr>
      </w:pPr>
      <w:r w:rsidRPr="00091F5F">
        <w:rPr>
          <w:lang w:val="es-AR"/>
        </w:rPr>
        <w:lastRenderedPageBreak/>
        <w:t>Declaración de propósito:</w:t>
      </w:r>
      <w:r>
        <w:rPr>
          <w:lang w:val="es-AR"/>
        </w:rPr>
        <w:t xml:space="preserve"> describe la finalidad del área de proceso.</w:t>
      </w:r>
    </w:p>
    <w:p w:rsidR="00091F5F" w:rsidRDefault="00091F5F" w:rsidP="00F67279">
      <w:pPr>
        <w:pStyle w:val="Prrafodelista"/>
        <w:numPr>
          <w:ilvl w:val="0"/>
          <w:numId w:val="25"/>
        </w:numPr>
        <w:autoSpaceDE w:val="0"/>
        <w:autoSpaceDN w:val="0"/>
        <w:adjustRightInd w:val="0"/>
        <w:rPr>
          <w:lang w:val="es-AR"/>
        </w:rPr>
      </w:pPr>
      <w:r>
        <w:rPr>
          <w:lang w:val="es-AR"/>
        </w:rPr>
        <w:t>Notas introductorias: describe los conceptos principales cubiertos por el área de proceso.</w:t>
      </w:r>
    </w:p>
    <w:p w:rsidR="00091F5F" w:rsidRDefault="00091F5F" w:rsidP="00F67279">
      <w:pPr>
        <w:pStyle w:val="Prrafodelista"/>
        <w:numPr>
          <w:ilvl w:val="0"/>
          <w:numId w:val="25"/>
        </w:numPr>
        <w:rPr>
          <w:lang w:val="es-AR"/>
        </w:rPr>
      </w:pPr>
      <w:r>
        <w:rPr>
          <w:lang w:val="es-AR"/>
        </w:rPr>
        <w:t xml:space="preserve">Áreas de proceso </w:t>
      </w:r>
      <w:proofErr w:type="gramStart"/>
      <w:r>
        <w:rPr>
          <w:lang w:val="es-AR"/>
        </w:rPr>
        <w:t>relacionada</w:t>
      </w:r>
      <w:proofErr w:type="gramEnd"/>
      <w:r>
        <w:rPr>
          <w:lang w:val="es-AR"/>
        </w:rPr>
        <w:t xml:space="preserve">: </w:t>
      </w:r>
      <w:r w:rsidRPr="00091F5F">
        <w:rPr>
          <w:lang w:val="es-AR"/>
        </w:rPr>
        <w:t>enumera las referencias a</w:t>
      </w:r>
      <w:r>
        <w:rPr>
          <w:lang w:val="es-AR"/>
        </w:rPr>
        <w:t xml:space="preserve"> </w:t>
      </w:r>
      <w:r w:rsidRPr="00091F5F">
        <w:rPr>
          <w:lang w:val="es-AR"/>
        </w:rPr>
        <w:t>áreas de proceso relacionadas y refleja las relaciones de alto nivel entre</w:t>
      </w:r>
      <w:r>
        <w:rPr>
          <w:lang w:val="es-AR"/>
        </w:rPr>
        <w:t xml:space="preserve"> las áreas </w:t>
      </w:r>
      <w:r w:rsidRPr="00091F5F">
        <w:rPr>
          <w:lang w:val="es-AR"/>
        </w:rPr>
        <w:t>de proceso</w:t>
      </w:r>
      <w:r>
        <w:rPr>
          <w:lang w:val="es-AR"/>
        </w:rPr>
        <w:t>.</w:t>
      </w:r>
    </w:p>
    <w:p w:rsidR="00091F5F" w:rsidRDefault="00091F5F" w:rsidP="00F67279">
      <w:pPr>
        <w:pStyle w:val="Prrafodelista"/>
        <w:numPr>
          <w:ilvl w:val="0"/>
          <w:numId w:val="25"/>
        </w:numPr>
        <w:rPr>
          <w:lang w:val="es-AR"/>
        </w:rPr>
      </w:pPr>
      <w:r>
        <w:rPr>
          <w:lang w:val="es-AR"/>
        </w:rPr>
        <w:t xml:space="preserve">Metas específicas: </w:t>
      </w:r>
      <w:r w:rsidRPr="00091F5F">
        <w:rPr>
          <w:lang w:val="es-AR"/>
        </w:rPr>
        <w:t>describe las características únicas que deben estar</w:t>
      </w:r>
      <w:r>
        <w:rPr>
          <w:lang w:val="es-AR"/>
        </w:rPr>
        <w:t xml:space="preserve"> </w:t>
      </w:r>
      <w:r w:rsidRPr="00091F5F">
        <w:rPr>
          <w:lang w:val="es-AR"/>
        </w:rPr>
        <w:t>presentes pa</w:t>
      </w:r>
      <w:r>
        <w:rPr>
          <w:lang w:val="es-AR"/>
        </w:rPr>
        <w:t>ra satisfacer el área de proceso.</w:t>
      </w:r>
    </w:p>
    <w:p w:rsidR="00091F5F" w:rsidRDefault="00091F5F" w:rsidP="00F67279">
      <w:pPr>
        <w:pStyle w:val="Prrafodelista"/>
        <w:numPr>
          <w:ilvl w:val="0"/>
          <w:numId w:val="25"/>
        </w:numPr>
        <w:rPr>
          <w:lang w:val="es-AR"/>
        </w:rPr>
      </w:pPr>
      <w:r>
        <w:rPr>
          <w:lang w:val="es-AR"/>
        </w:rPr>
        <w:t xml:space="preserve">Metas genéricas: </w:t>
      </w:r>
      <w:r w:rsidRPr="00091F5F">
        <w:rPr>
          <w:lang w:val="es-AR"/>
        </w:rPr>
        <w:t>describe las caracte</w:t>
      </w:r>
      <w:bookmarkStart w:id="4" w:name="_GoBack"/>
      <w:bookmarkEnd w:id="4"/>
      <w:r w:rsidRPr="00091F5F">
        <w:rPr>
          <w:lang w:val="es-AR"/>
        </w:rPr>
        <w:t>rísticas que deben estar presentes para</w:t>
      </w:r>
      <w:r>
        <w:rPr>
          <w:lang w:val="es-AR"/>
        </w:rPr>
        <w:t xml:space="preserve"> </w:t>
      </w:r>
      <w:r w:rsidRPr="00091F5F">
        <w:rPr>
          <w:lang w:val="es-AR"/>
        </w:rPr>
        <w:t>institucionalizar los procesos que implementan un área de proceso</w:t>
      </w:r>
      <w:r>
        <w:rPr>
          <w:lang w:val="es-AR"/>
        </w:rPr>
        <w:t>.</w:t>
      </w:r>
    </w:p>
    <w:p w:rsidR="00091F5F" w:rsidRDefault="00091F5F" w:rsidP="00F67279">
      <w:pPr>
        <w:pStyle w:val="Prrafodelista"/>
        <w:numPr>
          <w:ilvl w:val="0"/>
          <w:numId w:val="25"/>
        </w:numPr>
        <w:rPr>
          <w:lang w:val="es-AR"/>
        </w:rPr>
      </w:pPr>
      <w:r>
        <w:rPr>
          <w:lang w:val="es-AR"/>
        </w:rPr>
        <w:t xml:space="preserve">Resúmenes de metas y </w:t>
      </w:r>
      <w:proofErr w:type="gramStart"/>
      <w:r>
        <w:rPr>
          <w:lang w:val="es-AR"/>
        </w:rPr>
        <w:t>practicas</w:t>
      </w:r>
      <w:proofErr w:type="gramEnd"/>
      <w:r>
        <w:rPr>
          <w:lang w:val="es-AR"/>
        </w:rPr>
        <w:t xml:space="preserve"> específicas: </w:t>
      </w:r>
      <w:r w:rsidRPr="00091F5F">
        <w:rPr>
          <w:lang w:val="es-AR"/>
        </w:rPr>
        <w:t>proporciona un resumen</w:t>
      </w:r>
      <w:r>
        <w:rPr>
          <w:lang w:val="es-AR"/>
        </w:rPr>
        <w:t xml:space="preserve"> </w:t>
      </w:r>
      <w:r w:rsidRPr="00091F5F">
        <w:rPr>
          <w:lang w:val="es-AR"/>
        </w:rPr>
        <w:t>de alto nivel de las metas específicas y de las prácticas específicas.</w:t>
      </w:r>
    </w:p>
    <w:p w:rsidR="00091F5F" w:rsidRDefault="00F67279" w:rsidP="00F67279">
      <w:pPr>
        <w:pStyle w:val="Prrafodelista"/>
        <w:numPr>
          <w:ilvl w:val="0"/>
          <w:numId w:val="25"/>
        </w:numPr>
        <w:rPr>
          <w:lang w:val="es-AR"/>
        </w:rPr>
      </w:pPr>
      <w:r>
        <w:rPr>
          <w:lang w:val="es-AR"/>
        </w:rPr>
        <w:t xml:space="preserve">Practicas específicas: </w:t>
      </w:r>
      <w:r w:rsidRPr="00F67279">
        <w:rPr>
          <w:lang w:val="es-AR"/>
        </w:rPr>
        <w:t>es la descripción de una actividad que se considera</w:t>
      </w:r>
      <w:r>
        <w:rPr>
          <w:lang w:val="es-AR"/>
        </w:rPr>
        <w:t xml:space="preserve"> </w:t>
      </w:r>
      <w:r w:rsidRPr="00F67279">
        <w:rPr>
          <w:lang w:val="es-AR"/>
        </w:rPr>
        <w:t>importante para lograr la meta específica asociada.</w:t>
      </w:r>
    </w:p>
    <w:p w:rsidR="00F67279" w:rsidRDefault="00F67279" w:rsidP="00F67279">
      <w:pPr>
        <w:pStyle w:val="Prrafodelista"/>
        <w:numPr>
          <w:ilvl w:val="0"/>
          <w:numId w:val="25"/>
        </w:numPr>
        <w:rPr>
          <w:lang w:val="es-AR"/>
        </w:rPr>
      </w:pPr>
      <w:r>
        <w:rPr>
          <w:lang w:val="es-AR"/>
        </w:rPr>
        <w:t xml:space="preserve">Ejemplo de productos de trabajo: </w:t>
      </w:r>
      <w:r w:rsidRPr="00F67279">
        <w:rPr>
          <w:lang w:val="es-AR"/>
        </w:rPr>
        <w:t>enumera resultados de</w:t>
      </w:r>
      <w:r>
        <w:rPr>
          <w:lang w:val="es-AR"/>
        </w:rPr>
        <w:t xml:space="preserve"> </w:t>
      </w:r>
      <w:r w:rsidRPr="00F67279">
        <w:rPr>
          <w:lang w:val="es-AR"/>
        </w:rPr>
        <w:t>muestra de una práctica específica.</w:t>
      </w:r>
    </w:p>
    <w:p w:rsidR="004554B4" w:rsidRDefault="00F67279" w:rsidP="00F67279">
      <w:pPr>
        <w:pStyle w:val="Prrafodelista"/>
        <w:numPr>
          <w:ilvl w:val="0"/>
          <w:numId w:val="25"/>
        </w:numPr>
        <w:rPr>
          <w:lang w:val="es-AR"/>
        </w:rPr>
      </w:pPr>
      <w:proofErr w:type="spellStart"/>
      <w:r>
        <w:rPr>
          <w:lang w:val="es-AR"/>
        </w:rPr>
        <w:t>Subpráticas</w:t>
      </w:r>
      <w:proofErr w:type="spellEnd"/>
      <w:r>
        <w:rPr>
          <w:lang w:val="es-AR"/>
        </w:rPr>
        <w:t xml:space="preserve">: </w:t>
      </w:r>
      <w:r w:rsidRPr="00F67279">
        <w:rPr>
          <w:lang w:val="es-AR"/>
        </w:rPr>
        <w:t>es una descripción detallada que proporciona</w:t>
      </w:r>
      <w:r>
        <w:rPr>
          <w:lang w:val="es-AR"/>
        </w:rPr>
        <w:t xml:space="preserve"> </w:t>
      </w:r>
      <w:r w:rsidRPr="00F67279">
        <w:rPr>
          <w:lang w:val="es-AR"/>
        </w:rPr>
        <w:t>orientación para interpretar e implementar una práctic</w:t>
      </w:r>
      <w:r>
        <w:rPr>
          <w:lang w:val="es-AR"/>
        </w:rPr>
        <w:t>a.</w:t>
      </w:r>
    </w:p>
    <w:p w:rsidR="00F67279" w:rsidRDefault="00F67279" w:rsidP="00F67279">
      <w:pPr>
        <w:pStyle w:val="Prrafodelista"/>
        <w:numPr>
          <w:ilvl w:val="0"/>
          <w:numId w:val="25"/>
        </w:numPr>
        <w:rPr>
          <w:lang w:val="es-AR"/>
        </w:rPr>
      </w:pPr>
      <w:r>
        <w:rPr>
          <w:lang w:val="es-AR"/>
        </w:rPr>
        <w:t xml:space="preserve">Practicas genéricas: </w:t>
      </w:r>
      <w:r w:rsidRPr="00F67279">
        <w:rPr>
          <w:lang w:val="es-AR"/>
        </w:rPr>
        <w:t>a</w:t>
      </w:r>
      <w:r>
        <w:rPr>
          <w:lang w:val="es-AR"/>
        </w:rPr>
        <w:t>sociadas con una meta genérica.</w:t>
      </w:r>
    </w:p>
    <w:p w:rsidR="00F67279" w:rsidRDefault="00F67279" w:rsidP="00F67279">
      <w:pPr>
        <w:pStyle w:val="Prrafodelista"/>
        <w:numPr>
          <w:ilvl w:val="0"/>
          <w:numId w:val="25"/>
        </w:numPr>
        <w:rPr>
          <w:lang w:val="es-AR"/>
        </w:rPr>
      </w:pPr>
      <w:r w:rsidRPr="00F67279">
        <w:rPr>
          <w:lang w:val="es-AR"/>
        </w:rPr>
        <w:t>Elaboraciones de la práctica genérica</w:t>
      </w:r>
      <w:r>
        <w:rPr>
          <w:lang w:val="es-AR"/>
        </w:rPr>
        <w:t xml:space="preserve">: </w:t>
      </w:r>
      <w:r w:rsidRPr="00F67279">
        <w:rPr>
          <w:lang w:val="es-AR"/>
        </w:rPr>
        <w:t>aparecen después de las prácticas</w:t>
      </w:r>
      <w:r>
        <w:rPr>
          <w:lang w:val="es-AR"/>
        </w:rPr>
        <w:t xml:space="preserve"> </w:t>
      </w:r>
      <w:r w:rsidRPr="00F67279">
        <w:rPr>
          <w:lang w:val="es-AR"/>
        </w:rPr>
        <w:t>genéricas</w:t>
      </w:r>
      <w:r>
        <w:rPr>
          <w:lang w:val="es-AR"/>
        </w:rPr>
        <w:t>.</w:t>
      </w:r>
    </w:p>
    <w:p w:rsidR="00F67279" w:rsidRPr="00F67279" w:rsidRDefault="00F67279" w:rsidP="00F67279">
      <w:pPr>
        <w:pStyle w:val="Prrafodelista"/>
        <w:numPr>
          <w:ilvl w:val="0"/>
          <w:numId w:val="25"/>
        </w:numPr>
        <w:rPr>
          <w:lang w:val="es-AR"/>
        </w:rPr>
      </w:pPr>
      <w:r w:rsidRPr="00F67279">
        <w:rPr>
          <w:lang w:val="es-AR"/>
        </w:rPr>
        <w:t>Extensiones</w:t>
      </w:r>
      <w:r>
        <w:rPr>
          <w:lang w:val="es-AR"/>
        </w:rPr>
        <w:t xml:space="preserve">: son visibles, </w:t>
      </w:r>
      <w:r w:rsidRPr="00F67279">
        <w:rPr>
          <w:lang w:val="es-AR"/>
        </w:rPr>
        <w:t>contienen información de interés para usuarios particulares</w:t>
      </w:r>
    </w:p>
    <w:p w:rsidR="00132BED" w:rsidRDefault="00132BED" w:rsidP="00F67279">
      <w:pPr>
        <w:ind w:left="360"/>
        <w:rPr>
          <w:lang w:val="es-AR"/>
        </w:rPr>
      </w:pPr>
    </w:p>
    <w:p w:rsidR="00132BED" w:rsidRDefault="00132BED" w:rsidP="00132BED">
      <w:pPr>
        <w:pStyle w:val="Ttulo1"/>
      </w:pPr>
      <w:r>
        <w:t>7 Representaciones</w:t>
      </w:r>
    </w:p>
    <w:p w:rsidR="00132BED" w:rsidRPr="00132BED" w:rsidRDefault="00132BED" w:rsidP="00132BED"/>
    <w:p w:rsidR="0053040F" w:rsidRDefault="00132BED" w:rsidP="00132BED">
      <w:pPr>
        <w:spacing w:after="120" w:line="240" w:lineRule="atLeast"/>
        <w:rPr>
          <w:rFonts w:ascii="Helv" w:hAnsi="Helv" w:cs="Helv"/>
        </w:rPr>
      </w:pPr>
      <w:r w:rsidRPr="00616C68">
        <w:rPr>
          <w:rFonts w:ascii="Helv" w:hAnsi="Helv" w:cs="Helv"/>
        </w:rPr>
        <w:t>Existen dos represent</w:t>
      </w:r>
      <w:r>
        <w:rPr>
          <w:rFonts w:ascii="Helv" w:hAnsi="Helv" w:cs="Helv"/>
        </w:rPr>
        <w:t>aciones del modelo CMMI atendiendo a las diferentes necesidades de las organizaciones que quieren realizar la mejora de sus procesos.</w:t>
      </w:r>
    </w:p>
    <w:p w:rsidR="0053040F" w:rsidRPr="00AA2258" w:rsidRDefault="0053040F" w:rsidP="0053040F">
      <w:pPr>
        <w:pStyle w:val="Ttulo1"/>
        <w:rPr>
          <w:sz w:val="22"/>
        </w:rPr>
      </w:pPr>
      <w:r>
        <w:rPr>
          <w:sz w:val="22"/>
        </w:rPr>
        <w:t>7</w:t>
      </w:r>
      <w:r w:rsidRPr="00AA2258">
        <w:rPr>
          <w:sz w:val="22"/>
        </w:rPr>
        <w:t xml:space="preserve">.1 </w:t>
      </w:r>
      <w:r>
        <w:rPr>
          <w:sz w:val="22"/>
        </w:rPr>
        <w:t>Representación Continua</w:t>
      </w:r>
    </w:p>
    <w:p w:rsidR="0053040F" w:rsidRPr="0053040F" w:rsidRDefault="0053040F" w:rsidP="0053040F">
      <w:pPr>
        <w:spacing w:after="120" w:line="240" w:lineRule="atLeast"/>
      </w:pPr>
      <w:r>
        <w:rPr>
          <w:rFonts w:ascii="Helv" w:hAnsi="Helv" w:cs="Helv"/>
        </w:rPr>
        <w:t xml:space="preserve">La </w:t>
      </w:r>
      <w:r w:rsidR="00132BED">
        <w:rPr>
          <w:rFonts w:ascii="Helv" w:hAnsi="Helv" w:cs="Helv"/>
        </w:rPr>
        <w:t>representación continua hace hincapié en la capacidad de ciertas áreas para realizar adecuadamente sus actividades.</w:t>
      </w:r>
      <w:r>
        <w:rPr>
          <w:rFonts w:ascii="Helv" w:hAnsi="Helv" w:cs="Helv"/>
        </w:rPr>
        <w:t xml:space="preserve"> </w:t>
      </w:r>
      <w:r w:rsidRPr="0053040F">
        <w:t>En este con</w:t>
      </w:r>
      <w:r>
        <w:t xml:space="preserve">texto, es importante conocer si </w:t>
      </w:r>
      <w:r w:rsidRPr="0053040F">
        <w:t>un proceso se ha realizado o está incompleto. Por lo tanto, al punto</w:t>
      </w:r>
      <w:r>
        <w:t xml:space="preserve"> </w:t>
      </w:r>
      <w:r w:rsidRPr="0053040F">
        <w:t>de partida de la representación continua se le da el nombre de</w:t>
      </w:r>
      <w:r>
        <w:t xml:space="preserve"> </w:t>
      </w:r>
      <w:r w:rsidRPr="0053040F">
        <w:t>“Incompleto”.</w:t>
      </w:r>
    </w:p>
    <w:p w:rsidR="00132BED" w:rsidRDefault="00132BED" w:rsidP="00132BED">
      <w:pPr>
        <w:spacing w:after="120" w:line="240" w:lineRule="atLeast"/>
        <w:rPr>
          <w:rFonts w:ascii="Helv" w:hAnsi="Helv" w:cs="Helv"/>
        </w:rPr>
      </w:pPr>
    </w:p>
    <w:p w:rsidR="0053040F" w:rsidRPr="00AA2258" w:rsidRDefault="0053040F" w:rsidP="0053040F">
      <w:pPr>
        <w:pStyle w:val="Ttulo1"/>
        <w:rPr>
          <w:sz w:val="22"/>
        </w:rPr>
      </w:pPr>
      <w:r>
        <w:rPr>
          <w:sz w:val="22"/>
        </w:rPr>
        <w:t>7.2</w:t>
      </w:r>
      <w:r w:rsidRPr="00AA2258">
        <w:rPr>
          <w:sz w:val="22"/>
        </w:rPr>
        <w:t xml:space="preserve"> </w:t>
      </w:r>
      <w:r>
        <w:rPr>
          <w:sz w:val="22"/>
        </w:rPr>
        <w:t>Representación por etapas</w:t>
      </w:r>
    </w:p>
    <w:p w:rsidR="0053040F" w:rsidRPr="0053040F" w:rsidRDefault="0053040F" w:rsidP="0053040F">
      <w:pPr>
        <w:spacing w:after="120" w:line="240" w:lineRule="atLeast"/>
      </w:pPr>
      <w:r w:rsidRPr="0053040F">
        <w:t xml:space="preserve">La representación por etapas hace especial énfasis en el grado de madurez de los procesos, </w:t>
      </w:r>
      <w:r>
        <w:t xml:space="preserve">no es su </w:t>
      </w:r>
      <w:r w:rsidRPr="0053040F">
        <w:t>interés principal que los procesos individuales se realicen o estén incompletos.</w:t>
      </w:r>
      <w:r>
        <w:t xml:space="preserve"> </w:t>
      </w:r>
      <w:r w:rsidRPr="0053040F">
        <w:t>Por lo tanto, al punto de partida de la representación por</w:t>
      </w:r>
      <w:r>
        <w:t xml:space="preserve"> </w:t>
      </w:r>
      <w:r w:rsidRPr="0053040F">
        <w:t>etapas se le da el nombre de “Inicial”.</w:t>
      </w:r>
    </w:p>
    <w:p w:rsidR="00132BED" w:rsidRPr="0053040F" w:rsidRDefault="00132BED" w:rsidP="00132BED">
      <w:pPr>
        <w:rPr>
          <w:noProof/>
          <w:lang w:val="es-AR"/>
        </w:rPr>
      </w:pPr>
    </w:p>
    <w:p w:rsidR="00132BED" w:rsidRPr="00132BED" w:rsidRDefault="00132BED" w:rsidP="00132BED">
      <w:r>
        <w:rPr>
          <w:noProof/>
          <w:lang w:eastAsia="es-ES"/>
        </w:rPr>
        <w:drawing>
          <wp:inline distT="0" distB="0" distL="0" distR="0">
            <wp:extent cx="2846879" cy="2806262"/>
            <wp:effectExtent l="0" t="0" r="0" b="0"/>
            <wp:docPr id="88" name="Imagen 88" descr="estructura de las representaciones continuas y por et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structura de las representaciones continuas y por etapas"/>
                    <pic:cNvPicPr>
                      <a:picLocks noChangeAspect="1" noChangeArrowheads="1"/>
                    </pic:cNvPicPr>
                  </pic:nvPicPr>
                  <pic:blipFill rotWithShape="1">
                    <a:blip r:embed="rId13">
                      <a:extLst>
                        <a:ext uri="{28A0092B-C50C-407E-A947-70E740481C1C}">
                          <a14:useLocalDpi xmlns:a14="http://schemas.microsoft.com/office/drawing/2010/main" val="0"/>
                        </a:ext>
                      </a:extLst>
                    </a:blip>
                    <a:srcRect b="10558"/>
                    <a:stretch/>
                  </pic:blipFill>
                  <pic:spPr bwMode="auto">
                    <a:xfrm>
                      <a:off x="0" y="0"/>
                      <a:ext cx="2847340" cy="2806716"/>
                    </a:xfrm>
                    <a:prstGeom prst="rect">
                      <a:avLst/>
                    </a:prstGeom>
                    <a:noFill/>
                    <a:ln>
                      <a:noFill/>
                    </a:ln>
                    <a:extLst>
                      <a:ext uri="{53640926-AAD7-44D8-BBD7-CCE9431645EC}">
                        <a14:shadowObscured xmlns:a14="http://schemas.microsoft.com/office/drawing/2010/main"/>
                      </a:ext>
                    </a:extLst>
                  </pic:spPr>
                </pic:pic>
              </a:graphicData>
            </a:graphic>
          </wp:inline>
        </w:drawing>
      </w:r>
    </w:p>
    <w:p w:rsidR="00132BED" w:rsidRDefault="00132BED" w:rsidP="00132BED">
      <w:pPr>
        <w:autoSpaceDE w:val="0"/>
        <w:autoSpaceDN w:val="0"/>
        <w:adjustRightInd w:val="0"/>
        <w:rPr>
          <w:lang w:val="es-AR"/>
        </w:rPr>
      </w:pPr>
      <w:r>
        <w:t xml:space="preserve">Figura 3 Estructura de las representaciones continua y por etapas. </w:t>
      </w:r>
      <w:proofErr w:type="gramStart"/>
      <w:r w:rsidRPr="00853F1A">
        <w:rPr>
          <w:lang w:val="es-AR"/>
        </w:rPr>
        <w:t>la</w:t>
      </w:r>
      <w:proofErr w:type="gramEnd"/>
      <w:r w:rsidRPr="00853F1A">
        <w:rPr>
          <w:lang w:val="es-AR"/>
        </w:rPr>
        <w:t xml:space="preserve"> representación continua se enfoca sobre la capacidad del área de proceso cuando se mide por niveles de capacidad y la representación por etapas se enfoca so</w:t>
      </w:r>
      <w:r>
        <w:rPr>
          <w:lang w:val="es-AR"/>
        </w:rPr>
        <w:t xml:space="preserve">bre la madurez global cuando se </w:t>
      </w:r>
      <w:r w:rsidRPr="00853F1A">
        <w:rPr>
          <w:lang w:val="es-AR"/>
        </w:rPr>
        <w:t xml:space="preserve">mide por niveles de madurez. </w:t>
      </w:r>
    </w:p>
    <w:p w:rsidR="00132BED" w:rsidRPr="00132BED" w:rsidRDefault="00132BED" w:rsidP="00132BED">
      <w:pPr>
        <w:rPr>
          <w:lang w:val="es-AR"/>
        </w:rPr>
      </w:pPr>
    </w:p>
    <w:p w:rsidR="00132BED" w:rsidRPr="004554B4" w:rsidRDefault="00132BED" w:rsidP="00F67279">
      <w:pPr>
        <w:ind w:left="360"/>
        <w:rPr>
          <w:lang w:val="es-AR"/>
        </w:rPr>
      </w:pPr>
    </w:p>
    <w:p w:rsidR="002931CE" w:rsidRDefault="002931CE" w:rsidP="004554B4">
      <w:pPr>
        <w:ind w:firstLine="0"/>
      </w:pPr>
    </w:p>
    <w:p w:rsidR="00F67279" w:rsidRDefault="00132BED" w:rsidP="00F67279">
      <w:pPr>
        <w:pStyle w:val="Ttulo1"/>
      </w:pPr>
      <w:r>
        <w:t>8</w:t>
      </w:r>
      <w:r w:rsidR="00F67279">
        <w:t xml:space="preserve"> </w:t>
      </w:r>
      <w:r w:rsidR="0053040F">
        <w:t xml:space="preserve">Métodos de evaluación por </w:t>
      </w:r>
      <w:r w:rsidR="00F67279">
        <w:t xml:space="preserve">Niveles </w:t>
      </w:r>
    </w:p>
    <w:p w:rsidR="00B260C3" w:rsidRDefault="00B260C3" w:rsidP="00F67279"/>
    <w:p w:rsidR="00B260C3" w:rsidRDefault="00B260C3" w:rsidP="00B260C3">
      <w:pPr>
        <w:rPr>
          <w:lang w:val="es-AR"/>
        </w:rPr>
      </w:pPr>
      <w:r>
        <w:t>S</w:t>
      </w:r>
      <w:proofErr w:type="spellStart"/>
      <w:r>
        <w:rPr>
          <w:lang w:val="es-AR"/>
        </w:rPr>
        <w:t>e</w:t>
      </w:r>
      <w:proofErr w:type="spellEnd"/>
      <w:r>
        <w:rPr>
          <w:lang w:val="es-AR"/>
        </w:rPr>
        <w:t xml:space="preserve"> </w:t>
      </w:r>
      <w:r w:rsidRPr="000239A7">
        <w:rPr>
          <w:lang w:val="es-AR"/>
        </w:rPr>
        <w:t>utilizan para describi</w:t>
      </w:r>
      <w:r>
        <w:rPr>
          <w:lang w:val="es-AR"/>
        </w:rPr>
        <w:t xml:space="preserve">r un camino evolutivo </w:t>
      </w:r>
      <w:r w:rsidRPr="000239A7">
        <w:rPr>
          <w:lang w:val="es-AR"/>
        </w:rPr>
        <w:t>recomendado para una organización que quiera mejorar los procesos</w:t>
      </w:r>
      <w:r>
        <w:rPr>
          <w:lang w:val="es-AR"/>
        </w:rPr>
        <w:t xml:space="preserve"> </w:t>
      </w:r>
      <w:r w:rsidRPr="000239A7">
        <w:rPr>
          <w:lang w:val="es-AR"/>
        </w:rPr>
        <w:t>que utiliza para desarrollar productos o servicios. Los niveles</w:t>
      </w:r>
      <w:r>
        <w:rPr>
          <w:lang w:val="es-AR"/>
        </w:rPr>
        <w:t xml:space="preserve"> </w:t>
      </w:r>
      <w:r w:rsidRPr="000239A7">
        <w:rPr>
          <w:lang w:val="es-AR"/>
        </w:rPr>
        <w:t>pueden también ser el resultado de la actividad de calificación en las</w:t>
      </w:r>
      <w:r>
        <w:rPr>
          <w:lang w:val="es-AR"/>
        </w:rPr>
        <w:t xml:space="preserve"> evaluaciones [4]</w:t>
      </w:r>
      <w:r w:rsidRPr="000239A7">
        <w:rPr>
          <w:lang w:val="es-AR"/>
        </w:rPr>
        <w:t>.</w:t>
      </w:r>
    </w:p>
    <w:p w:rsidR="00F67279" w:rsidRDefault="00B260C3" w:rsidP="00B260C3">
      <w:pPr>
        <w:rPr>
          <w:lang w:val="es-AR"/>
        </w:rPr>
      </w:pPr>
      <w:r w:rsidRPr="000239A7">
        <w:rPr>
          <w:lang w:val="es-AR"/>
        </w:rPr>
        <w:t xml:space="preserve"> Las evaluaciones se pueden aplicar a organizaciones enteras</w:t>
      </w:r>
      <w:r>
        <w:rPr>
          <w:lang w:val="es-AR"/>
        </w:rPr>
        <w:t xml:space="preserve"> </w:t>
      </w:r>
      <w:r w:rsidRPr="000239A7">
        <w:rPr>
          <w:lang w:val="es-AR"/>
        </w:rPr>
        <w:t>o a grupos más pequeños, tales como un grupo de proyectos o</w:t>
      </w:r>
      <w:r>
        <w:rPr>
          <w:lang w:val="es-AR"/>
        </w:rPr>
        <w:t xml:space="preserve"> </w:t>
      </w:r>
      <w:r w:rsidRPr="000239A7">
        <w:rPr>
          <w:lang w:val="es-AR"/>
        </w:rPr>
        <w:t>una división</w:t>
      </w:r>
    </w:p>
    <w:p w:rsidR="00B260C3" w:rsidRPr="00F767B3" w:rsidRDefault="00B260C3" w:rsidP="00B260C3">
      <w:pPr>
        <w:autoSpaceDE w:val="0"/>
        <w:autoSpaceDN w:val="0"/>
        <w:adjustRightInd w:val="0"/>
        <w:rPr>
          <w:lang w:val="es-AR"/>
        </w:rPr>
      </w:pPr>
      <w:r w:rsidRPr="00F767B3">
        <w:rPr>
          <w:lang w:val="es-AR"/>
        </w:rPr>
        <w:t>Estos dos caminos de mejora están asociados con los dos tipos de niveles:</w:t>
      </w:r>
    </w:p>
    <w:p w:rsidR="00B260C3" w:rsidRPr="00F767B3" w:rsidRDefault="00B260C3"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sidRPr="00F767B3">
        <w:rPr>
          <w:lang w:val="es-AR"/>
        </w:rPr>
        <w:t xml:space="preserve">niveles de capacidad </w:t>
      </w:r>
    </w:p>
    <w:p w:rsidR="00B260C3" w:rsidRPr="00F767B3" w:rsidRDefault="00B260C3"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sidRPr="00F767B3">
        <w:rPr>
          <w:lang w:val="es-AR"/>
        </w:rPr>
        <w:t>niveles de madurez</w:t>
      </w:r>
    </w:p>
    <w:p w:rsidR="00B260C3" w:rsidRDefault="00B260C3" w:rsidP="00B260C3">
      <w:pPr>
        <w:ind w:firstLine="0"/>
        <w:rPr>
          <w:lang w:val="es-AR"/>
        </w:rPr>
      </w:pPr>
    </w:p>
    <w:p w:rsidR="00B260C3" w:rsidRPr="00AA2258" w:rsidRDefault="00132BED" w:rsidP="00B260C3">
      <w:pPr>
        <w:pStyle w:val="Ttulo1"/>
        <w:rPr>
          <w:sz w:val="22"/>
        </w:rPr>
      </w:pPr>
      <w:r>
        <w:rPr>
          <w:sz w:val="22"/>
        </w:rPr>
        <w:t>8</w:t>
      </w:r>
      <w:r w:rsidR="00AA2258" w:rsidRPr="00AA2258">
        <w:rPr>
          <w:sz w:val="22"/>
        </w:rPr>
        <w:t xml:space="preserve">.1 </w:t>
      </w:r>
      <w:r w:rsidR="00B260C3" w:rsidRPr="00AA2258">
        <w:rPr>
          <w:sz w:val="22"/>
        </w:rPr>
        <w:t>Niveles de Madurez</w:t>
      </w:r>
    </w:p>
    <w:p w:rsidR="00B260C3" w:rsidRPr="00B260C3" w:rsidRDefault="00B260C3" w:rsidP="00B260C3">
      <w:pPr>
        <w:ind w:firstLine="0"/>
        <w:rPr>
          <w:lang w:val="es-AR"/>
        </w:rPr>
      </w:pPr>
    </w:p>
    <w:p w:rsidR="00B260C3" w:rsidRDefault="00B260C3" w:rsidP="00B260C3">
      <w:pPr>
        <w:spacing w:after="120" w:line="240" w:lineRule="atLeast"/>
        <w:rPr>
          <w:rFonts w:ascii="Helv" w:hAnsi="Helv" w:cs="Helv"/>
        </w:rPr>
      </w:pPr>
      <w:r w:rsidRPr="00D665BA">
        <w:rPr>
          <w:rFonts w:ascii="Helv" w:hAnsi="Helv" w:cs="Helv"/>
        </w:rPr>
        <w:t>Existen 5 niveles de ma</w:t>
      </w:r>
      <w:r>
        <w:rPr>
          <w:rFonts w:ascii="Helv" w:hAnsi="Helv" w:cs="Helv"/>
        </w:rPr>
        <w:t xml:space="preserve">durez. Cada uno de ellos representa un escalón bien definido de evolución en el </w:t>
      </w:r>
      <w:proofErr w:type="gramStart"/>
      <w:r>
        <w:rPr>
          <w:rFonts w:ascii="Helv" w:hAnsi="Helv" w:cs="Helv"/>
        </w:rPr>
        <w:t>camino</w:t>
      </w:r>
      <w:proofErr w:type="gramEnd"/>
      <w:r>
        <w:rPr>
          <w:rFonts w:ascii="Helv" w:hAnsi="Helv" w:cs="Helv"/>
        </w:rPr>
        <w:t xml:space="preserve"> para conseguir una organización madura. Cada nivel es una capa en la base de la mejora continua de los procesos:</w:t>
      </w:r>
    </w:p>
    <w:p w:rsidR="00B260C3" w:rsidRDefault="00AA2258" w:rsidP="00B260C3">
      <w:pPr>
        <w:spacing w:after="120" w:line="240" w:lineRule="atLeast"/>
        <w:rPr>
          <w:sz w:val="19"/>
          <w:szCs w:val="26"/>
        </w:rPr>
      </w:pPr>
      <w:r>
        <w:rPr>
          <w:noProof/>
          <w:lang w:eastAsia="es-ES"/>
        </w:rPr>
        <w:lastRenderedPageBreak/>
        <w:drawing>
          <wp:inline distT="114300" distB="114300" distL="114300" distR="114300" wp14:anchorId="1828195F" wp14:editId="55621EC3">
            <wp:extent cx="2846720" cy="1967696"/>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2850563" cy="1970353"/>
                    </a:xfrm>
                    <a:prstGeom prst="rect">
                      <a:avLst/>
                    </a:prstGeom>
                    <a:ln/>
                  </pic:spPr>
                </pic:pic>
              </a:graphicData>
            </a:graphic>
          </wp:inline>
        </w:drawing>
      </w:r>
    </w:p>
    <w:p w:rsidR="00AA2258" w:rsidRDefault="00132BED" w:rsidP="00AA2258">
      <w:pPr>
        <w:spacing w:after="120" w:line="240" w:lineRule="atLeast"/>
      </w:pPr>
      <w:r>
        <w:t>Figura 4</w:t>
      </w:r>
      <w:r w:rsidR="00AA2258">
        <w:t xml:space="preserve"> </w:t>
      </w:r>
      <w:r w:rsidR="00B260C3" w:rsidRPr="00AA2258">
        <w:t>Niveles de Madurez</w:t>
      </w:r>
      <w:r w:rsidR="00AA2258">
        <w:t xml:space="preserve"> del modelo</w:t>
      </w:r>
    </w:p>
    <w:p w:rsidR="00AA2258" w:rsidRPr="00AA2258" w:rsidRDefault="00AA2258" w:rsidP="00AA2258">
      <w:pPr>
        <w:pStyle w:val="Prrafodelista"/>
        <w:numPr>
          <w:ilvl w:val="0"/>
          <w:numId w:val="28"/>
        </w:numPr>
        <w:spacing w:after="120" w:line="240" w:lineRule="atLeast"/>
      </w:pPr>
      <w:r>
        <w:t xml:space="preserve">Nivel 1. Inicial, </w:t>
      </w:r>
      <w:r w:rsidRPr="00AA2258">
        <w:t>los procesos son generalmente ad hoc y caóticos. La organización generalmente no proporciona un entorno estable para dar soporte a los procesos. se caracterizan por su tendencia al exceso de compromiso, abandono de los procesos en tiempos de crisis, y no ser capaces de repetir éxitos anteriores.</w:t>
      </w:r>
    </w:p>
    <w:p w:rsidR="00067691" w:rsidRPr="00067691" w:rsidRDefault="00AA2258" w:rsidP="00067691">
      <w:pPr>
        <w:pStyle w:val="Prrafodelista"/>
        <w:numPr>
          <w:ilvl w:val="0"/>
          <w:numId w:val="28"/>
        </w:numPr>
      </w:pPr>
      <w:r>
        <w:t xml:space="preserve">Nivel 2: Gestionado, </w:t>
      </w:r>
      <w:r w:rsidRPr="00AA2258">
        <w:t>se garantiza que en los proyectos los procesos se planifican y ejecutan de acuerdo con las políticas; los proyectos emplean personal cualificado que dispone de recursos adecuados para producir resultados controlados</w:t>
      </w:r>
      <w:r w:rsidR="00067691">
        <w:t xml:space="preserve">. </w:t>
      </w:r>
      <w:r w:rsidR="00067691" w:rsidRPr="00067691">
        <w:t xml:space="preserve">La disciplina de proceso reflejada por </w:t>
      </w:r>
      <w:r w:rsidR="00067691">
        <w:t xml:space="preserve">este nivel </w:t>
      </w:r>
      <w:r w:rsidR="00067691" w:rsidRPr="00067691">
        <w:t xml:space="preserve">ayuda a asegurar que las </w:t>
      </w:r>
      <w:r w:rsidR="00067691">
        <w:t>prácticas existentes se mantienen</w:t>
      </w:r>
      <w:r w:rsidR="00067691" w:rsidRPr="00067691">
        <w:t xml:space="preserve"> en tiempos de stress. Cuando esas prácticas están presentes, los proyectos se realizan y gestionan conforme a sus planes documentados.</w:t>
      </w:r>
      <w:r w:rsidR="00067691">
        <w:t xml:space="preserve"> </w:t>
      </w:r>
      <w:r w:rsidR="00067691" w:rsidRPr="00067691">
        <w:t>Se establecen</w:t>
      </w:r>
      <w:r w:rsidR="00067691">
        <w:t xml:space="preserve"> </w:t>
      </w:r>
      <w:r w:rsidR="00067691" w:rsidRPr="00067691">
        <w:t>compromisos entre las partes interesadas relevantes y se modifican,</w:t>
      </w:r>
      <w:r w:rsidR="00067691">
        <w:t xml:space="preserve"> </w:t>
      </w:r>
      <w:r w:rsidR="00067691" w:rsidRPr="00067691">
        <w:t>según sea necesario.</w:t>
      </w:r>
    </w:p>
    <w:p w:rsidR="00AA2258" w:rsidRPr="00AD0AD9" w:rsidRDefault="00067691" w:rsidP="00AA2258">
      <w:pPr>
        <w:pStyle w:val="Prrafodelista"/>
        <w:numPr>
          <w:ilvl w:val="0"/>
          <w:numId w:val="28"/>
        </w:numPr>
        <w:spacing w:after="120" w:line="240" w:lineRule="atLeast"/>
      </w:pPr>
      <w:r>
        <w:t xml:space="preserve">Nivel 3: Definido, en este nivel </w:t>
      </w:r>
      <w:r>
        <w:rPr>
          <w:rFonts w:ascii="Helv" w:hAnsi="Helv" w:cs="Helv"/>
        </w:rPr>
        <w:t>una organización ha alcanzado todos los objetivos específicos y genéricos de los niveles de madurez 2 y 3. En el nivel 3, los procesos están bien caracterizados y comprendidos, y están descritos en estándares, procedimientos, herramientas y métodos</w:t>
      </w:r>
      <w:r w:rsidR="00AD0AD9">
        <w:rPr>
          <w:rFonts w:ascii="Helv" w:hAnsi="Helv" w:cs="Helv"/>
        </w:rPr>
        <w:t>.</w:t>
      </w:r>
    </w:p>
    <w:p w:rsidR="00AD0AD9" w:rsidRPr="00AD0AD9" w:rsidRDefault="00AD0AD9" w:rsidP="00AD0AD9">
      <w:pPr>
        <w:pStyle w:val="Prrafodelista"/>
        <w:spacing w:after="120" w:line="240" w:lineRule="atLeast"/>
        <w:ind w:left="785" w:firstLine="0"/>
      </w:pPr>
    </w:p>
    <w:p w:rsidR="00AD0AD9" w:rsidRPr="00AD0AD9" w:rsidRDefault="00AD0AD9" w:rsidP="00AD0AD9">
      <w:pPr>
        <w:pStyle w:val="Prrafodelista"/>
        <w:spacing w:after="120" w:line="240" w:lineRule="atLeast"/>
        <w:ind w:left="785" w:firstLine="0"/>
        <w:rPr>
          <w:rFonts w:ascii="Helv" w:hAnsi="Helv" w:cs="Helv"/>
        </w:rPr>
      </w:pPr>
      <w:r w:rsidRPr="00AD0AD9">
        <w:rPr>
          <w:rFonts w:ascii="Helv" w:hAnsi="Helv" w:cs="Helv"/>
        </w:rPr>
        <w:t>El conjunto organizativo de procesos estándar, que es la base para el nivel 3, se establece y mejora a lo largo del tiempo</w:t>
      </w:r>
      <w:r>
        <w:rPr>
          <w:rFonts w:ascii="Helv" w:hAnsi="Helv" w:cs="Helv"/>
        </w:rPr>
        <w:t>, estos se</w:t>
      </w:r>
      <w:r w:rsidRPr="00AD0AD9">
        <w:rPr>
          <w:rFonts w:ascii="Helv" w:hAnsi="Helv" w:cs="Helv"/>
        </w:rPr>
        <w:t xml:space="preserve"> usan para establecer consistencia en la organización. Los proyectos establecen sus procesos definidos adaptando el conjunto de procesos estándar de la organización de acuerdo a las directrices de adaptación.</w:t>
      </w:r>
    </w:p>
    <w:p w:rsidR="00AD0AD9" w:rsidRDefault="00AD0AD9" w:rsidP="00AD0AD9">
      <w:pPr>
        <w:pStyle w:val="Prrafodelista"/>
        <w:numPr>
          <w:ilvl w:val="0"/>
          <w:numId w:val="28"/>
        </w:numPr>
        <w:rPr>
          <w:rFonts w:ascii="Helv" w:hAnsi="Helv" w:cs="Helv"/>
        </w:rPr>
      </w:pPr>
      <w:r>
        <w:t xml:space="preserve">Nivel 4: Gestionado Cuantitativamente, </w:t>
      </w:r>
      <w:r>
        <w:rPr>
          <w:rFonts w:ascii="Helv" w:hAnsi="Helv" w:cs="Helv"/>
        </w:rPr>
        <w:t xml:space="preserve">En este nivel de madurez, una organización ha alcanzado los objetivos específicos de las </w:t>
      </w:r>
      <w:r>
        <w:rPr>
          <w:rFonts w:ascii="Helv" w:hAnsi="Helv" w:cs="Helv"/>
        </w:rPr>
        <w:lastRenderedPageBreak/>
        <w:t xml:space="preserve">áreas de proceso asignadas a los niveles de madurez 2,3 y 4 y las metas genéricas de los niveles 2 y 3. Se han seleccionado subprocesos que contribuyen significativamente al rendimiento global del proceso. Esos subprocesos seleccionados se controlan usando técnicas estadísticas y otras técnicas cuantitativas. </w:t>
      </w:r>
    </w:p>
    <w:p w:rsidR="00AD0AD9" w:rsidRDefault="00AD0AD9" w:rsidP="00AD0AD9">
      <w:pPr>
        <w:pStyle w:val="Prrafodelista"/>
        <w:ind w:left="785" w:firstLine="0"/>
        <w:rPr>
          <w:rFonts w:ascii="Helv" w:hAnsi="Helv" w:cs="Helv"/>
        </w:rPr>
      </w:pPr>
    </w:p>
    <w:p w:rsidR="00AD0AD9" w:rsidRDefault="00AD0AD9" w:rsidP="00AD0AD9">
      <w:pPr>
        <w:pStyle w:val="Prrafodelista"/>
        <w:ind w:left="785" w:firstLine="0"/>
        <w:rPr>
          <w:rFonts w:ascii="Helv" w:hAnsi="Helv" w:cs="Helv"/>
        </w:rPr>
      </w:pPr>
      <w:r w:rsidRPr="00AD0AD9">
        <w:rPr>
          <w:rFonts w:ascii="Helv" w:hAnsi="Helv" w:cs="Helv"/>
        </w:rPr>
        <w:t xml:space="preserve">Los objetivos cuantitativos para la calidad y el rendimiento del proceso se establecen y se usan como criterio en la gestión de los procesos. Los objetivos cuantitativos se basan en las necesidades del cliente, usuarios finales, organización e implementadores del proceso. La calidad y el rendimiento del proceso se </w:t>
      </w:r>
      <w:proofErr w:type="gramStart"/>
      <w:r w:rsidRPr="00AD0AD9">
        <w:rPr>
          <w:rFonts w:ascii="Helv" w:hAnsi="Helv" w:cs="Helv"/>
        </w:rPr>
        <w:t>entiende</w:t>
      </w:r>
      <w:proofErr w:type="gramEnd"/>
      <w:r w:rsidRPr="00AD0AD9">
        <w:rPr>
          <w:rFonts w:ascii="Helv" w:hAnsi="Helv" w:cs="Helv"/>
        </w:rPr>
        <w:t xml:space="preserve"> en términos estadísticos, y se gestiona a lo largo de la vida de los procesos.</w:t>
      </w:r>
    </w:p>
    <w:p w:rsidR="00AD0AD9" w:rsidRDefault="00AD0AD9" w:rsidP="00AD0AD9">
      <w:pPr>
        <w:pStyle w:val="Prrafodelista"/>
        <w:ind w:left="785" w:firstLine="0"/>
        <w:rPr>
          <w:rFonts w:ascii="Helv" w:hAnsi="Helv" w:cs="Helv"/>
        </w:rPr>
      </w:pPr>
    </w:p>
    <w:p w:rsidR="00AD0AD9" w:rsidRPr="00AD0AD9" w:rsidRDefault="00AD0AD9" w:rsidP="00AD0AD9">
      <w:pPr>
        <w:pStyle w:val="Prrafodelista"/>
        <w:ind w:left="785" w:firstLine="0"/>
        <w:rPr>
          <w:rFonts w:ascii="Helv" w:hAnsi="Helv" w:cs="Helv"/>
        </w:rPr>
      </w:pPr>
      <w:r w:rsidRPr="00AD0AD9">
        <w:rPr>
          <w:rFonts w:ascii="Helv" w:hAnsi="Helv" w:cs="Helv"/>
        </w:rPr>
        <w:t>Para esos procesos, las medidas detalladas de rendimiento del proceso se recopilan y analizan estadísticamente. Se identifican causas especiales de variación, y cuando es apropiado, la fuente de causas especiales se corrige para prevenir ocurrencias futuras.</w:t>
      </w:r>
    </w:p>
    <w:p w:rsidR="00AD0AD9" w:rsidRPr="00AD0AD9" w:rsidRDefault="00AD0AD9" w:rsidP="00AD0AD9">
      <w:pPr>
        <w:pStyle w:val="Prrafodelista"/>
        <w:ind w:left="785" w:firstLine="0"/>
        <w:rPr>
          <w:rFonts w:ascii="Helv" w:hAnsi="Helv" w:cs="Helv"/>
        </w:rPr>
      </w:pPr>
      <w:r w:rsidRPr="00AD0AD9">
        <w:rPr>
          <w:rFonts w:ascii="Helv" w:hAnsi="Helv" w:cs="Helv"/>
        </w:rPr>
        <w:t>Las medidas de calidad y de rendimiento del proceso se incorporan en el repositorio de medidas de la organización para soporte de futuras decisiones basadas en hechos.</w:t>
      </w:r>
    </w:p>
    <w:p w:rsidR="00AD0AD9" w:rsidRPr="00AD0AD9" w:rsidRDefault="00AD0AD9" w:rsidP="00AD0AD9">
      <w:pPr>
        <w:pStyle w:val="Prrafodelista"/>
        <w:ind w:left="785" w:firstLine="0"/>
        <w:rPr>
          <w:rFonts w:ascii="Helv" w:hAnsi="Helv" w:cs="Helv"/>
        </w:rPr>
      </w:pPr>
    </w:p>
    <w:p w:rsidR="00AD0AD9" w:rsidRPr="00AD0AD9" w:rsidRDefault="00AD0AD9" w:rsidP="00772CCF">
      <w:pPr>
        <w:pStyle w:val="Prrafodelista"/>
        <w:numPr>
          <w:ilvl w:val="0"/>
          <w:numId w:val="28"/>
        </w:numPr>
        <w:spacing w:after="120" w:line="240" w:lineRule="atLeast"/>
      </w:pPr>
      <w:r w:rsidRPr="00AD0AD9">
        <w:t xml:space="preserve">Nivel 5: Optimizado, En </w:t>
      </w:r>
      <w:r>
        <w:t xml:space="preserve">este nivel, </w:t>
      </w:r>
      <w:r w:rsidRPr="00AD0AD9">
        <w:t>una organización ha alcanzado todos los objetivos específicos de las áreas de proceso asignadas a los niveles 2,3,4 y 5 y las metas genéricas de los niveles 2 y 3. Los procesos se mejoran continuamente en base a la comprensión cuantitativa de las causas comunes de variación inherentes al proceso.</w:t>
      </w:r>
    </w:p>
    <w:p w:rsidR="00CF7A0E" w:rsidRPr="00CB1144" w:rsidRDefault="00CF7A0E" w:rsidP="00AD0AD9">
      <w:pPr>
        <w:pStyle w:val="Prrafodelista"/>
        <w:spacing w:after="120" w:line="240" w:lineRule="atLeast"/>
        <w:ind w:left="785" w:firstLine="0"/>
        <w:rPr>
          <w:noProof/>
        </w:rPr>
      </w:pPr>
    </w:p>
    <w:p w:rsidR="00AD0AD9" w:rsidRPr="00AD0AD9" w:rsidRDefault="00AD0AD9" w:rsidP="00AD0AD9">
      <w:pPr>
        <w:pStyle w:val="Prrafodelista"/>
        <w:spacing w:after="120" w:line="240" w:lineRule="atLeast"/>
        <w:ind w:left="785" w:firstLine="0"/>
      </w:pPr>
    </w:p>
    <w:p w:rsidR="00CF7A0E" w:rsidRPr="00CF7A0E" w:rsidRDefault="00CF7A0E" w:rsidP="00CF7A0E">
      <w:pPr>
        <w:pStyle w:val="Prrafodelista"/>
        <w:spacing w:after="120" w:line="240" w:lineRule="atLeast"/>
        <w:ind w:left="785" w:firstLine="0"/>
      </w:pPr>
      <w:r w:rsidRPr="00CF7A0E">
        <w:t>El nivel de madurez 5 se ce</w:t>
      </w:r>
      <w:r>
        <w:t xml:space="preserve">ntra en mejorar continuamente el </w:t>
      </w:r>
      <w:r w:rsidRPr="00CF7A0E">
        <w:t>rendimiento de los procesos mediante mejoras incrementales e</w:t>
      </w:r>
      <w:r>
        <w:t xml:space="preserve"> </w:t>
      </w:r>
      <w:r w:rsidRPr="00CF7A0E">
        <w:t>innovadoras de proceso y de tecnología. Los objetivos de calidad</w:t>
      </w:r>
      <w:r>
        <w:t xml:space="preserve"> </w:t>
      </w:r>
      <w:r w:rsidRPr="00CF7A0E">
        <w:t>y de rendimiento del proceso de la organización se establecen, se</w:t>
      </w:r>
      <w:r>
        <w:t xml:space="preserve"> </w:t>
      </w:r>
      <w:r w:rsidRPr="00CF7A0E">
        <w:t>modifican continuamente para reflejar cambios en los objetivos</w:t>
      </w:r>
      <w:r>
        <w:t xml:space="preserve"> </w:t>
      </w:r>
      <w:r w:rsidRPr="00CF7A0E">
        <w:t>del negocio y en el rendimiento de la organización, y se utilizan</w:t>
      </w:r>
      <w:r>
        <w:t xml:space="preserve"> </w:t>
      </w:r>
      <w:r w:rsidRPr="00CF7A0E">
        <w:t>como criterios para gestionar la mejora de procesos. Los efectos de</w:t>
      </w:r>
      <w:r>
        <w:t xml:space="preserve"> </w:t>
      </w:r>
      <w:r w:rsidRPr="00CF7A0E">
        <w:t>las mejoras de procesos desplegadas se miden utilizando técnicas</w:t>
      </w:r>
    </w:p>
    <w:p w:rsidR="00AD0AD9" w:rsidRPr="00CF7A0E" w:rsidRDefault="00CF7A0E" w:rsidP="00CF7A0E">
      <w:pPr>
        <w:pStyle w:val="Prrafodelista"/>
        <w:spacing w:after="120" w:line="240" w:lineRule="atLeast"/>
        <w:ind w:left="785"/>
      </w:pPr>
      <w:proofErr w:type="gramStart"/>
      <w:r w:rsidRPr="00CF7A0E">
        <w:t>estadísticas</w:t>
      </w:r>
      <w:proofErr w:type="gramEnd"/>
      <w:r w:rsidRPr="00CF7A0E">
        <w:t xml:space="preserve"> y otras técnicas cuant</w:t>
      </w:r>
      <w:r>
        <w:t xml:space="preserve">itativas, y se comparan con los </w:t>
      </w:r>
      <w:r w:rsidRPr="00CF7A0E">
        <w:t xml:space="preserve">objetivos de calidad y de rendimiento del </w:t>
      </w:r>
      <w:proofErr w:type="spellStart"/>
      <w:r w:rsidRPr="00CF7A0E">
        <w:t>proceso</w:t>
      </w:r>
      <w:r w:rsidR="00AD0AD9" w:rsidRPr="00CF7A0E">
        <w:t>la</w:t>
      </w:r>
      <w:proofErr w:type="spellEnd"/>
      <w:r w:rsidR="00AD0AD9" w:rsidRPr="00CF7A0E">
        <w:t xml:space="preserve"> </w:t>
      </w:r>
      <w:r w:rsidR="00AD0AD9" w:rsidRPr="00CF7A0E">
        <w:lastRenderedPageBreak/>
        <w:t>organización son metas para actividades de mejora medible.</w:t>
      </w:r>
    </w:p>
    <w:p w:rsidR="00CF7A0E" w:rsidRDefault="00132BED" w:rsidP="00CF7A0E">
      <w:pPr>
        <w:pStyle w:val="Ttulo1"/>
        <w:rPr>
          <w:sz w:val="22"/>
        </w:rPr>
      </w:pPr>
      <w:r>
        <w:rPr>
          <w:sz w:val="22"/>
        </w:rPr>
        <w:t>8.2</w:t>
      </w:r>
      <w:r w:rsidR="00CF7A0E" w:rsidRPr="00AA2258">
        <w:rPr>
          <w:sz w:val="22"/>
        </w:rPr>
        <w:t xml:space="preserve"> Niveles de</w:t>
      </w:r>
      <w:r w:rsidR="00CF7A0E">
        <w:rPr>
          <w:sz w:val="22"/>
        </w:rPr>
        <w:t xml:space="preserve"> Capacidad</w:t>
      </w:r>
    </w:p>
    <w:p w:rsidR="00CF7A0E" w:rsidRPr="00CF7A0E" w:rsidRDefault="00CF7A0E" w:rsidP="00CF7A0E"/>
    <w:p w:rsidR="00CF7A0E" w:rsidRPr="00CF7A0E" w:rsidRDefault="00CF7A0E" w:rsidP="00CF7A0E">
      <w:pPr>
        <w:autoSpaceDE w:val="0"/>
        <w:autoSpaceDN w:val="0"/>
        <w:adjustRightInd w:val="0"/>
      </w:pPr>
      <w:r w:rsidRPr="00CF7A0E">
        <w:t xml:space="preserve">Los cuatro niveles de capacidad, cada uno es </w:t>
      </w:r>
      <w:r>
        <w:t xml:space="preserve">una capa base para la </w:t>
      </w:r>
      <w:r w:rsidRPr="00CF7A0E">
        <w:t>mejora de procesos en curso, se denominan por los números del 0 al 3:</w:t>
      </w:r>
    </w:p>
    <w:p w:rsidR="00CF7A0E" w:rsidRPr="00CF7A0E" w:rsidRDefault="00CF7A0E" w:rsidP="00CF7A0E">
      <w:pPr>
        <w:autoSpaceDE w:val="0"/>
        <w:autoSpaceDN w:val="0"/>
        <w:adjustRightInd w:val="0"/>
      </w:pPr>
      <w:r w:rsidRPr="00CF7A0E">
        <w:t>Se alcanza un nivel de capacidad</w:t>
      </w:r>
      <w:r>
        <w:t xml:space="preserve"> para un área de proceso cuando </w:t>
      </w:r>
      <w:r w:rsidRPr="00CF7A0E">
        <w:t>se satisfacen todas las metas genéricas hasta ese nivel.</w:t>
      </w:r>
    </w:p>
    <w:p w:rsidR="00AD0AD9" w:rsidRDefault="00CF7A0E" w:rsidP="00CF7A0E">
      <w:pPr>
        <w:pStyle w:val="Prrafodelista"/>
        <w:numPr>
          <w:ilvl w:val="0"/>
          <w:numId w:val="28"/>
        </w:numPr>
        <w:spacing w:after="120" w:line="240" w:lineRule="atLeast"/>
      </w:pPr>
      <w:r>
        <w:t xml:space="preserve">Nivel 0: Incompleto, </w:t>
      </w:r>
      <w:r w:rsidRPr="00CF7A0E">
        <w:t xml:space="preserve">Un </w:t>
      </w:r>
      <w:r w:rsidRPr="00CF7A0E">
        <w:rPr>
          <w:i/>
          <w:iCs/>
        </w:rPr>
        <w:t xml:space="preserve">proceso incompleto </w:t>
      </w:r>
      <w:r w:rsidRPr="00CF7A0E">
        <w:t>es un proceso que, o bien no se realiza, o se</w:t>
      </w:r>
      <w:r>
        <w:t xml:space="preserve"> </w:t>
      </w:r>
      <w:r w:rsidRPr="00CF7A0E">
        <w:t>realiza parcialmente.</w:t>
      </w:r>
    </w:p>
    <w:p w:rsidR="00CF7A0E" w:rsidRPr="00CF7A0E" w:rsidRDefault="00CF7A0E" w:rsidP="00CF7A0E">
      <w:pPr>
        <w:pStyle w:val="Prrafodelista"/>
        <w:numPr>
          <w:ilvl w:val="0"/>
          <w:numId w:val="28"/>
        </w:numPr>
        <w:spacing w:after="120" w:line="240" w:lineRule="atLeast"/>
      </w:pPr>
      <w:r>
        <w:t xml:space="preserve">Nivel 1: Realizado, </w:t>
      </w:r>
      <w:r w:rsidRPr="00CF7A0E">
        <w:t>Un proceso realizado es un proceso que lleva a cabo el trabajo</w:t>
      </w:r>
      <w:r>
        <w:t xml:space="preserve"> </w:t>
      </w:r>
      <w:r w:rsidRPr="00CF7A0E">
        <w:t>necesario para producir productos de trabajo. Se satisfacen las metas</w:t>
      </w:r>
      <w:r>
        <w:t xml:space="preserve"> </w:t>
      </w:r>
      <w:r w:rsidRPr="00CF7A0E">
        <w:t>específicas del área de proceso.</w:t>
      </w:r>
    </w:p>
    <w:p w:rsidR="00CF7A0E" w:rsidRPr="00CF7A0E" w:rsidRDefault="00CF7A0E" w:rsidP="00CF7A0E">
      <w:pPr>
        <w:pStyle w:val="Prrafodelista"/>
        <w:numPr>
          <w:ilvl w:val="0"/>
          <w:numId w:val="28"/>
        </w:numPr>
        <w:spacing w:after="120" w:line="240" w:lineRule="atLeast"/>
      </w:pPr>
      <w:r>
        <w:t xml:space="preserve">Nivel 2: Gestionado, </w:t>
      </w:r>
      <w:r w:rsidRPr="00CF7A0E">
        <w:t>Un proceso gestionado es un proceso realizado que se</w:t>
      </w:r>
      <w:r>
        <w:t xml:space="preserve"> </w:t>
      </w:r>
      <w:r w:rsidRPr="00CF7A0E">
        <w:t>planifica y ejecuta de acuerdo con la política; emplea personal cualificado</w:t>
      </w:r>
      <w:r>
        <w:t xml:space="preserve"> </w:t>
      </w:r>
      <w:r w:rsidRPr="00CF7A0E">
        <w:t xml:space="preserve">que tiene los recursos adecuados para producir </w:t>
      </w:r>
      <w:r>
        <w:t xml:space="preserve">resultados </w:t>
      </w:r>
      <w:r w:rsidRPr="00CF7A0E">
        <w:t>controlados; involucra a las partes interesadas relevantes; se monitoriza,</w:t>
      </w:r>
      <w:r>
        <w:t xml:space="preserve"> </w:t>
      </w:r>
      <w:r w:rsidRPr="00CF7A0E">
        <w:t>controla y revisa; y se evalúa la adherencia frente a la descripción</w:t>
      </w:r>
      <w:r>
        <w:t xml:space="preserve"> </w:t>
      </w:r>
      <w:r w:rsidRPr="00CF7A0E">
        <w:t>de su proceso.</w:t>
      </w:r>
    </w:p>
    <w:p w:rsidR="00CF7A0E" w:rsidRPr="00CF7A0E" w:rsidRDefault="00CF7A0E" w:rsidP="00CF7A0E">
      <w:pPr>
        <w:pStyle w:val="Prrafodelista"/>
        <w:numPr>
          <w:ilvl w:val="0"/>
          <w:numId w:val="28"/>
        </w:numPr>
        <w:spacing w:after="120" w:line="240" w:lineRule="atLeast"/>
      </w:pPr>
      <w:r>
        <w:t xml:space="preserve">Nivel 3: Definido, </w:t>
      </w:r>
      <w:r w:rsidRPr="00CF7A0E">
        <w:t>Un proceso definido es un proceso gestionado que se adapta a</w:t>
      </w:r>
      <w:r>
        <w:t xml:space="preserve"> </w:t>
      </w:r>
      <w:r w:rsidRPr="00CF7A0E">
        <w:t>partir del conjunto de procesos estándar de la organización de acuerdo</w:t>
      </w:r>
      <w:r>
        <w:t xml:space="preserve"> </w:t>
      </w:r>
      <w:r w:rsidRPr="00CF7A0E">
        <w:t>a las guías de adaptación de la organización; tiene una descripción de</w:t>
      </w:r>
      <w:r>
        <w:t xml:space="preserve"> </w:t>
      </w:r>
      <w:r w:rsidRPr="00CF7A0E">
        <w:t>proceso que se mantiene y que contribuye a los activos de proceso de</w:t>
      </w:r>
      <w:r>
        <w:t xml:space="preserve"> </w:t>
      </w:r>
      <w:r w:rsidRPr="00CF7A0E">
        <w:t>la organización con experiencias relativas a procesos</w:t>
      </w:r>
    </w:p>
    <w:p w:rsidR="00AD0AD9" w:rsidRPr="00DE70B9" w:rsidRDefault="0053040F" w:rsidP="00DE70B9">
      <w:pPr>
        <w:spacing w:after="120" w:line="240" w:lineRule="atLeast"/>
        <w:ind w:left="720" w:firstLine="0"/>
      </w:pPr>
      <w:r>
        <w:rPr>
          <w:noProof/>
          <w:lang w:eastAsia="es-ES"/>
        </w:rPr>
        <w:drawing>
          <wp:inline distT="0" distB="0" distL="0" distR="0">
            <wp:extent cx="2710815" cy="1513205"/>
            <wp:effectExtent l="0" t="0" r="0" b="0"/>
            <wp:docPr id="87" name="Imagen 87" descr="comparación de niveless de capacidad y de madur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mparación de niveless de capacidad y de madurez"/>
                    <pic:cNvPicPr>
                      <a:picLocks noChangeAspect="1" noChangeArrowheads="1"/>
                    </pic:cNvPicPr>
                  </pic:nvPicPr>
                  <pic:blipFill rotWithShape="1">
                    <a:blip r:embed="rId15">
                      <a:extLst>
                        <a:ext uri="{28A0092B-C50C-407E-A947-70E740481C1C}">
                          <a14:useLocalDpi xmlns:a14="http://schemas.microsoft.com/office/drawing/2010/main" val="0"/>
                        </a:ext>
                      </a:extLst>
                    </a:blip>
                    <a:srcRect t="7638"/>
                    <a:stretch/>
                  </pic:blipFill>
                  <pic:spPr bwMode="auto">
                    <a:xfrm>
                      <a:off x="0" y="0"/>
                      <a:ext cx="2710815" cy="1513205"/>
                    </a:xfrm>
                    <a:prstGeom prst="rect">
                      <a:avLst/>
                    </a:prstGeom>
                    <a:noFill/>
                    <a:ln>
                      <a:noFill/>
                    </a:ln>
                    <a:extLst>
                      <a:ext uri="{53640926-AAD7-44D8-BBD7-CCE9431645EC}">
                        <a14:shadowObscured xmlns:a14="http://schemas.microsoft.com/office/drawing/2010/main"/>
                      </a:ext>
                    </a:extLst>
                  </pic:spPr>
                </pic:pic>
              </a:graphicData>
            </a:graphic>
          </wp:inline>
        </w:drawing>
      </w:r>
      <w:r w:rsidR="00DE70B9">
        <w:t xml:space="preserve">Tabla 1 </w:t>
      </w:r>
      <w:r w:rsidR="00DE70B9" w:rsidRPr="00DE70B9">
        <w:rPr>
          <w:lang w:val="es-AR"/>
        </w:rPr>
        <w:t>compara los cuatro niveles de capacidad con los cinco niveles de madurez.</w:t>
      </w:r>
    </w:p>
    <w:p w:rsidR="00AD0AD9" w:rsidRPr="00DE70B9" w:rsidRDefault="00AD0AD9" w:rsidP="00AD0AD9">
      <w:pPr>
        <w:pStyle w:val="Prrafodelista"/>
        <w:spacing w:after="120" w:line="240" w:lineRule="atLeast"/>
        <w:ind w:left="785" w:firstLine="0"/>
      </w:pPr>
    </w:p>
    <w:p w:rsidR="00AD0AD9" w:rsidRPr="00CF7A0E" w:rsidRDefault="00AD0AD9" w:rsidP="00AD0AD9">
      <w:pPr>
        <w:pStyle w:val="Prrafodelista"/>
        <w:spacing w:after="120" w:line="240" w:lineRule="atLeast"/>
        <w:ind w:left="785" w:firstLine="0"/>
      </w:pPr>
    </w:p>
    <w:p w:rsidR="00B260C3" w:rsidRPr="00CF7A0E" w:rsidRDefault="00AA2258" w:rsidP="00AA2258">
      <w:pPr>
        <w:spacing w:after="120" w:line="240" w:lineRule="atLeast"/>
        <w:ind w:left="-114" w:firstLine="0"/>
      </w:pPr>
      <w:r w:rsidRPr="00CF7A0E">
        <w:t xml:space="preserve"> </w:t>
      </w:r>
    </w:p>
    <w:p w:rsidR="002931CE" w:rsidRPr="00CF7A0E" w:rsidRDefault="002931CE">
      <w:pPr>
        <w:ind w:firstLine="0"/>
      </w:pPr>
    </w:p>
    <w:p w:rsidR="002931CE" w:rsidRDefault="0053040F">
      <w:pPr>
        <w:pStyle w:val="Ttulo1"/>
      </w:pPr>
      <w:bookmarkStart w:id="5" w:name="_xekopbkcj8fc" w:colFirst="0" w:colLast="0"/>
      <w:bookmarkEnd w:id="5"/>
      <w:r>
        <w:lastRenderedPageBreak/>
        <w:t>9 Áreas de Proceso</w:t>
      </w:r>
    </w:p>
    <w:p w:rsidR="00BF69DC" w:rsidRDefault="00BF69DC" w:rsidP="00BF69DC">
      <w:pPr>
        <w:spacing w:after="120" w:line="240" w:lineRule="atLeast"/>
        <w:rPr>
          <w:rFonts w:ascii="Helv" w:hAnsi="Helv" w:cs="Helv"/>
          <w:lang w:val="es-ES_tradnl"/>
        </w:rPr>
      </w:pPr>
    </w:p>
    <w:p w:rsidR="00BF69DC" w:rsidRDefault="00BF69DC" w:rsidP="00BF69DC">
      <w:pPr>
        <w:spacing w:after="120" w:line="240" w:lineRule="atLeast"/>
        <w:rPr>
          <w:rFonts w:ascii="Helv" w:hAnsi="Helv" w:cs="Helv"/>
          <w:lang w:val="es-ES_tradnl"/>
        </w:rPr>
      </w:pPr>
      <w:r>
        <w:rPr>
          <w:rFonts w:ascii="Helv" w:hAnsi="Helv" w:cs="Helv"/>
          <w:lang w:val="es-ES_tradnl"/>
        </w:rPr>
        <w:t>Las áreas de proceso son conjuntos de actividades relacionadas en un área, que cuando se realizan conjuntamente, satisfacen un conjunto de metas que se consideran importantes para lograr mejoras significativas en esa área.</w:t>
      </w:r>
    </w:p>
    <w:p w:rsidR="00BF69DC" w:rsidRPr="00BF69DC" w:rsidRDefault="00BF69DC" w:rsidP="00BF69DC">
      <w:pPr>
        <w:spacing w:after="120" w:line="240" w:lineRule="atLeast"/>
      </w:pPr>
      <w:r w:rsidRPr="00BF69DC">
        <w:t>Las áreas de proceso se catalogan en cuatro diferentes categorías: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t>Gestión de</w:t>
      </w:r>
      <w:r w:rsidRPr="00BF69DC">
        <w:t xml:space="preserve"> Proceso</w:t>
      </w:r>
      <w:r>
        <w:t>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Gestión de Proyectos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Ingeniería.</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Soporte</w:t>
      </w:r>
    </w:p>
    <w:p w:rsidR="00BF69DC" w:rsidRDefault="00BF69DC" w:rsidP="00BF69DC">
      <w:pPr>
        <w:spacing w:after="120" w:line="240" w:lineRule="atLeast"/>
        <w:rPr>
          <w:rFonts w:ascii="Helv" w:hAnsi="Helv" w:cs="Helv"/>
          <w:lang w:val="es-ES_tradnl"/>
        </w:rPr>
      </w:pPr>
    </w:p>
    <w:p w:rsidR="00BF69DC" w:rsidRDefault="00BF69DC" w:rsidP="00BF69DC">
      <w:pPr>
        <w:pStyle w:val="Ttulo2"/>
        <w:ind w:left="0" w:firstLine="0"/>
      </w:pPr>
      <w:r>
        <w:t>9.1 Gestión de Procesos</w:t>
      </w:r>
    </w:p>
    <w:p w:rsidR="00BF69DC" w:rsidRDefault="00BF69DC" w:rsidP="00BF69DC">
      <w:pPr>
        <w:autoSpaceDE w:val="0"/>
        <w:autoSpaceDN w:val="0"/>
        <w:adjustRightInd w:val="0"/>
      </w:pPr>
      <w:r>
        <w:t>Las áreas de proceso de Gestión de Procesos contienen las actividades transversales a los proyectos relativas a la definición, planificación, despliegue, implementación, monitorización, control, evaluación, medición y mejora de procesos. Las cinco áreas de proceso de Gestión de Procesos de CMMI-DEV son las siguientes:</w:t>
      </w:r>
    </w:p>
    <w:p w:rsidR="00BF69DC" w:rsidRPr="00BF69DC" w:rsidRDefault="00BF69DC" w:rsidP="00BF69DC">
      <w:pPr>
        <w:pStyle w:val="Prrafodelista"/>
        <w:numPr>
          <w:ilvl w:val="0"/>
          <w:numId w:val="32"/>
        </w:numPr>
        <w:rPr>
          <w:lang w:val="es-AR"/>
        </w:rPr>
      </w:pPr>
      <w:r>
        <w:t>Definición de Procesos de la Organización</w:t>
      </w:r>
      <w:r w:rsidR="00BC58AE">
        <w:t>.</w:t>
      </w:r>
    </w:p>
    <w:p w:rsidR="00BF69DC" w:rsidRDefault="00BF69DC" w:rsidP="00BF69DC">
      <w:pPr>
        <w:pStyle w:val="Prrafodelista"/>
        <w:numPr>
          <w:ilvl w:val="0"/>
          <w:numId w:val="32"/>
        </w:numPr>
        <w:autoSpaceDE w:val="0"/>
        <w:autoSpaceDN w:val="0"/>
        <w:adjustRightInd w:val="0"/>
      </w:pPr>
      <w:r>
        <w:t>Enfoque en Procesos de la Organización</w:t>
      </w:r>
      <w:r w:rsidR="00BC58AE">
        <w:t>.</w:t>
      </w:r>
    </w:p>
    <w:p w:rsidR="00BF69DC" w:rsidRDefault="009156EE" w:rsidP="009156EE">
      <w:pPr>
        <w:pStyle w:val="Prrafodelista"/>
        <w:numPr>
          <w:ilvl w:val="0"/>
          <w:numId w:val="32"/>
        </w:numPr>
        <w:autoSpaceDE w:val="0"/>
        <w:autoSpaceDN w:val="0"/>
        <w:adjustRightInd w:val="0"/>
      </w:pPr>
      <w:r>
        <w:t>Rendimiento de Procesos de la Organización</w:t>
      </w:r>
      <w:r w:rsidR="00BC58AE">
        <w:t>.</w:t>
      </w:r>
    </w:p>
    <w:p w:rsidR="009156EE" w:rsidRPr="00BC58AE" w:rsidRDefault="009156EE" w:rsidP="00BC58AE">
      <w:pPr>
        <w:pStyle w:val="Prrafodelista"/>
        <w:numPr>
          <w:ilvl w:val="0"/>
          <w:numId w:val="32"/>
        </w:numPr>
        <w:rPr>
          <w:lang w:val="es-AR"/>
        </w:rPr>
      </w:pPr>
      <w:r>
        <w:t>Gestión del Rendimiento de la Organización</w:t>
      </w:r>
      <w:r w:rsidR="00BC58AE">
        <w:t>.</w:t>
      </w:r>
    </w:p>
    <w:p w:rsidR="00BF69DC" w:rsidRDefault="00BF69DC" w:rsidP="00BF69DC">
      <w:pPr>
        <w:pStyle w:val="Prrafodelista"/>
        <w:numPr>
          <w:ilvl w:val="0"/>
          <w:numId w:val="32"/>
        </w:numPr>
        <w:autoSpaceDE w:val="0"/>
        <w:autoSpaceDN w:val="0"/>
        <w:adjustRightInd w:val="0"/>
      </w:pPr>
      <w:r>
        <w:t xml:space="preserve">Formación en la </w:t>
      </w:r>
      <w:r w:rsidR="00BC58AE">
        <w:t>Organización.</w:t>
      </w:r>
    </w:p>
    <w:p w:rsidR="00BF69DC" w:rsidRPr="00BF69DC" w:rsidRDefault="00BF69DC" w:rsidP="00BF69DC"/>
    <w:p w:rsidR="00BF69DC" w:rsidRDefault="00BF69DC" w:rsidP="00BF69DC">
      <w:pPr>
        <w:pStyle w:val="Ttulo2"/>
        <w:ind w:left="0" w:firstLine="0"/>
      </w:pPr>
      <w:r>
        <w:t>9.2 Gestión de Proyecto</w:t>
      </w:r>
    </w:p>
    <w:p w:rsidR="00BC58AE" w:rsidRPr="00BC58AE" w:rsidRDefault="00BC58AE" w:rsidP="00BC58AE"/>
    <w:p w:rsidR="00BC58AE" w:rsidRPr="00BC58AE" w:rsidRDefault="00BC58AE" w:rsidP="00BC58AE">
      <w:pPr>
        <w:rPr>
          <w:lang w:val="es-AR"/>
        </w:rPr>
      </w:pPr>
      <w:r w:rsidRPr="00BC58AE">
        <w:rPr>
          <w:lang w:val="es-AR"/>
        </w:rPr>
        <w:t>Las áreas de proceso de Gestión de Proyectos cubren las actividades de</w:t>
      </w:r>
      <w:r>
        <w:rPr>
          <w:lang w:val="es-AR"/>
        </w:rPr>
        <w:t xml:space="preserve"> </w:t>
      </w:r>
      <w:r w:rsidRPr="00BC58AE">
        <w:rPr>
          <w:lang w:val="es-AR"/>
        </w:rPr>
        <w:t>gestión del proyecto relacionadas con la planificación, monitorización</w:t>
      </w:r>
      <w:r>
        <w:rPr>
          <w:lang w:val="es-AR"/>
        </w:rPr>
        <w:t xml:space="preserve"> </w:t>
      </w:r>
      <w:r w:rsidRPr="00BC58AE">
        <w:rPr>
          <w:lang w:val="es-AR"/>
        </w:rPr>
        <w:t>y control del proyecto.</w:t>
      </w:r>
    </w:p>
    <w:p w:rsidR="00BC58AE" w:rsidRPr="00BC58AE" w:rsidRDefault="00BC58AE" w:rsidP="00BC58AE">
      <w:pPr>
        <w:rPr>
          <w:lang w:val="es-AR"/>
        </w:rPr>
      </w:pPr>
      <w:r w:rsidRPr="00BC58AE">
        <w:rPr>
          <w:lang w:val="es-AR"/>
        </w:rPr>
        <w:t>Las siete áreas de proceso de Gestión de Proyectos de CMMI-DEV</w:t>
      </w:r>
      <w:r>
        <w:rPr>
          <w:lang w:val="es-AR"/>
        </w:rPr>
        <w:t xml:space="preserve"> </w:t>
      </w:r>
      <w:r w:rsidRPr="00BC58AE">
        <w:rPr>
          <w:lang w:val="es-AR"/>
        </w:rPr>
        <w:t>son las siguientes:</w:t>
      </w:r>
    </w:p>
    <w:p w:rsidR="00BC58AE" w:rsidRPr="00BC58AE" w:rsidRDefault="00BC58AE" w:rsidP="00BC58AE">
      <w:pPr>
        <w:pStyle w:val="Prrafodelista"/>
        <w:numPr>
          <w:ilvl w:val="0"/>
          <w:numId w:val="35"/>
        </w:numPr>
        <w:rPr>
          <w:lang w:val="es-AR"/>
        </w:rPr>
      </w:pPr>
      <w:r w:rsidRPr="00BC58AE">
        <w:rPr>
          <w:lang w:val="es-AR"/>
        </w:rPr>
        <w:t>Gestión Integrada del Proyecto.</w:t>
      </w:r>
    </w:p>
    <w:p w:rsidR="00BC58AE" w:rsidRPr="00BC58AE" w:rsidRDefault="00BC58AE" w:rsidP="00BC58AE">
      <w:pPr>
        <w:pStyle w:val="Prrafodelista"/>
        <w:numPr>
          <w:ilvl w:val="0"/>
          <w:numId w:val="35"/>
        </w:numPr>
        <w:rPr>
          <w:lang w:val="es-AR"/>
        </w:rPr>
      </w:pPr>
      <w:r w:rsidRPr="00BC58AE">
        <w:rPr>
          <w:lang w:val="es-AR"/>
        </w:rPr>
        <w:t xml:space="preserve">Monitorización y Control del Proyecto. </w:t>
      </w:r>
    </w:p>
    <w:p w:rsidR="00BC58AE" w:rsidRPr="00BC58AE" w:rsidRDefault="00BC58AE" w:rsidP="00BC58AE">
      <w:pPr>
        <w:pStyle w:val="Prrafodelista"/>
        <w:numPr>
          <w:ilvl w:val="0"/>
          <w:numId w:val="35"/>
        </w:numPr>
        <w:rPr>
          <w:lang w:val="es-AR"/>
        </w:rPr>
      </w:pPr>
      <w:r w:rsidRPr="00BC58AE">
        <w:rPr>
          <w:lang w:val="es-AR"/>
        </w:rPr>
        <w:t xml:space="preserve">Planificación del Proyecto </w:t>
      </w:r>
    </w:p>
    <w:p w:rsidR="00BC58AE" w:rsidRPr="00BC58AE" w:rsidRDefault="00BC58AE" w:rsidP="00BC58AE">
      <w:pPr>
        <w:pStyle w:val="Prrafodelista"/>
        <w:numPr>
          <w:ilvl w:val="0"/>
          <w:numId w:val="35"/>
        </w:numPr>
        <w:rPr>
          <w:lang w:val="es-AR"/>
        </w:rPr>
      </w:pPr>
      <w:r w:rsidRPr="00BC58AE">
        <w:rPr>
          <w:lang w:val="es-AR"/>
        </w:rPr>
        <w:t xml:space="preserve">Gestión Cuantitativa del Proyecto </w:t>
      </w:r>
    </w:p>
    <w:p w:rsidR="00BC58AE" w:rsidRPr="00BC58AE" w:rsidRDefault="00BC58AE" w:rsidP="00BC58AE">
      <w:pPr>
        <w:pStyle w:val="Prrafodelista"/>
        <w:numPr>
          <w:ilvl w:val="0"/>
          <w:numId w:val="35"/>
        </w:numPr>
        <w:rPr>
          <w:lang w:val="es-AR"/>
        </w:rPr>
      </w:pPr>
      <w:r w:rsidRPr="00BC58AE">
        <w:rPr>
          <w:lang w:val="es-AR"/>
        </w:rPr>
        <w:t>Gestión de Requisitos.</w:t>
      </w:r>
    </w:p>
    <w:p w:rsidR="00BC58AE" w:rsidRPr="00BC58AE" w:rsidRDefault="00BC58AE" w:rsidP="00BC58AE">
      <w:pPr>
        <w:pStyle w:val="Prrafodelista"/>
        <w:numPr>
          <w:ilvl w:val="0"/>
          <w:numId w:val="35"/>
        </w:numPr>
        <w:rPr>
          <w:lang w:val="es-AR"/>
        </w:rPr>
      </w:pPr>
      <w:r w:rsidRPr="00BC58AE">
        <w:rPr>
          <w:lang w:val="es-AR"/>
        </w:rPr>
        <w:t>Gestión de Riesgos.</w:t>
      </w:r>
    </w:p>
    <w:p w:rsidR="00BC58AE" w:rsidRPr="00BC58AE" w:rsidRDefault="00BC58AE" w:rsidP="00BC58AE">
      <w:pPr>
        <w:pStyle w:val="Prrafodelista"/>
        <w:numPr>
          <w:ilvl w:val="0"/>
          <w:numId w:val="35"/>
        </w:numPr>
        <w:rPr>
          <w:lang w:val="es-AR"/>
        </w:rPr>
      </w:pPr>
      <w:r w:rsidRPr="00BC58AE">
        <w:rPr>
          <w:lang w:val="es-AR"/>
        </w:rPr>
        <w:t>Gestión de Acuerdos con Proveedores.</w:t>
      </w:r>
    </w:p>
    <w:p w:rsidR="00BC58AE" w:rsidRPr="00BC58AE" w:rsidRDefault="00BC58AE" w:rsidP="00BC58AE">
      <w:pPr>
        <w:rPr>
          <w:lang w:val="es-AR"/>
        </w:rPr>
      </w:pPr>
    </w:p>
    <w:p w:rsidR="00BF69DC" w:rsidRDefault="00BF69DC" w:rsidP="00BF69DC">
      <w:pPr>
        <w:pStyle w:val="Ttulo2"/>
        <w:ind w:left="0" w:firstLine="0"/>
      </w:pPr>
      <w:r>
        <w:t>9.3 Ingeniería</w:t>
      </w:r>
    </w:p>
    <w:p w:rsidR="00BC58AE" w:rsidRPr="00BC58AE" w:rsidRDefault="00BC58AE" w:rsidP="00BC58AE">
      <w:r w:rsidRPr="00BC58AE">
        <w:t>Las áreas de proceso de ingeniería cubren las actividades de desarrollo y mantenimiento compartidas entre las disciplinas de ingeniería. Las seis áreas de proceso en esta categoría tienen interrelaciones inherentes. Estas interrelaciones son consecuencia de un proceso de desarrollo de producto más que de procesos específicos de la disciplina como ingeniería de software o ingeniería de sistemas.</w:t>
      </w:r>
    </w:p>
    <w:p w:rsidR="00BC58AE" w:rsidRPr="00BC58AE" w:rsidRDefault="00BC58AE" w:rsidP="00BC58AE">
      <w:pPr>
        <w:rPr>
          <w:lang w:val="es-AR"/>
        </w:rPr>
      </w:pPr>
      <w:r w:rsidRPr="00BC58AE">
        <w:rPr>
          <w:lang w:val="es-AR"/>
        </w:rPr>
        <w:t>Las cinco áreas de proceso de Ingeniería de CMMI-DEV son las</w:t>
      </w:r>
      <w:r>
        <w:rPr>
          <w:lang w:val="es-AR"/>
        </w:rPr>
        <w:t xml:space="preserve"> </w:t>
      </w:r>
      <w:r w:rsidRPr="00BC58AE">
        <w:rPr>
          <w:lang w:val="es-AR"/>
        </w:rPr>
        <w:t>siguientes:</w:t>
      </w:r>
    </w:p>
    <w:p w:rsidR="00BC58AE" w:rsidRPr="00BC58AE" w:rsidRDefault="00BC58AE" w:rsidP="00BC58AE">
      <w:pPr>
        <w:pStyle w:val="Prrafodelista"/>
        <w:numPr>
          <w:ilvl w:val="0"/>
          <w:numId w:val="33"/>
        </w:numPr>
        <w:rPr>
          <w:lang w:val="es-AR"/>
        </w:rPr>
      </w:pPr>
      <w:r w:rsidRPr="00BC58AE">
        <w:rPr>
          <w:lang w:val="es-AR"/>
        </w:rPr>
        <w:t xml:space="preserve">Integración del Producto. </w:t>
      </w:r>
    </w:p>
    <w:p w:rsidR="00BC58AE" w:rsidRPr="00BC58AE" w:rsidRDefault="00BC58AE" w:rsidP="00BC58AE">
      <w:pPr>
        <w:pStyle w:val="Prrafodelista"/>
        <w:numPr>
          <w:ilvl w:val="0"/>
          <w:numId w:val="33"/>
        </w:numPr>
        <w:rPr>
          <w:lang w:val="es-AR"/>
        </w:rPr>
      </w:pPr>
      <w:r w:rsidRPr="00BC58AE">
        <w:rPr>
          <w:lang w:val="es-AR"/>
        </w:rPr>
        <w:lastRenderedPageBreak/>
        <w:t>Desarrollo de Requisitos.</w:t>
      </w:r>
    </w:p>
    <w:p w:rsidR="00BC58AE" w:rsidRPr="00BC58AE" w:rsidRDefault="00BC58AE" w:rsidP="00BC58AE">
      <w:pPr>
        <w:pStyle w:val="Prrafodelista"/>
        <w:numPr>
          <w:ilvl w:val="0"/>
          <w:numId w:val="33"/>
        </w:numPr>
        <w:rPr>
          <w:lang w:val="es-AR"/>
        </w:rPr>
      </w:pPr>
      <w:r w:rsidRPr="00BC58AE">
        <w:rPr>
          <w:lang w:val="es-AR"/>
        </w:rPr>
        <w:t>Solución Técnica.</w:t>
      </w:r>
    </w:p>
    <w:p w:rsidR="00BC58AE" w:rsidRPr="00BC58AE" w:rsidRDefault="00BC58AE" w:rsidP="00BC58AE">
      <w:pPr>
        <w:pStyle w:val="Prrafodelista"/>
        <w:numPr>
          <w:ilvl w:val="0"/>
          <w:numId w:val="33"/>
        </w:numPr>
        <w:rPr>
          <w:lang w:val="es-AR"/>
        </w:rPr>
      </w:pPr>
      <w:r w:rsidRPr="00BC58AE">
        <w:rPr>
          <w:lang w:val="es-AR"/>
        </w:rPr>
        <w:t>Validación.</w:t>
      </w:r>
    </w:p>
    <w:p w:rsidR="00BC58AE" w:rsidRDefault="00BC58AE" w:rsidP="00BC58AE">
      <w:pPr>
        <w:pStyle w:val="Prrafodelista"/>
        <w:numPr>
          <w:ilvl w:val="0"/>
          <w:numId w:val="33"/>
        </w:numPr>
        <w:rPr>
          <w:lang w:val="es-AR"/>
        </w:rPr>
      </w:pPr>
      <w:r w:rsidRPr="00BC58AE">
        <w:rPr>
          <w:lang w:val="es-AR"/>
        </w:rPr>
        <w:t>Verificación.</w:t>
      </w:r>
    </w:p>
    <w:p w:rsidR="00BC58AE" w:rsidRPr="00BC58AE" w:rsidRDefault="00BC58AE" w:rsidP="00BC58AE">
      <w:pPr>
        <w:pStyle w:val="Prrafodelista"/>
        <w:ind w:firstLine="0"/>
        <w:rPr>
          <w:lang w:val="es-AR"/>
        </w:rPr>
      </w:pPr>
    </w:p>
    <w:p w:rsidR="00BF69DC" w:rsidRPr="00CF7A0E" w:rsidRDefault="00BF69DC" w:rsidP="00BF69DC">
      <w:pPr>
        <w:pStyle w:val="Ttulo2"/>
        <w:ind w:left="0" w:firstLine="0"/>
      </w:pPr>
      <w:r>
        <w:t>9.4 Soporte</w:t>
      </w:r>
    </w:p>
    <w:p w:rsidR="00BF69DC" w:rsidRPr="00BF69DC" w:rsidRDefault="00BF69DC" w:rsidP="00BF69DC"/>
    <w:p w:rsidR="00BC58AE" w:rsidRDefault="00BC58AE" w:rsidP="00BC58AE">
      <w:r w:rsidRPr="00BC58AE">
        <w:t xml:space="preserve">Las áreas de proceso de soporte cubren las actividades que soportan el desarrollo </w:t>
      </w:r>
      <w:r>
        <w:t xml:space="preserve">y mantenimiento del producto. </w:t>
      </w:r>
      <w:r w:rsidRPr="00BC58AE">
        <w:t>Las áreas de proceso de Soporte comprenden procesos usados en el contexto de realización de otros procesos. En general abordan procesos que siguen el curso a lo largo del proyecto, y pueden abordar procesos que aplican más generalmente a la organización. Por ejemplo, el Aseguramiento de calidad del Producto y el Proceso se puede usar en todas las áreas de proceso para proporcionar una evaluación objetiva de los procesos y productos de trabajo descritos en todas las áreas de proceso.</w:t>
      </w:r>
    </w:p>
    <w:p w:rsidR="00772CCF" w:rsidRPr="00BC58AE" w:rsidRDefault="00772CCF" w:rsidP="00BC58AE"/>
    <w:p w:rsidR="00772CCF" w:rsidRDefault="00772CCF" w:rsidP="00772CCF">
      <w:pPr>
        <w:rPr>
          <w:lang w:val="es-AR"/>
        </w:rPr>
      </w:pPr>
      <w:r w:rsidRPr="00772CCF">
        <w:rPr>
          <w:lang w:val="es-AR"/>
        </w:rPr>
        <w:t>Las cinco áreas de proceso de Soporte de CMMI-DEV son las</w:t>
      </w:r>
      <w:r>
        <w:rPr>
          <w:lang w:val="es-AR"/>
        </w:rPr>
        <w:t xml:space="preserve"> </w:t>
      </w:r>
      <w:r w:rsidRPr="00772CCF">
        <w:rPr>
          <w:lang w:val="es-AR"/>
        </w:rPr>
        <w:t>siguientes:</w:t>
      </w:r>
    </w:p>
    <w:p w:rsidR="00772CCF" w:rsidRPr="00772CCF" w:rsidRDefault="00772CCF" w:rsidP="00772CCF">
      <w:pPr>
        <w:rPr>
          <w:lang w:val="es-AR"/>
        </w:rPr>
      </w:pPr>
    </w:p>
    <w:p w:rsidR="00772CCF" w:rsidRPr="00772CCF" w:rsidRDefault="00772CCF" w:rsidP="00772CCF">
      <w:pPr>
        <w:pStyle w:val="Prrafodelista"/>
        <w:numPr>
          <w:ilvl w:val="0"/>
          <w:numId w:val="37"/>
        </w:numPr>
        <w:rPr>
          <w:lang w:val="es-AR"/>
        </w:rPr>
      </w:pPr>
      <w:r w:rsidRPr="00772CCF">
        <w:rPr>
          <w:lang w:val="es-AR"/>
        </w:rPr>
        <w:t>Análisis Causal y Resolución.</w:t>
      </w:r>
    </w:p>
    <w:p w:rsidR="00772CCF" w:rsidRPr="00772CCF" w:rsidRDefault="00772CCF" w:rsidP="00772CCF">
      <w:pPr>
        <w:pStyle w:val="Prrafodelista"/>
        <w:numPr>
          <w:ilvl w:val="0"/>
          <w:numId w:val="37"/>
        </w:numPr>
        <w:rPr>
          <w:lang w:val="es-AR"/>
        </w:rPr>
      </w:pPr>
      <w:r w:rsidRPr="00772CCF">
        <w:rPr>
          <w:lang w:val="es-AR"/>
        </w:rPr>
        <w:t>Gestión de Configuración.</w:t>
      </w:r>
    </w:p>
    <w:p w:rsidR="00772CCF" w:rsidRPr="00772CCF" w:rsidRDefault="00772CCF" w:rsidP="00772CCF">
      <w:pPr>
        <w:pStyle w:val="Prrafodelista"/>
        <w:numPr>
          <w:ilvl w:val="0"/>
          <w:numId w:val="37"/>
        </w:numPr>
        <w:rPr>
          <w:lang w:val="es-AR"/>
        </w:rPr>
      </w:pPr>
      <w:r w:rsidRPr="00772CCF">
        <w:rPr>
          <w:lang w:val="es-AR"/>
        </w:rPr>
        <w:t>Análisis de Decisiones y Resolución.</w:t>
      </w:r>
    </w:p>
    <w:p w:rsidR="00772CCF" w:rsidRPr="00772CCF" w:rsidRDefault="00772CCF" w:rsidP="00772CCF">
      <w:pPr>
        <w:pStyle w:val="Prrafodelista"/>
        <w:numPr>
          <w:ilvl w:val="0"/>
          <w:numId w:val="37"/>
        </w:numPr>
        <w:rPr>
          <w:lang w:val="es-AR"/>
        </w:rPr>
      </w:pPr>
      <w:r w:rsidRPr="00772CCF">
        <w:rPr>
          <w:lang w:val="es-AR"/>
        </w:rPr>
        <w:t>Medición y Análisis.</w:t>
      </w:r>
    </w:p>
    <w:p w:rsidR="00BF69DC" w:rsidRPr="00772CCF" w:rsidRDefault="00772CCF" w:rsidP="00772CCF">
      <w:pPr>
        <w:pStyle w:val="Prrafodelista"/>
        <w:numPr>
          <w:ilvl w:val="0"/>
          <w:numId w:val="37"/>
        </w:numPr>
        <w:rPr>
          <w:lang w:val="es-AR"/>
        </w:rPr>
      </w:pPr>
      <w:r w:rsidRPr="00772CCF">
        <w:rPr>
          <w:lang w:val="es-AR"/>
        </w:rPr>
        <w:t>Aseguramiento de la Calidad d</w:t>
      </w:r>
      <w:r>
        <w:rPr>
          <w:lang w:val="es-AR"/>
        </w:rPr>
        <w:t>el Proceso y del Producto.</w:t>
      </w:r>
    </w:p>
    <w:p w:rsidR="002931CE" w:rsidRPr="00CF7A0E" w:rsidRDefault="002931CE" w:rsidP="0053040F">
      <w:pPr>
        <w:ind w:firstLine="0"/>
      </w:pPr>
    </w:p>
    <w:p w:rsidR="002931CE" w:rsidRPr="00CF7A0E" w:rsidRDefault="002931CE">
      <w:pPr>
        <w:ind w:firstLine="0"/>
      </w:pPr>
    </w:p>
    <w:p w:rsidR="002931CE" w:rsidRDefault="00772CCF">
      <w:pPr>
        <w:pStyle w:val="Ttulo1"/>
      </w:pPr>
      <w:bookmarkStart w:id="6" w:name="_9zwowy3rgtit" w:colFirst="0" w:colLast="0"/>
      <w:bookmarkEnd w:id="6"/>
      <w:r>
        <w:t>10 ¿Cómo aplicar CMMI en una organización?</w:t>
      </w:r>
    </w:p>
    <w:p w:rsidR="00772CCF" w:rsidRPr="00D142C9" w:rsidRDefault="00772CCF" w:rsidP="00772CCF">
      <w:pPr>
        <w:rPr>
          <w:color w:val="FF0000"/>
        </w:rPr>
      </w:pPr>
      <w:r w:rsidRPr="00D142C9">
        <w:rPr>
          <w:color w:val="FF0000"/>
        </w:rPr>
        <w:t xml:space="preserve">Ver </w:t>
      </w:r>
      <w:proofErr w:type="gramStart"/>
      <w:r w:rsidRPr="00D142C9">
        <w:rPr>
          <w:color w:val="FF0000"/>
        </w:rPr>
        <w:t>resumen</w:t>
      </w:r>
      <w:proofErr w:type="gramEnd"/>
      <w:r w:rsidRPr="00D142C9">
        <w:rPr>
          <w:color w:val="FF0000"/>
        </w:rPr>
        <w:t xml:space="preserve"> completo</w:t>
      </w:r>
      <w:r w:rsidR="00D142C9" w:rsidRPr="00D142C9">
        <w:rPr>
          <w:color w:val="FF0000"/>
        </w:rPr>
        <w:t xml:space="preserve"> </w:t>
      </w:r>
      <w:proofErr w:type="spellStart"/>
      <w:r w:rsidR="00D142C9" w:rsidRPr="00D142C9">
        <w:rPr>
          <w:color w:val="FF0000"/>
        </w:rPr>
        <w:t>pag</w:t>
      </w:r>
      <w:proofErr w:type="spellEnd"/>
      <w:r w:rsidR="00D142C9" w:rsidRPr="00D142C9">
        <w:rPr>
          <w:color w:val="FF0000"/>
        </w:rPr>
        <w:t xml:space="preserve"> 21</w:t>
      </w:r>
    </w:p>
    <w:p w:rsidR="00772CCF" w:rsidRPr="00772CCF" w:rsidRDefault="00772CCF" w:rsidP="00772CCF"/>
    <w:p w:rsidR="00772CCF" w:rsidRPr="00CF7A0E" w:rsidRDefault="00772CCF" w:rsidP="00772CCF">
      <w:pPr>
        <w:pStyle w:val="Ttulo1"/>
      </w:pPr>
      <w:bookmarkStart w:id="7" w:name="_gnz6pxjdh5uo" w:colFirst="0" w:colLast="0"/>
      <w:bookmarkEnd w:id="7"/>
      <w:r>
        <w:t xml:space="preserve">11 </w:t>
      </w:r>
    </w:p>
    <w:p w:rsidR="002931CE" w:rsidRPr="00CF7A0E" w:rsidRDefault="002931CE">
      <w:pPr>
        <w:ind w:firstLine="0"/>
      </w:pPr>
    </w:p>
    <w:p w:rsidR="002931CE" w:rsidRPr="00CF7A0E" w:rsidRDefault="002931CE">
      <w:pPr>
        <w:ind w:firstLine="0"/>
        <w:jc w:val="center"/>
      </w:pPr>
    </w:p>
    <w:p w:rsidR="002931CE" w:rsidRPr="00CF7A0E" w:rsidRDefault="002931CE"/>
    <w:p w:rsidR="002931CE" w:rsidRPr="00CF7A0E" w:rsidRDefault="00772CCF">
      <w:pPr>
        <w:pStyle w:val="Ttulo1"/>
      </w:pPr>
      <w:bookmarkStart w:id="8" w:name="_sgsljj6qsmtz" w:colFirst="0" w:colLast="0"/>
      <w:bookmarkEnd w:id="8"/>
      <w:r>
        <w:t xml:space="preserve">12 </w:t>
      </w:r>
      <w:r w:rsidR="00AF42C6" w:rsidRPr="00CF7A0E">
        <w:t>¿Qué ventajas y desventajas provee?</w:t>
      </w:r>
    </w:p>
    <w:p w:rsidR="002931CE" w:rsidRPr="00CF7A0E" w:rsidRDefault="002931CE">
      <w:pPr>
        <w:ind w:firstLine="0"/>
      </w:pPr>
    </w:p>
    <w:p w:rsidR="002931CE" w:rsidRPr="00CF7A0E" w:rsidRDefault="0065768F">
      <w:pPr>
        <w:pStyle w:val="Ttulo2"/>
        <w:ind w:left="0" w:firstLine="0"/>
      </w:pPr>
      <w:bookmarkStart w:id="9" w:name="_k3legpds0s6w" w:colFirst="0" w:colLast="0"/>
      <w:bookmarkEnd w:id="9"/>
      <w:r w:rsidRPr="00CF7A0E">
        <w:t>12</w:t>
      </w:r>
      <w:r w:rsidR="00AF42C6" w:rsidRPr="00CF7A0E">
        <w:t>.1</w:t>
      </w:r>
      <w:r w:rsidR="00AF42C6" w:rsidRPr="00CF7A0E">
        <w:tab/>
        <w:t>Ventajas</w:t>
      </w:r>
    </w:p>
    <w:p w:rsidR="002931CE" w:rsidRPr="00CF7A0E" w:rsidRDefault="002931CE"/>
    <w:p w:rsidR="002931CE" w:rsidRPr="00CF7A0E" w:rsidRDefault="00AF42C6" w:rsidP="00772CCF">
      <w:pPr>
        <w:pStyle w:val="Ttulo2"/>
        <w:numPr>
          <w:ilvl w:val="1"/>
          <w:numId w:val="39"/>
        </w:numPr>
      </w:pPr>
      <w:bookmarkStart w:id="10" w:name="_bc3ybli51c3" w:colFirst="0" w:colLast="0"/>
      <w:bookmarkEnd w:id="10"/>
      <w:r w:rsidRPr="00CF7A0E">
        <w:t>Desventajas</w:t>
      </w:r>
    </w:p>
    <w:p w:rsidR="00772CCF" w:rsidRDefault="00772CCF" w:rsidP="00772CCF">
      <w:pPr>
        <w:ind w:firstLine="0"/>
        <w:contextualSpacing/>
      </w:pPr>
    </w:p>
    <w:p w:rsidR="00772CCF" w:rsidRDefault="00772CCF" w:rsidP="00772CCF">
      <w:pPr>
        <w:ind w:firstLine="0"/>
        <w:contextualSpacing/>
      </w:pPr>
    </w:p>
    <w:p w:rsidR="00772CCF" w:rsidRDefault="00772CCF" w:rsidP="00772CCF">
      <w:pPr>
        <w:pStyle w:val="Ttulo1"/>
        <w:numPr>
          <w:ilvl w:val="0"/>
          <w:numId w:val="39"/>
        </w:numPr>
      </w:pPr>
      <w:r>
        <w:t>CMMI en ambientes Ágiles</w:t>
      </w:r>
    </w:p>
    <w:p w:rsidR="00772CCF" w:rsidRPr="00772CCF" w:rsidRDefault="00772CCF" w:rsidP="00772CCF">
      <w:pPr>
        <w:pStyle w:val="Prrafodelista"/>
        <w:ind w:left="420" w:firstLine="0"/>
      </w:pPr>
    </w:p>
    <w:p w:rsidR="00772CCF" w:rsidRPr="00772CCF" w:rsidRDefault="00772CCF" w:rsidP="00772CCF">
      <w:pPr>
        <w:ind w:firstLine="720"/>
        <w:rPr>
          <w:color w:val="FF0000"/>
        </w:rPr>
      </w:pPr>
      <w:r w:rsidRPr="00772CCF">
        <w:rPr>
          <w:color w:val="FF0000"/>
        </w:rPr>
        <w:t>Luego de dar un vistazo general sobre CMMI podemos ver que se basa en la evaluación de procesos definidos, pero nos interesa saber cómo es posible aplicar  este modelo en ambientes ágiles, ya que allí los procesos son definidos por el equipo al momento de llevar a cabo el proyecto. Para ello CMMI (desde la versión 1.3) viene hablando de temas ágiles y propone una forma de llevar las implementaciones de modelos ágiles en conjunto con CMMI.</w:t>
      </w:r>
    </w:p>
    <w:p w:rsidR="00772CCF" w:rsidRDefault="00772CCF" w:rsidP="00772CCF">
      <w:pPr>
        <w:ind w:firstLine="720"/>
        <w:rPr>
          <w:color w:val="FF0000"/>
        </w:rPr>
      </w:pPr>
      <w:r w:rsidRPr="00772CCF">
        <w:rPr>
          <w:color w:val="FF0000"/>
        </w:rPr>
        <w:lastRenderedPageBreak/>
        <w:t xml:space="preserve">Algunas prácticas que marca CMMI pueden ser complementadas con elementos que marca SCRUM o </w:t>
      </w:r>
      <w:proofErr w:type="spellStart"/>
      <w:r w:rsidRPr="00772CCF">
        <w:rPr>
          <w:color w:val="FF0000"/>
        </w:rPr>
        <w:t>viceversa.Los</w:t>
      </w:r>
      <w:proofErr w:type="spellEnd"/>
      <w:r w:rsidRPr="00772CCF">
        <w:rPr>
          <w:color w:val="FF0000"/>
        </w:rPr>
        <w:t xml:space="preserve"> modelos se complementan no se contraponen. A continuación, podemos ver qué elementos de SCRUM podemos </w:t>
      </w:r>
      <w:r>
        <w:t>u</w:t>
      </w:r>
      <w:r w:rsidRPr="00772CCF">
        <w:rPr>
          <w:color w:val="FF0000"/>
        </w:rPr>
        <w:t>tilizar para cubrir las Áreas de Proceso del Nivel 2:</w:t>
      </w:r>
    </w:p>
    <w:tbl>
      <w:tblPr>
        <w:tblW w:w="44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3"/>
        <w:gridCol w:w="2203"/>
      </w:tblGrid>
      <w:tr w:rsidR="00772CCF" w:rsidTr="00772CCF">
        <w:trPr>
          <w:trHeight w:val="141"/>
        </w:trPr>
        <w:tc>
          <w:tcPr>
            <w:tcW w:w="2203" w:type="dxa"/>
            <w:shd w:val="clear" w:color="auto" w:fill="auto"/>
            <w:tcMar>
              <w:top w:w="100" w:type="dxa"/>
              <w:left w:w="100" w:type="dxa"/>
              <w:bottom w:w="100" w:type="dxa"/>
              <w:right w:w="100" w:type="dxa"/>
            </w:tcMar>
          </w:tcPr>
          <w:p w:rsidR="00772CCF" w:rsidRDefault="00772CCF" w:rsidP="00772CCF">
            <w:pPr>
              <w:widowControl w:val="0"/>
              <w:jc w:val="center"/>
              <w:rPr>
                <w:b/>
              </w:rPr>
            </w:pPr>
            <w:r>
              <w:rPr>
                <w:b/>
              </w:rPr>
              <w:t>Áreas de proceso</w:t>
            </w:r>
          </w:p>
        </w:tc>
        <w:tc>
          <w:tcPr>
            <w:tcW w:w="2203" w:type="dxa"/>
            <w:shd w:val="clear" w:color="auto" w:fill="auto"/>
            <w:tcMar>
              <w:top w:w="100" w:type="dxa"/>
              <w:left w:w="100" w:type="dxa"/>
              <w:bottom w:w="100" w:type="dxa"/>
              <w:right w:w="100" w:type="dxa"/>
            </w:tcMar>
          </w:tcPr>
          <w:p w:rsidR="00772CCF" w:rsidRDefault="00772CCF" w:rsidP="00772CCF">
            <w:pPr>
              <w:widowControl w:val="0"/>
              <w:jc w:val="center"/>
              <w:rPr>
                <w:b/>
              </w:rPr>
            </w:pPr>
            <w:r>
              <w:rPr>
                <w:b/>
              </w:rPr>
              <w:t>Elementos SCRUM</w:t>
            </w:r>
          </w:p>
        </w:tc>
      </w:tr>
      <w:tr w:rsidR="00772CCF" w:rsidTr="00772CCF">
        <w:trPr>
          <w:trHeight w:val="424"/>
        </w:trPr>
        <w:tc>
          <w:tcPr>
            <w:tcW w:w="2203" w:type="dxa"/>
            <w:shd w:val="clear" w:color="auto" w:fill="auto"/>
            <w:tcMar>
              <w:top w:w="100" w:type="dxa"/>
              <w:left w:w="100" w:type="dxa"/>
              <w:bottom w:w="100" w:type="dxa"/>
              <w:right w:w="100" w:type="dxa"/>
            </w:tcMar>
          </w:tcPr>
          <w:p w:rsidR="00772CCF" w:rsidRDefault="00772CCF" w:rsidP="00772CCF">
            <w:pPr>
              <w:widowControl w:val="0"/>
            </w:pPr>
            <w:r>
              <w:t>Planificación de proyectos</w:t>
            </w:r>
          </w:p>
        </w:tc>
        <w:tc>
          <w:tcPr>
            <w:tcW w:w="2203" w:type="dxa"/>
            <w:shd w:val="clear" w:color="auto" w:fill="auto"/>
            <w:tcMar>
              <w:top w:w="100" w:type="dxa"/>
              <w:left w:w="100" w:type="dxa"/>
              <w:bottom w:w="100" w:type="dxa"/>
              <w:right w:w="100" w:type="dxa"/>
            </w:tcMar>
          </w:tcPr>
          <w:p w:rsidR="00772CCF" w:rsidRDefault="00772CCF" w:rsidP="00772CCF">
            <w:pPr>
              <w:widowControl w:val="0"/>
              <w:numPr>
                <w:ilvl w:val="0"/>
                <w:numId w:val="41"/>
              </w:numPr>
              <w:contextualSpacing/>
              <w:jc w:val="left"/>
            </w:pPr>
            <w:r>
              <w:t xml:space="preserve">Sprint </w:t>
            </w:r>
            <w:proofErr w:type="spellStart"/>
            <w:r>
              <w:t>planning</w:t>
            </w:r>
            <w:proofErr w:type="spellEnd"/>
          </w:p>
          <w:p w:rsidR="00772CCF" w:rsidRDefault="00772CCF" w:rsidP="00772CCF">
            <w:pPr>
              <w:widowControl w:val="0"/>
              <w:numPr>
                <w:ilvl w:val="0"/>
                <w:numId w:val="41"/>
              </w:numPr>
              <w:contextualSpacing/>
              <w:jc w:val="left"/>
            </w:pPr>
            <w:proofErr w:type="spellStart"/>
            <w:r>
              <w:t>Poker</w:t>
            </w:r>
            <w:proofErr w:type="spellEnd"/>
            <w:r>
              <w:t xml:space="preserve"> </w:t>
            </w:r>
            <w:proofErr w:type="spellStart"/>
            <w:r>
              <w:t>estimation</w:t>
            </w:r>
            <w:proofErr w:type="spellEnd"/>
          </w:p>
          <w:p w:rsidR="00772CCF" w:rsidRDefault="00772CCF" w:rsidP="00772CCF">
            <w:pPr>
              <w:widowControl w:val="0"/>
              <w:numPr>
                <w:ilvl w:val="0"/>
                <w:numId w:val="41"/>
              </w:numPr>
              <w:contextualSpacing/>
              <w:jc w:val="left"/>
            </w:pPr>
            <w:proofErr w:type="spellStart"/>
            <w:r>
              <w:t>Daily</w:t>
            </w:r>
            <w:proofErr w:type="spellEnd"/>
            <w:r>
              <w:t xml:space="preserve"> meeting</w:t>
            </w:r>
          </w:p>
        </w:tc>
      </w:tr>
      <w:tr w:rsidR="00772CCF" w:rsidTr="00772CCF">
        <w:trPr>
          <w:trHeight w:val="377"/>
        </w:trPr>
        <w:tc>
          <w:tcPr>
            <w:tcW w:w="2203" w:type="dxa"/>
            <w:shd w:val="clear" w:color="auto" w:fill="auto"/>
            <w:tcMar>
              <w:top w:w="100" w:type="dxa"/>
              <w:left w:w="100" w:type="dxa"/>
              <w:bottom w:w="100" w:type="dxa"/>
              <w:right w:w="100" w:type="dxa"/>
            </w:tcMar>
          </w:tcPr>
          <w:p w:rsidR="00772CCF" w:rsidRDefault="00772CCF" w:rsidP="00772CCF">
            <w:pPr>
              <w:widowControl w:val="0"/>
            </w:pPr>
            <w:r>
              <w:t>Monitoreo y control</w:t>
            </w:r>
          </w:p>
        </w:tc>
        <w:tc>
          <w:tcPr>
            <w:tcW w:w="2203" w:type="dxa"/>
            <w:shd w:val="clear" w:color="auto" w:fill="auto"/>
            <w:tcMar>
              <w:top w:w="100" w:type="dxa"/>
              <w:left w:w="100" w:type="dxa"/>
              <w:bottom w:w="100" w:type="dxa"/>
              <w:right w:w="100" w:type="dxa"/>
            </w:tcMar>
          </w:tcPr>
          <w:p w:rsidR="00772CCF" w:rsidRDefault="00772CCF" w:rsidP="00772CCF">
            <w:pPr>
              <w:widowControl w:val="0"/>
              <w:numPr>
                <w:ilvl w:val="0"/>
                <w:numId w:val="42"/>
              </w:numPr>
              <w:contextualSpacing/>
              <w:jc w:val="left"/>
            </w:pPr>
            <w:proofErr w:type="spellStart"/>
            <w:r>
              <w:t>Daily</w:t>
            </w:r>
            <w:proofErr w:type="spellEnd"/>
            <w:r>
              <w:t xml:space="preserve"> meeting</w:t>
            </w:r>
          </w:p>
          <w:p w:rsidR="00772CCF" w:rsidRDefault="00772CCF" w:rsidP="00772CCF">
            <w:pPr>
              <w:widowControl w:val="0"/>
              <w:numPr>
                <w:ilvl w:val="0"/>
                <w:numId w:val="42"/>
              </w:numPr>
              <w:contextualSpacing/>
              <w:jc w:val="left"/>
            </w:pPr>
            <w:proofErr w:type="spellStart"/>
            <w:r>
              <w:t>Review</w:t>
            </w:r>
            <w:proofErr w:type="spellEnd"/>
          </w:p>
          <w:p w:rsidR="00772CCF" w:rsidRDefault="00772CCF" w:rsidP="00772CCF">
            <w:pPr>
              <w:widowControl w:val="0"/>
              <w:numPr>
                <w:ilvl w:val="0"/>
                <w:numId w:val="42"/>
              </w:numPr>
              <w:contextualSpacing/>
              <w:jc w:val="left"/>
            </w:pPr>
            <w:proofErr w:type="spellStart"/>
            <w:r>
              <w:t>Retrospective</w:t>
            </w:r>
            <w:proofErr w:type="spellEnd"/>
          </w:p>
        </w:tc>
      </w:tr>
      <w:tr w:rsidR="00772CCF" w:rsidTr="00772CCF">
        <w:trPr>
          <w:trHeight w:val="424"/>
        </w:trPr>
        <w:tc>
          <w:tcPr>
            <w:tcW w:w="2203" w:type="dxa"/>
            <w:shd w:val="clear" w:color="auto" w:fill="auto"/>
            <w:tcMar>
              <w:top w:w="100" w:type="dxa"/>
              <w:left w:w="100" w:type="dxa"/>
              <w:bottom w:w="100" w:type="dxa"/>
              <w:right w:w="100" w:type="dxa"/>
            </w:tcMar>
          </w:tcPr>
          <w:p w:rsidR="00772CCF" w:rsidRDefault="00772CCF" w:rsidP="00772CCF">
            <w:pPr>
              <w:widowControl w:val="0"/>
            </w:pPr>
            <w:r>
              <w:t>Aseguramiento de la calidad</w:t>
            </w:r>
          </w:p>
        </w:tc>
        <w:tc>
          <w:tcPr>
            <w:tcW w:w="2203" w:type="dxa"/>
            <w:shd w:val="clear" w:color="auto" w:fill="auto"/>
            <w:tcMar>
              <w:top w:w="100" w:type="dxa"/>
              <w:left w:w="100" w:type="dxa"/>
              <w:bottom w:w="100" w:type="dxa"/>
              <w:right w:w="100" w:type="dxa"/>
            </w:tcMar>
          </w:tcPr>
          <w:p w:rsidR="00772CCF" w:rsidRDefault="00772CCF" w:rsidP="00772CCF">
            <w:pPr>
              <w:widowControl w:val="0"/>
              <w:numPr>
                <w:ilvl w:val="0"/>
                <w:numId w:val="40"/>
              </w:numPr>
              <w:contextualSpacing/>
              <w:jc w:val="left"/>
            </w:pPr>
            <w:proofErr w:type="spellStart"/>
            <w:r>
              <w:t>Daily</w:t>
            </w:r>
            <w:proofErr w:type="spellEnd"/>
            <w:r>
              <w:t xml:space="preserve"> meeting</w:t>
            </w:r>
          </w:p>
          <w:p w:rsidR="00772CCF" w:rsidRDefault="00772CCF" w:rsidP="00772CCF">
            <w:pPr>
              <w:widowControl w:val="0"/>
              <w:numPr>
                <w:ilvl w:val="0"/>
                <w:numId w:val="40"/>
              </w:numPr>
              <w:contextualSpacing/>
              <w:jc w:val="left"/>
            </w:pPr>
            <w:r>
              <w:t>Retrospectivas</w:t>
            </w:r>
          </w:p>
          <w:p w:rsidR="00772CCF" w:rsidRDefault="00772CCF" w:rsidP="00772CCF">
            <w:pPr>
              <w:widowControl w:val="0"/>
              <w:numPr>
                <w:ilvl w:val="0"/>
                <w:numId w:val="40"/>
              </w:numPr>
              <w:contextualSpacing/>
              <w:jc w:val="left"/>
            </w:pPr>
            <w:r>
              <w:t>Inspecciones</w:t>
            </w:r>
          </w:p>
        </w:tc>
      </w:tr>
      <w:tr w:rsidR="00772CCF" w:rsidTr="00772CCF">
        <w:trPr>
          <w:trHeight w:val="141"/>
        </w:trPr>
        <w:tc>
          <w:tcPr>
            <w:tcW w:w="2203" w:type="dxa"/>
            <w:shd w:val="clear" w:color="auto" w:fill="auto"/>
            <w:tcMar>
              <w:top w:w="100" w:type="dxa"/>
              <w:left w:w="100" w:type="dxa"/>
              <w:bottom w:w="100" w:type="dxa"/>
              <w:right w:w="100" w:type="dxa"/>
            </w:tcMar>
          </w:tcPr>
          <w:p w:rsidR="00772CCF" w:rsidRDefault="00772CCF" w:rsidP="00772CCF">
            <w:pPr>
              <w:widowControl w:val="0"/>
            </w:pPr>
            <w:proofErr w:type="spellStart"/>
            <w:r>
              <w:t>Configuration</w:t>
            </w:r>
            <w:proofErr w:type="spellEnd"/>
            <w:r>
              <w:t xml:space="preserve"> </w:t>
            </w:r>
            <w:proofErr w:type="spellStart"/>
            <w:r>
              <w:t>management</w:t>
            </w:r>
            <w:proofErr w:type="spellEnd"/>
          </w:p>
        </w:tc>
        <w:tc>
          <w:tcPr>
            <w:tcW w:w="2203" w:type="dxa"/>
            <w:shd w:val="clear" w:color="auto" w:fill="auto"/>
            <w:tcMar>
              <w:top w:w="100" w:type="dxa"/>
              <w:left w:w="100" w:type="dxa"/>
              <w:bottom w:w="100" w:type="dxa"/>
              <w:right w:w="100" w:type="dxa"/>
            </w:tcMar>
          </w:tcPr>
          <w:p w:rsidR="00772CCF" w:rsidRDefault="00772CCF" w:rsidP="00772CCF">
            <w:pPr>
              <w:widowControl w:val="0"/>
              <w:numPr>
                <w:ilvl w:val="0"/>
                <w:numId w:val="43"/>
              </w:numPr>
              <w:contextualSpacing/>
              <w:jc w:val="left"/>
            </w:pPr>
            <w:r>
              <w:t>Uso de herramientas de versionado</w:t>
            </w:r>
          </w:p>
        </w:tc>
      </w:tr>
      <w:tr w:rsidR="00772CCF" w:rsidTr="00772CCF">
        <w:trPr>
          <w:trHeight w:val="235"/>
        </w:trPr>
        <w:tc>
          <w:tcPr>
            <w:tcW w:w="2203" w:type="dxa"/>
            <w:shd w:val="clear" w:color="auto" w:fill="auto"/>
            <w:tcMar>
              <w:top w:w="100" w:type="dxa"/>
              <w:left w:w="100" w:type="dxa"/>
              <w:bottom w:w="100" w:type="dxa"/>
              <w:right w:w="100" w:type="dxa"/>
            </w:tcMar>
          </w:tcPr>
          <w:p w:rsidR="00772CCF" w:rsidRDefault="00772CCF" w:rsidP="00772CCF">
            <w:pPr>
              <w:widowControl w:val="0"/>
            </w:pPr>
            <w:r>
              <w:t>Medición y análisis</w:t>
            </w:r>
          </w:p>
        </w:tc>
        <w:tc>
          <w:tcPr>
            <w:tcW w:w="2203" w:type="dxa"/>
            <w:shd w:val="clear" w:color="auto" w:fill="auto"/>
            <w:tcMar>
              <w:top w:w="100" w:type="dxa"/>
              <w:left w:w="100" w:type="dxa"/>
              <w:bottom w:w="100" w:type="dxa"/>
              <w:right w:w="100" w:type="dxa"/>
            </w:tcMar>
          </w:tcPr>
          <w:p w:rsidR="00772CCF" w:rsidRDefault="00772CCF" w:rsidP="00772CCF">
            <w:pPr>
              <w:widowControl w:val="0"/>
              <w:numPr>
                <w:ilvl w:val="0"/>
                <w:numId w:val="44"/>
              </w:numPr>
              <w:contextualSpacing/>
              <w:jc w:val="left"/>
            </w:pPr>
            <w:proofErr w:type="spellStart"/>
            <w:r>
              <w:t>Daily</w:t>
            </w:r>
            <w:proofErr w:type="spellEnd"/>
            <w:r>
              <w:t xml:space="preserve"> meeting</w:t>
            </w:r>
          </w:p>
          <w:p w:rsidR="00772CCF" w:rsidRDefault="00772CCF" w:rsidP="00772CCF">
            <w:pPr>
              <w:widowControl w:val="0"/>
              <w:numPr>
                <w:ilvl w:val="0"/>
                <w:numId w:val="44"/>
              </w:numPr>
              <w:contextualSpacing/>
              <w:jc w:val="left"/>
            </w:pPr>
            <w:proofErr w:type="spellStart"/>
            <w:r>
              <w:t>Burndown</w:t>
            </w:r>
            <w:proofErr w:type="spellEnd"/>
            <w:r>
              <w:t xml:space="preserve"> charts</w:t>
            </w:r>
          </w:p>
        </w:tc>
      </w:tr>
    </w:tbl>
    <w:p w:rsidR="00772CCF" w:rsidRDefault="00772CCF" w:rsidP="00772CCF">
      <w:pPr>
        <w:ind w:firstLine="720"/>
      </w:pPr>
    </w:p>
    <w:p w:rsidR="00772CCF" w:rsidRPr="00772CCF" w:rsidRDefault="00772CCF" w:rsidP="00772CCF">
      <w:pPr>
        <w:rPr>
          <w:b/>
          <w:color w:val="FF0000"/>
        </w:rPr>
      </w:pPr>
      <w:r w:rsidRPr="00772CCF">
        <w:rPr>
          <w:b/>
          <w:color w:val="FF0000"/>
        </w:rPr>
        <w:t>Planificación de proyectos</w:t>
      </w:r>
    </w:p>
    <w:p w:rsidR="00772CCF" w:rsidRPr="00772CCF" w:rsidRDefault="00772CCF" w:rsidP="00772CCF">
      <w:pPr>
        <w:ind w:firstLine="720"/>
        <w:rPr>
          <w:color w:val="FF0000"/>
        </w:rPr>
      </w:pPr>
      <w:r w:rsidRPr="00772CCF">
        <w:rPr>
          <w:color w:val="FF0000"/>
        </w:rPr>
        <w:t xml:space="preserve">Para planificar, SCRUM propone dos ceremonias. Una de ellas es el sprint </w:t>
      </w:r>
      <w:proofErr w:type="spellStart"/>
      <w:r w:rsidRPr="00772CCF">
        <w:rPr>
          <w:color w:val="FF0000"/>
        </w:rPr>
        <w:t>planning</w:t>
      </w:r>
      <w:proofErr w:type="spellEnd"/>
      <w:r w:rsidRPr="00772CCF">
        <w:rPr>
          <w:color w:val="FF0000"/>
        </w:rPr>
        <w:t xml:space="preserve">, en donde el equipo </w:t>
      </w:r>
      <w:proofErr w:type="spellStart"/>
      <w:r w:rsidRPr="00772CCF">
        <w:rPr>
          <w:color w:val="FF0000"/>
        </w:rPr>
        <w:t>scrum</w:t>
      </w:r>
      <w:proofErr w:type="spellEnd"/>
      <w:r w:rsidRPr="00772CCF">
        <w:rPr>
          <w:color w:val="FF0000"/>
        </w:rPr>
        <w:t xml:space="preserve"> se compromete a realizar una cierta cantidad de trabajo durante la duración del sprint, valiéndose de estimaciones para luego definir un objetivo. La otra ceremonia es la </w:t>
      </w:r>
      <w:proofErr w:type="spellStart"/>
      <w:r w:rsidRPr="00772CCF">
        <w:rPr>
          <w:color w:val="FF0000"/>
        </w:rPr>
        <w:t>Daily</w:t>
      </w:r>
      <w:proofErr w:type="spellEnd"/>
      <w:r w:rsidRPr="00772CCF">
        <w:rPr>
          <w:color w:val="FF0000"/>
        </w:rPr>
        <w:t xml:space="preserve"> meeting,  la cual permite planificar a un nivel de granularidad menor (diaria) hablando de lo que se hizo el </w:t>
      </w:r>
      <w:proofErr w:type="spellStart"/>
      <w:r w:rsidRPr="00772CCF">
        <w:rPr>
          <w:color w:val="FF0000"/>
        </w:rPr>
        <w:t>dia</w:t>
      </w:r>
      <w:proofErr w:type="spellEnd"/>
      <w:r w:rsidRPr="00772CCF">
        <w:rPr>
          <w:color w:val="FF0000"/>
        </w:rPr>
        <w:t xml:space="preserve"> anterior, ese mismo día y los inconvenientes existentes.</w:t>
      </w:r>
    </w:p>
    <w:p w:rsidR="00772CCF" w:rsidRPr="00772CCF" w:rsidRDefault="00772CCF" w:rsidP="00772CCF">
      <w:pPr>
        <w:rPr>
          <w:b/>
          <w:color w:val="FF0000"/>
        </w:rPr>
      </w:pPr>
      <w:r w:rsidRPr="00772CCF">
        <w:rPr>
          <w:b/>
          <w:color w:val="FF0000"/>
        </w:rPr>
        <w:t>Monitoreo y control</w:t>
      </w:r>
      <w:r w:rsidRPr="00772CCF">
        <w:rPr>
          <w:b/>
          <w:color w:val="FF0000"/>
        </w:rPr>
        <w:tab/>
      </w:r>
    </w:p>
    <w:p w:rsidR="00772CCF" w:rsidRPr="00772CCF" w:rsidRDefault="00772CCF" w:rsidP="00772CCF">
      <w:pPr>
        <w:ind w:firstLine="720"/>
        <w:rPr>
          <w:color w:val="FF0000"/>
        </w:rPr>
      </w:pPr>
      <w:r w:rsidRPr="00772CCF">
        <w:rPr>
          <w:color w:val="FF0000"/>
        </w:rPr>
        <w:t xml:space="preserve">Las </w:t>
      </w:r>
      <w:proofErr w:type="spellStart"/>
      <w:r w:rsidRPr="00772CCF">
        <w:rPr>
          <w:color w:val="FF0000"/>
        </w:rPr>
        <w:t>daily</w:t>
      </w:r>
      <w:proofErr w:type="spellEnd"/>
      <w:r w:rsidRPr="00772CCF">
        <w:rPr>
          <w:color w:val="FF0000"/>
        </w:rPr>
        <w:t xml:space="preserve">, además, permiten detectar problemas que enfrenta el equipo de desarrollo. Por otro lado, gracias a las </w:t>
      </w:r>
      <w:proofErr w:type="spellStart"/>
      <w:r w:rsidRPr="00772CCF">
        <w:rPr>
          <w:color w:val="FF0000"/>
        </w:rPr>
        <w:t>review</w:t>
      </w:r>
      <w:proofErr w:type="spellEnd"/>
      <w:r w:rsidRPr="00772CCF">
        <w:rPr>
          <w:color w:val="FF0000"/>
        </w:rPr>
        <w:t xml:space="preserve"> (donde el </w:t>
      </w:r>
      <w:proofErr w:type="spellStart"/>
      <w:r w:rsidRPr="00772CCF">
        <w:rPr>
          <w:color w:val="FF0000"/>
        </w:rPr>
        <w:t>product</w:t>
      </w:r>
      <w:proofErr w:type="spellEnd"/>
      <w:r w:rsidRPr="00772CCF">
        <w:rPr>
          <w:color w:val="FF0000"/>
        </w:rPr>
        <w:t xml:space="preserve"> </w:t>
      </w:r>
      <w:proofErr w:type="spellStart"/>
      <w:r w:rsidRPr="00772CCF">
        <w:rPr>
          <w:color w:val="FF0000"/>
        </w:rPr>
        <w:t>owner</w:t>
      </w:r>
      <w:proofErr w:type="spellEnd"/>
      <w:r w:rsidRPr="00772CCF">
        <w:rPr>
          <w:color w:val="FF0000"/>
        </w:rPr>
        <w:t xml:space="preserve"> acepta o rechaza </w:t>
      </w:r>
      <w:proofErr w:type="gramStart"/>
      <w:r w:rsidRPr="00772CCF">
        <w:rPr>
          <w:color w:val="FF0000"/>
        </w:rPr>
        <w:t>los ítem implementados</w:t>
      </w:r>
      <w:proofErr w:type="gramEnd"/>
      <w:r w:rsidRPr="00772CCF">
        <w:rPr>
          <w:color w:val="FF0000"/>
        </w:rPr>
        <w:t xml:space="preserve">) se puede calcular la métrica de velocidad, comparando el trabajo aceptado con el que se comprometió el equipo al principio del sprint. Si se detecta algún desvío de esta métrica, se deberá tomar alguna acción correctiva. Estas decisiones se toman en la </w:t>
      </w:r>
      <w:proofErr w:type="spellStart"/>
      <w:r w:rsidRPr="00772CCF">
        <w:rPr>
          <w:color w:val="FF0000"/>
        </w:rPr>
        <w:t>retrospectivas</w:t>
      </w:r>
      <w:proofErr w:type="gramStart"/>
      <w:r w:rsidRPr="00772CCF">
        <w:rPr>
          <w:color w:val="FF0000"/>
        </w:rPr>
        <w:t>,donde</w:t>
      </w:r>
      <w:proofErr w:type="spellEnd"/>
      <w:proofErr w:type="gramEnd"/>
      <w:r w:rsidRPr="00772CCF">
        <w:rPr>
          <w:color w:val="FF0000"/>
        </w:rPr>
        <w:t xml:space="preserve"> se busca mejorar el proceso.</w:t>
      </w:r>
    </w:p>
    <w:p w:rsidR="00772CCF" w:rsidRPr="00772CCF" w:rsidRDefault="00772CCF" w:rsidP="00772CCF">
      <w:pPr>
        <w:rPr>
          <w:b/>
          <w:color w:val="FF0000"/>
        </w:rPr>
      </w:pPr>
      <w:r w:rsidRPr="00772CCF">
        <w:rPr>
          <w:b/>
          <w:color w:val="FF0000"/>
        </w:rPr>
        <w:t>Aseguramiento de calidad</w:t>
      </w:r>
    </w:p>
    <w:p w:rsidR="00772CCF" w:rsidRPr="00772CCF" w:rsidRDefault="00772CCF" w:rsidP="00772CCF">
      <w:pPr>
        <w:ind w:firstLine="720"/>
        <w:rPr>
          <w:color w:val="FF0000"/>
        </w:rPr>
      </w:pPr>
      <w:r w:rsidRPr="00772CCF">
        <w:rPr>
          <w:color w:val="FF0000"/>
        </w:rPr>
        <w:t xml:space="preserve">Como se mencionó anteriormente, las </w:t>
      </w:r>
      <w:proofErr w:type="spellStart"/>
      <w:r w:rsidRPr="00772CCF">
        <w:rPr>
          <w:color w:val="FF0000"/>
        </w:rPr>
        <w:t>daily</w:t>
      </w:r>
      <w:proofErr w:type="spellEnd"/>
      <w:r w:rsidRPr="00772CCF">
        <w:rPr>
          <w:color w:val="FF0000"/>
        </w:rPr>
        <w:t xml:space="preserve"> permiten detectar inconvenientes que se presentan a diario, lo que luego permite tomar decisiones en consecuencia; así como también en las retrospectivas se inspecciona lo realizado en el sprint anterior, tanto lo bueno como lo malo, para adaptar el proceso buscando la mejora del mismo.</w:t>
      </w:r>
    </w:p>
    <w:p w:rsidR="00772CCF" w:rsidRPr="00772CCF" w:rsidRDefault="00772CCF" w:rsidP="00772CCF">
      <w:pPr>
        <w:rPr>
          <w:b/>
          <w:color w:val="FF0000"/>
        </w:rPr>
      </w:pPr>
      <w:proofErr w:type="spellStart"/>
      <w:r w:rsidRPr="00772CCF">
        <w:rPr>
          <w:b/>
          <w:color w:val="FF0000"/>
        </w:rPr>
        <w:t>Configuration</w:t>
      </w:r>
      <w:proofErr w:type="spellEnd"/>
      <w:r w:rsidRPr="00772CCF">
        <w:rPr>
          <w:b/>
          <w:color w:val="FF0000"/>
        </w:rPr>
        <w:t xml:space="preserve"> Management</w:t>
      </w:r>
    </w:p>
    <w:p w:rsidR="00772CCF" w:rsidRPr="00772CCF" w:rsidRDefault="00772CCF" w:rsidP="00772CCF">
      <w:pPr>
        <w:rPr>
          <w:color w:val="FF0000"/>
        </w:rPr>
      </w:pPr>
      <w:r w:rsidRPr="00772CCF">
        <w:rPr>
          <w:color w:val="FF0000"/>
        </w:rPr>
        <w:lastRenderedPageBreak/>
        <w:tab/>
        <w:t>Con la complejidad actual del software, la utilización de una herramienta de gestión de configuraciones no es opcional, ya que es necesario para gestionar las distintas versiones de los ítems de configuración.</w:t>
      </w:r>
    </w:p>
    <w:p w:rsidR="00772CCF" w:rsidRPr="00772CCF" w:rsidRDefault="00772CCF" w:rsidP="00772CCF">
      <w:pPr>
        <w:rPr>
          <w:b/>
          <w:color w:val="FF0000"/>
        </w:rPr>
      </w:pPr>
      <w:r w:rsidRPr="00772CCF">
        <w:rPr>
          <w:b/>
          <w:color w:val="FF0000"/>
        </w:rPr>
        <w:t>Medición y Análisis</w:t>
      </w:r>
    </w:p>
    <w:p w:rsidR="00772CCF" w:rsidRPr="00772CCF" w:rsidRDefault="00772CCF" w:rsidP="00772CCF">
      <w:pPr>
        <w:rPr>
          <w:color w:val="FF0000"/>
        </w:rPr>
      </w:pPr>
      <w:r w:rsidRPr="00772CCF">
        <w:rPr>
          <w:color w:val="FF0000"/>
        </w:rPr>
        <w:t xml:space="preserve">        Los </w:t>
      </w:r>
      <w:proofErr w:type="spellStart"/>
      <w:r w:rsidRPr="00772CCF">
        <w:rPr>
          <w:color w:val="FF0000"/>
        </w:rPr>
        <w:t>burndown</w:t>
      </w:r>
      <w:proofErr w:type="spellEnd"/>
      <w:r w:rsidRPr="00772CCF">
        <w:rPr>
          <w:color w:val="FF0000"/>
        </w:rPr>
        <w:t xml:space="preserve"> charts nos permiten realizar mediciones diarias del trabajo terminado, lo cual nos permite detectar retrasos en el sprint.</w:t>
      </w:r>
    </w:p>
    <w:p w:rsidR="002931CE" w:rsidRDefault="00AF42C6" w:rsidP="00772CCF">
      <w:pPr>
        <w:ind w:left="720" w:firstLine="0"/>
        <w:contextualSpacing/>
      </w:pPr>
      <w:r w:rsidRPr="00CF7A0E">
        <w:t>.</w:t>
      </w:r>
    </w:p>
    <w:p w:rsidR="00772CCF" w:rsidRDefault="00772CCF" w:rsidP="00772CCF">
      <w:pPr>
        <w:ind w:left="720" w:firstLine="0"/>
        <w:contextualSpacing/>
      </w:pPr>
    </w:p>
    <w:p w:rsidR="00772CCF" w:rsidRDefault="00772CCF" w:rsidP="00772CCF">
      <w:pPr>
        <w:ind w:left="720" w:firstLine="0"/>
        <w:contextualSpacing/>
      </w:pPr>
      <w:proofErr w:type="spellStart"/>
      <w:r>
        <w:t>Metodos</w:t>
      </w:r>
      <w:proofErr w:type="spellEnd"/>
      <w:r>
        <w:t xml:space="preserve"> de evaluación:</w:t>
      </w:r>
    </w:p>
    <w:p w:rsidR="00772CCF" w:rsidRPr="00CF7A0E" w:rsidRDefault="00772CCF" w:rsidP="00772CCF">
      <w:pPr>
        <w:ind w:left="720" w:firstLine="0"/>
        <w:contextualSpacing/>
      </w:pPr>
      <w:r>
        <w:t xml:space="preserve">Ver </w:t>
      </w:r>
      <w:proofErr w:type="gramStart"/>
      <w:r>
        <w:t>resumen</w:t>
      </w:r>
      <w:proofErr w:type="gramEnd"/>
      <w:r>
        <w:t xml:space="preserve"> completo </w:t>
      </w:r>
      <w:proofErr w:type="spellStart"/>
      <w:r>
        <w:t>pag</w:t>
      </w:r>
      <w:proofErr w:type="spellEnd"/>
      <w:r>
        <w:t xml:space="preserve"> 23</w:t>
      </w:r>
    </w:p>
    <w:p w:rsidR="002931CE" w:rsidRPr="00CF7A0E" w:rsidRDefault="002931CE">
      <w:pPr>
        <w:ind w:firstLine="0"/>
      </w:pPr>
    </w:p>
    <w:p w:rsidR="002931CE" w:rsidRPr="00CF7A0E" w:rsidRDefault="00772CCF">
      <w:pPr>
        <w:pStyle w:val="Ttulo1"/>
        <w:ind w:firstLine="0"/>
      </w:pPr>
      <w:bookmarkStart w:id="11" w:name="_1osaa0kxr5jt" w:colFirst="0" w:colLast="0"/>
      <w:bookmarkEnd w:id="11"/>
      <w:r>
        <w:t>14</w:t>
      </w:r>
      <w:r w:rsidR="00AF42C6" w:rsidRPr="00CF7A0E">
        <w:tab/>
        <w:t>Vinculación con otros estándares internacionales</w:t>
      </w:r>
    </w:p>
    <w:p w:rsidR="002931CE" w:rsidRPr="00CF7A0E" w:rsidRDefault="002931CE"/>
    <w:p w:rsidR="002931CE" w:rsidRDefault="002931CE">
      <w:pPr>
        <w:ind w:firstLine="0"/>
      </w:pPr>
    </w:p>
    <w:p w:rsidR="002931CE" w:rsidRDefault="00772CCF">
      <w:pPr>
        <w:pStyle w:val="Ttulo1"/>
        <w:ind w:firstLine="0"/>
      </w:pPr>
      <w:bookmarkStart w:id="12" w:name="_flst85rav7oe" w:colFirst="0" w:colLast="0"/>
      <w:bookmarkEnd w:id="12"/>
      <w:r>
        <w:t>15</w:t>
      </w:r>
      <w:r w:rsidR="00AF42C6">
        <w:tab/>
        <w:t>Conclusiones</w:t>
      </w:r>
    </w:p>
    <w:p w:rsidR="002931CE" w:rsidRDefault="002931CE"/>
    <w:p w:rsidR="002931CE" w:rsidRDefault="002931CE"/>
    <w:p w:rsidR="002931CE" w:rsidRDefault="00772CCF">
      <w:pPr>
        <w:pStyle w:val="Ttulo1"/>
        <w:ind w:firstLine="0"/>
      </w:pPr>
      <w:bookmarkStart w:id="13" w:name="_igqyo05d1sbe" w:colFirst="0" w:colLast="0"/>
      <w:bookmarkEnd w:id="13"/>
      <w:r>
        <w:t>16</w:t>
      </w:r>
      <w:r w:rsidR="00AF42C6">
        <w:tab/>
        <w:t>Referencias</w:t>
      </w:r>
    </w:p>
    <w:p w:rsidR="002931CE" w:rsidRDefault="002931CE" w:rsidP="00091F5F">
      <w:pPr>
        <w:ind w:firstLine="0"/>
      </w:pPr>
    </w:p>
    <w:p w:rsidR="002931CE" w:rsidRDefault="00AF42C6">
      <w:pPr>
        <w:ind w:left="360" w:hanging="360"/>
        <w:rPr>
          <w:rFonts w:ascii="Times New Roman" w:eastAsia="Times New Roman" w:hAnsi="Times New Roman" w:cs="Times New Roman"/>
          <w:sz w:val="16"/>
          <w:szCs w:val="16"/>
        </w:rPr>
      </w:pPr>
      <w:r>
        <w:rPr>
          <w:sz w:val="16"/>
          <w:szCs w:val="16"/>
        </w:rPr>
        <w:t>[1]</w:t>
      </w:r>
      <w:proofErr w:type="gramStart"/>
      <w:r w:rsidR="00091F5F">
        <w:rPr>
          <w:sz w:val="16"/>
          <w:szCs w:val="16"/>
        </w:rPr>
        <w:t>,[</w:t>
      </w:r>
      <w:proofErr w:type="gramEnd"/>
      <w:r w:rsidR="00091F5F">
        <w:rPr>
          <w:sz w:val="16"/>
          <w:szCs w:val="16"/>
        </w:rPr>
        <w:t>3]</w:t>
      </w:r>
      <w:r>
        <w:rPr>
          <w:sz w:val="16"/>
          <w:szCs w:val="16"/>
        </w:rPr>
        <w:tab/>
      </w:r>
      <w:r w:rsidR="00143CC8">
        <w:rPr>
          <w:rFonts w:ascii="Times New Roman" w:eastAsia="Times New Roman" w:hAnsi="Times New Roman" w:cs="Times New Roman"/>
          <w:sz w:val="16"/>
          <w:szCs w:val="16"/>
        </w:rPr>
        <w:t>CMMI –DEV, V1.3, (Noviembre 2010). [En línea]. Disponible en:</w:t>
      </w:r>
      <w:r w:rsidR="00143CC8" w:rsidRPr="00143CC8">
        <w:rPr>
          <w:rFonts w:ascii="Times New Roman" w:eastAsia="Times New Roman" w:hAnsi="Times New Roman" w:cs="Times New Roman"/>
          <w:color w:val="1155CC"/>
          <w:sz w:val="16"/>
          <w:szCs w:val="16"/>
          <w:u w:val="single"/>
        </w:rPr>
        <w:t>https://cmmiinstitute.com/getattachment/4439387f-28aa-4f3a-8f2b-a0cc5b449e47/attachment.aspx</w:t>
      </w:r>
    </w:p>
    <w:p w:rsidR="002931CE" w:rsidRDefault="002B369B" w:rsidP="002B369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Pr>
          <w:rFonts w:ascii="Times New Roman" w:eastAsia="Times New Roman" w:hAnsi="Times New Roman" w:cs="Times New Roman"/>
          <w:sz w:val="16"/>
          <w:szCs w:val="16"/>
        </w:rPr>
        <w:t xml:space="preserve">[2]   </w:t>
      </w:r>
      <w:r w:rsidRPr="002B369B">
        <w:rPr>
          <w:rFonts w:ascii="Berkeley-Medium" w:hAnsi="Berkeley-Medium" w:cs="Berkeley-Medium"/>
          <w:sz w:val="16"/>
          <w:szCs w:val="16"/>
          <w:lang w:val="es-AR"/>
        </w:rPr>
        <w:t>EIA 731 SECM es el estándar de “</w:t>
      </w:r>
      <w:proofErr w:type="spellStart"/>
      <w:r>
        <w:rPr>
          <w:rFonts w:ascii="Berkeley-Medium" w:hAnsi="Berkeley-Medium" w:cs="Berkeley-Medium"/>
          <w:sz w:val="16"/>
          <w:szCs w:val="16"/>
          <w:lang w:val="es-AR"/>
        </w:rPr>
        <w:t>Electronic</w:t>
      </w:r>
      <w:proofErr w:type="spellEnd"/>
      <w:r>
        <w:rPr>
          <w:rFonts w:ascii="Berkeley-Medium" w:hAnsi="Berkeley-Medium" w:cs="Berkeley-Medium"/>
          <w:sz w:val="16"/>
          <w:szCs w:val="16"/>
          <w:lang w:val="es-AR"/>
        </w:rPr>
        <w:t xml:space="preserve"> Industries </w:t>
      </w:r>
      <w:r w:rsidRPr="002B369B">
        <w:rPr>
          <w:rFonts w:ascii="Berkeley-Medium" w:hAnsi="Berkeley-Medium" w:cs="Berkeley-Medium"/>
          <w:sz w:val="16"/>
          <w:szCs w:val="16"/>
          <w:lang w:val="es-AR"/>
        </w:rPr>
        <w:t>Alliance”</w:t>
      </w:r>
      <w:r>
        <w:rPr>
          <w:rFonts w:ascii="Berkeley-Medium" w:hAnsi="Berkeley-Medium" w:cs="Berkeley-Medium"/>
          <w:sz w:val="16"/>
          <w:szCs w:val="16"/>
          <w:lang w:val="es-AR"/>
        </w:rPr>
        <w:t xml:space="preserve"> o el </w:t>
      </w:r>
      <w:proofErr w:type="spellStart"/>
      <w:r>
        <w:rPr>
          <w:rFonts w:ascii="Berkeley-Medium" w:hAnsi="Berkeley-Medium" w:cs="Berkeley-Medium"/>
          <w:sz w:val="16"/>
          <w:szCs w:val="16"/>
          <w:lang w:val="es-AR"/>
        </w:rPr>
        <w:t>Systems</w:t>
      </w:r>
      <w:proofErr w:type="spellEnd"/>
      <w:r>
        <w:rPr>
          <w:rFonts w:ascii="Berkeley-Medium" w:hAnsi="Berkeley-Medium" w:cs="Berkeley-Medium"/>
          <w:sz w:val="16"/>
          <w:szCs w:val="16"/>
          <w:lang w:val="es-AR"/>
        </w:rPr>
        <w:t xml:space="preserve"> </w:t>
      </w:r>
      <w:proofErr w:type="spellStart"/>
      <w:r>
        <w:rPr>
          <w:rFonts w:ascii="Berkeley-Medium" w:hAnsi="Berkeley-Medium" w:cs="Berkeley-Medium"/>
          <w:sz w:val="16"/>
          <w:szCs w:val="16"/>
          <w:lang w:val="es-AR"/>
        </w:rPr>
        <w:t>Engineering</w:t>
      </w:r>
      <w:proofErr w:type="spellEnd"/>
      <w:r>
        <w:rPr>
          <w:rFonts w:ascii="Berkeley-Medium" w:hAnsi="Berkeley-Medium" w:cs="Berkeley-Medium"/>
          <w:sz w:val="16"/>
          <w:szCs w:val="16"/>
          <w:lang w:val="es-AR"/>
        </w:rPr>
        <w:t xml:space="preserve"> </w:t>
      </w:r>
      <w:proofErr w:type="spellStart"/>
      <w:r w:rsidRPr="002B369B">
        <w:rPr>
          <w:rFonts w:ascii="Berkeley-Medium" w:hAnsi="Berkeley-Medium" w:cs="Berkeley-Medium"/>
          <w:sz w:val="16"/>
          <w:szCs w:val="16"/>
          <w:lang w:val="es-AR"/>
        </w:rPr>
        <w:t>Capability</w:t>
      </w:r>
      <w:proofErr w:type="spellEnd"/>
      <w:r w:rsidRPr="002B369B">
        <w:rPr>
          <w:rFonts w:ascii="Berkeley-Medium" w:hAnsi="Berkeley-Medium" w:cs="Berkeley-Medium"/>
          <w:sz w:val="16"/>
          <w:szCs w:val="16"/>
          <w:lang w:val="es-AR"/>
        </w:rPr>
        <w:t xml:space="preserve"> </w:t>
      </w:r>
      <w:proofErr w:type="spellStart"/>
      <w:r w:rsidRPr="002B369B">
        <w:rPr>
          <w:rFonts w:ascii="Berkeley-Medium" w:hAnsi="Berkeley-Medium" w:cs="Berkeley-Medium"/>
          <w:sz w:val="16"/>
          <w:szCs w:val="16"/>
          <w:lang w:val="es-AR"/>
        </w:rPr>
        <w:t>Model</w:t>
      </w:r>
      <w:proofErr w:type="spellEnd"/>
      <w:r w:rsidRPr="002B369B">
        <w:rPr>
          <w:rFonts w:ascii="Berkeley-Medium" w:hAnsi="Berkeley-Medium" w:cs="Berkeley-Medium"/>
          <w:sz w:val="16"/>
          <w:szCs w:val="16"/>
          <w:lang w:val="es-AR"/>
        </w:rPr>
        <w:t>. INCOSE SECAM es el modelo de evaluació</w:t>
      </w:r>
      <w:r>
        <w:rPr>
          <w:rFonts w:ascii="Berkeley-Medium" w:hAnsi="Berkeley-Medium" w:cs="Berkeley-Medium"/>
          <w:sz w:val="16"/>
          <w:szCs w:val="16"/>
          <w:lang w:val="es-AR"/>
        </w:rPr>
        <w:t xml:space="preserve">n de capacidad de Ingeniería de </w:t>
      </w:r>
      <w:r w:rsidRPr="002B369B">
        <w:rPr>
          <w:rFonts w:ascii="Berkeley-Medium" w:hAnsi="Berkeley-Medium" w:cs="Berkeley-Medium"/>
          <w:sz w:val="16"/>
          <w:szCs w:val="16"/>
          <w:lang w:val="es-AR"/>
        </w:rPr>
        <w:t xml:space="preserve">Sistemas del International Council </w:t>
      </w:r>
      <w:proofErr w:type="spellStart"/>
      <w:r w:rsidRPr="002B369B">
        <w:rPr>
          <w:rFonts w:ascii="Berkeley-Medium" w:hAnsi="Berkeley-Medium" w:cs="Berkeley-Medium"/>
          <w:sz w:val="16"/>
          <w:szCs w:val="16"/>
          <w:lang w:val="es-AR"/>
        </w:rPr>
        <w:t>on</w:t>
      </w:r>
      <w:proofErr w:type="spellEnd"/>
      <w:r w:rsidRPr="002B369B">
        <w:rPr>
          <w:rFonts w:ascii="Berkeley-Medium" w:hAnsi="Berkeley-Medium" w:cs="Berkeley-Medium"/>
          <w:sz w:val="16"/>
          <w:szCs w:val="16"/>
          <w:lang w:val="es-AR"/>
        </w:rPr>
        <w:t xml:space="preserve"> </w:t>
      </w:r>
      <w:proofErr w:type="spellStart"/>
      <w:r w:rsidRPr="002B369B">
        <w:rPr>
          <w:rFonts w:ascii="Berkeley-Medium" w:hAnsi="Berkeley-Medium" w:cs="Berkeley-Medium"/>
          <w:sz w:val="16"/>
          <w:szCs w:val="16"/>
          <w:lang w:val="es-AR"/>
        </w:rPr>
        <w:t>Systems</w:t>
      </w:r>
      <w:proofErr w:type="spellEnd"/>
      <w:r w:rsidRPr="002B369B">
        <w:rPr>
          <w:rFonts w:ascii="Berkeley-Medium" w:hAnsi="Berkeley-Medium" w:cs="Berkeley-Medium"/>
          <w:sz w:val="16"/>
          <w:szCs w:val="16"/>
          <w:lang w:val="es-AR"/>
        </w:rPr>
        <w:t xml:space="preserve"> </w:t>
      </w:r>
      <w:proofErr w:type="spellStart"/>
      <w:r w:rsidRPr="002B369B">
        <w:rPr>
          <w:rFonts w:ascii="Berkeley-Medium" w:hAnsi="Berkeley-Medium" w:cs="Berkeley-Medium"/>
          <w:sz w:val="16"/>
          <w:szCs w:val="16"/>
          <w:lang w:val="es-AR"/>
        </w:rPr>
        <w:t>Engineering</w:t>
      </w:r>
      <w:proofErr w:type="spellEnd"/>
      <w:r w:rsidRPr="002B369B">
        <w:rPr>
          <w:rFonts w:ascii="Berkeley-Medium" w:hAnsi="Berkeley-Medium" w:cs="Berkeley-Medium"/>
          <w:sz w:val="16"/>
          <w:szCs w:val="16"/>
          <w:lang w:val="es-AR"/>
        </w:rPr>
        <w:t xml:space="preserve"> [EIA2002a].</w:t>
      </w:r>
    </w:p>
    <w:p w:rsidR="00B260C3" w:rsidRPr="00B260C3"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Pr>
          <w:rFonts w:ascii="Berkeley-Medium" w:hAnsi="Berkeley-Medium" w:cs="Berkeley-Medium"/>
          <w:sz w:val="16"/>
          <w:szCs w:val="16"/>
          <w:lang w:val="es-AR"/>
        </w:rPr>
        <w:t xml:space="preserve">[4] </w:t>
      </w:r>
      <w:r w:rsidRPr="00B260C3">
        <w:rPr>
          <w:rFonts w:ascii="Berkeley-Medium" w:hAnsi="Berkeley-Medium" w:cs="Berkeley-Medium"/>
          <w:sz w:val="16"/>
          <w:szCs w:val="16"/>
          <w:lang w:val="es-AR"/>
        </w:rPr>
        <w:t xml:space="preserve">Para más información sobre las evaluaciones, consúltese </w:t>
      </w:r>
      <w:proofErr w:type="spellStart"/>
      <w:r w:rsidRPr="00B260C3">
        <w:rPr>
          <w:rFonts w:ascii="Berkeley-Medium" w:hAnsi="Berkeley-Medium" w:cs="Berkeley-Medium"/>
          <w:sz w:val="16"/>
          <w:szCs w:val="16"/>
          <w:lang w:val="es-AR"/>
        </w:rPr>
        <w:t>Appraisal</w:t>
      </w:r>
      <w:proofErr w:type="spellEnd"/>
      <w:r w:rsidRPr="00B260C3">
        <w:rPr>
          <w:rFonts w:ascii="Berkeley-Medium" w:hAnsi="Berkeley-Medium" w:cs="Berkeley-Medium"/>
          <w:sz w:val="16"/>
          <w:szCs w:val="16"/>
          <w:lang w:val="es-AR"/>
        </w:rPr>
        <w:t xml:space="preserve"> </w:t>
      </w:r>
      <w:proofErr w:type="spellStart"/>
      <w:r w:rsidRPr="00B260C3">
        <w:rPr>
          <w:rFonts w:ascii="Berkeley-Medium" w:hAnsi="Berkeley-Medium" w:cs="Berkeley-Medium"/>
          <w:sz w:val="16"/>
          <w:szCs w:val="16"/>
          <w:lang w:val="es-AR"/>
        </w:rPr>
        <w:t>Requirements</w:t>
      </w:r>
      <w:proofErr w:type="spellEnd"/>
      <w:r w:rsidRPr="00B260C3">
        <w:rPr>
          <w:rFonts w:ascii="Berkeley-Medium" w:hAnsi="Berkeley-Medium" w:cs="Berkeley-Medium"/>
          <w:sz w:val="16"/>
          <w:szCs w:val="16"/>
          <w:lang w:val="es-AR"/>
        </w:rPr>
        <w:t xml:space="preserve"> </w:t>
      </w:r>
      <w:proofErr w:type="spellStart"/>
      <w:r w:rsidRPr="00B260C3">
        <w:rPr>
          <w:rFonts w:ascii="Berkeley-Medium" w:hAnsi="Berkeley-Medium" w:cs="Berkeley-Medium"/>
          <w:sz w:val="16"/>
          <w:szCs w:val="16"/>
          <w:lang w:val="es-AR"/>
        </w:rPr>
        <w:t>for</w:t>
      </w:r>
      <w:proofErr w:type="spellEnd"/>
      <w:r w:rsidRPr="00B260C3">
        <w:rPr>
          <w:rFonts w:ascii="Berkeley-Medium" w:hAnsi="Berkeley-Medium" w:cs="Berkeley-Medium"/>
          <w:sz w:val="16"/>
          <w:szCs w:val="16"/>
          <w:lang w:val="es-AR"/>
        </w:rPr>
        <w:t xml:space="preserve"> CMMI y</w:t>
      </w:r>
    </w:p>
    <w:p w:rsidR="00B260C3"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n-US"/>
        </w:rPr>
      </w:pPr>
      <w:r>
        <w:rPr>
          <w:rFonts w:ascii="Berkeley-Medium" w:hAnsi="Berkeley-Medium" w:cs="Berkeley-Medium"/>
          <w:sz w:val="16"/>
          <w:szCs w:val="16"/>
          <w:lang w:val="en-US"/>
        </w:rPr>
        <w:t>Standard CMMI Appraisal Method for Process Improvement Method Definition Document [SEI</w:t>
      </w:r>
    </w:p>
    <w:p w:rsidR="00B260C3" w:rsidRPr="002B369B"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proofErr w:type="gramStart"/>
      <w:r>
        <w:rPr>
          <w:rFonts w:ascii="Berkeley-Medium" w:hAnsi="Berkeley-Medium" w:cs="Berkeley-Medium"/>
          <w:sz w:val="16"/>
          <w:szCs w:val="16"/>
          <w:lang w:val="en-US"/>
        </w:rPr>
        <w:t>2011a, SEI 2011b].</w:t>
      </w:r>
      <w:proofErr w:type="gramEnd"/>
    </w:p>
    <w:p w:rsidR="002931CE" w:rsidRPr="002B369B" w:rsidRDefault="002931CE">
      <w:pPr>
        <w:ind w:firstLine="284"/>
        <w:rPr>
          <w:lang w:val="es-AR"/>
        </w:rPr>
      </w:pPr>
    </w:p>
    <w:sectPr w:rsidR="002931CE" w:rsidRPr="002B369B" w:rsidSect="00DE0105">
      <w:type w:val="continuous"/>
      <w:pgSz w:w="12240" w:h="15840"/>
      <w:pgMar w:top="1418" w:right="1134" w:bottom="1134" w:left="1418" w:header="0" w:footer="720" w:gutter="0"/>
      <w:cols w:num="2" w:space="720" w:equalWidth="0">
        <w:col w:w="4560" w:space="567"/>
        <w:col w:w="456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8B1" w:rsidRDefault="005A08B1">
      <w:r>
        <w:separator/>
      </w:r>
    </w:p>
  </w:endnote>
  <w:endnote w:type="continuationSeparator" w:id="0">
    <w:p w:rsidR="005A08B1" w:rsidRDefault="005A0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erkeley-Medium">
    <w:altName w:val="Cambria"/>
    <w:panose1 w:val="00000000000000000000"/>
    <w:charset w:val="00"/>
    <w:family w:val="roman"/>
    <w:notTrueType/>
    <w:pitch w:val="default"/>
    <w:sig w:usb0="00000003" w:usb1="08070000" w:usb2="00000010" w:usb3="00000000" w:csb0="00020001" w:csb1="00000000"/>
  </w:font>
  <w:font w:name="Helv">
    <w:altName w:val="Arial"/>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CCF" w:rsidRDefault="0010638C" w:rsidP="0010638C">
    <w:pPr>
      <w:tabs>
        <w:tab w:val="center" w:pos="4419"/>
        <w:tab w:val="right" w:pos="8838"/>
      </w:tabs>
      <w:ind w:firstLine="0"/>
      <w:jc w:val="left"/>
      <w:rPr>
        <w:rFonts w:ascii="Times New Roman" w:eastAsia="Times New Roman" w:hAnsi="Times New Roman" w:cs="Times New Roman"/>
        <w:sz w:val="24"/>
        <w:szCs w:val="24"/>
      </w:rPr>
    </w:pPr>
    <w:r w:rsidRPr="0010638C">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A9E6483" wp14:editId="1982C65D">
              <wp:simplePos x="0" y="0"/>
              <wp:positionH relativeFrom="column">
                <wp:posOffset>5349399</wp:posOffset>
              </wp:positionH>
              <wp:positionV relativeFrom="paragraph">
                <wp:posOffset>-40640</wp:posOffset>
              </wp:positionV>
              <wp:extent cx="421322"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322" cy="1403985"/>
                      </a:xfrm>
                      <a:prstGeom prst="rect">
                        <a:avLst/>
                      </a:prstGeom>
                      <a:noFill/>
                      <a:ln w="9525">
                        <a:noFill/>
                        <a:miter lim="800000"/>
                        <a:headEnd/>
                        <a:tailEnd/>
                      </a:ln>
                    </wps:spPr>
                    <wps:txbx>
                      <w:txbxContent>
                        <w:p w:rsidR="0010638C" w:rsidRPr="0010638C" w:rsidRDefault="0010638C" w:rsidP="0010638C">
                          <w:pPr>
                            <w:ind w:firstLine="0"/>
                            <w:jc w:val="center"/>
                            <w:rPr>
                              <w:b/>
                              <w:color w:val="1F4E79" w:themeColor="accent1" w:themeShade="80"/>
                              <w:sz w:val="24"/>
                              <w:szCs w:val="24"/>
                            </w:rPr>
                          </w:pPr>
                          <w:r w:rsidRPr="0010638C">
                            <w:rPr>
                              <w:b/>
                              <w:color w:val="1F4E79" w:themeColor="accent1" w:themeShade="80"/>
                              <w:sz w:val="24"/>
                              <w:szCs w:val="24"/>
                            </w:rPr>
                            <w:fldChar w:fldCharType="begin"/>
                          </w:r>
                          <w:r w:rsidRPr="0010638C">
                            <w:rPr>
                              <w:b/>
                              <w:color w:val="1F4E79" w:themeColor="accent1" w:themeShade="80"/>
                              <w:sz w:val="24"/>
                              <w:szCs w:val="24"/>
                            </w:rPr>
                            <w:instrText>PAGE   \* MERGEFORMAT</w:instrText>
                          </w:r>
                          <w:r w:rsidRPr="0010638C">
                            <w:rPr>
                              <w:b/>
                              <w:color w:val="1F4E79" w:themeColor="accent1" w:themeShade="80"/>
                              <w:sz w:val="24"/>
                              <w:szCs w:val="24"/>
                            </w:rPr>
                            <w:fldChar w:fldCharType="separate"/>
                          </w:r>
                          <w:r w:rsidR="008608CD">
                            <w:rPr>
                              <w:b/>
                              <w:noProof/>
                              <w:color w:val="1F4E79" w:themeColor="accent1" w:themeShade="80"/>
                              <w:sz w:val="24"/>
                              <w:szCs w:val="24"/>
                            </w:rPr>
                            <w:t>3</w:t>
                          </w:r>
                          <w:r w:rsidRPr="0010638C">
                            <w:rPr>
                              <w:b/>
                              <w:color w:val="1F4E79" w:themeColor="accent1" w:themeShade="80"/>
                              <w:sz w:val="24"/>
                              <w:szCs w:val="2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21.2pt;margin-top:-3.2pt;width:33.1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" filled="f" stroked="f">
              <v:textbox style="mso-fit-shape-to-text:t">
                <w:txbxContent>
                  <w:p w:rsidR="0010638C" w:rsidRPr="0010638C" w:rsidRDefault="0010638C" w:rsidP="0010638C">
                    <w:pPr>
                      <w:ind w:firstLine="0"/>
                      <w:jc w:val="center"/>
                      <w:rPr>
                        <w:b/>
                        <w:color w:val="1F4E79" w:themeColor="accent1" w:themeShade="80"/>
                        <w:sz w:val="24"/>
                        <w:szCs w:val="24"/>
                      </w:rPr>
                    </w:pPr>
                    <w:r w:rsidRPr="0010638C">
                      <w:rPr>
                        <w:b/>
                        <w:color w:val="1F4E79" w:themeColor="accent1" w:themeShade="80"/>
                        <w:sz w:val="24"/>
                        <w:szCs w:val="24"/>
                      </w:rPr>
                      <w:fldChar w:fldCharType="begin"/>
                    </w:r>
                    <w:r w:rsidRPr="0010638C">
                      <w:rPr>
                        <w:b/>
                        <w:color w:val="1F4E79" w:themeColor="accent1" w:themeShade="80"/>
                        <w:sz w:val="24"/>
                        <w:szCs w:val="24"/>
                      </w:rPr>
                      <w:instrText>PAGE   \* MERGEFORMAT</w:instrText>
                    </w:r>
                    <w:r w:rsidRPr="0010638C">
                      <w:rPr>
                        <w:b/>
                        <w:color w:val="1F4E79" w:themeColor="accent1" w:themeShade="80"/>
                        <w:sz w:val="24"/>
                        <w:szCs w:val="24"/>
                      </w:rPr>
                      <w:fldChar w:fldCharType="separate"/>
                    </w:r>
                    <w:r w:rsidR="008608CD">
                      <w:rPr>
                        <w:b/>
                        <w:noProof/>
                        <w:color w:val="1F4E79" w:themeColor="accent1" w:themeShade="80"/>
                        <w:sz w:val="24"/>
                        <w:szCs w:val="24"/>
                      </w:rPr>
                      <w:t>3</w:t>
                    </w:r>
                    <w:r w:rsidRPr="0010638C">
                      <w:rPr>
                        <w:b/>
                        <w:color w:val="1F4E79" w:themeColor="accent1" w:themeShade="80"/>
                        <w:sz w:val="24"/>
                        <w:szCs w:val="24"/>
                      </w:rPr>
                      <w:fldChar w:fldCharType="end"/>
                    </w:r>
                  </w:p>
                </w:txbxContent>
              </v:textbox>
            </v:shape>
          </w:pict>
        </mc:Fallback>
      </mc:AlternateContent>
    </w:r>
    <w:r>
      <w:rPr>
        <w:rFonts w:ascii="Times New Roman" w:eastAsia="Times New Roman" w:hAnsi="Times New Roman" w:cs="Times New Roman"/>
        <w:noProof/>
        <w:sz w:val="24"/>
        <w:szCs w:val="24"/>
        <w:lang w:eastAsia="es-ES"/>
      </w:rPr>
      <w:drawing>
        <wp:inline distT="0" distB="0" distL="0" distR="0" wp14:anchorId="4900B048" wp14:editId="3A779379">
          <wp:extent cx="6151880" cy="400685"/>
          <wp:effectExtent l="0" t="0" r="127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png"/>
                  <pic:cNvPicPr/>
                </pic:nvPicPr>
                <pic:blipFill>
                  <a:blip r:embed="rId1">
                    <a:extLst>
                      <a:ext uri="{28A0092B-C50C-407E-A947-70E740481C1C}">
                        <a14:useLocalDpi xmlns:a14="http://schemas.microsoft.com/office/drawing/2010/main" val="0"/>
                      </a:ext>
                    </a:extLst>
                  </a:blip>
                  <a:stretch>
                    <a:fillRect/>
                  </a:stretch>
                </pic:blipFill>
                <pic:spPr>
                  <a:xfrm>
                    <a:off x="0" y="0"/>
                    <a:ext cx="6151880" cy="40068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8B1" w:rsidRDefault="005A08B1">
      <w:r>
        <w:separator/>
      </w:r>
    </w:p>
  </w:footnote>
  <w:footnote w:type="continuationSeparator" w:id="0">
    <w:p w:rsidR="005A08B1" w:rsidRDefault="005A08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105" w:rsidRDefault="00DE0105" w:rsidP="00DE0105">
    <w:pPr>
      <w:tabs>
        <w:tab w:val="center" w:pos="4419"/>
        <w:tab w:val="right" w:pos="8838"/>
      </w:tabs>
      <w:ind w:firstLine="0"/>
      <w:rPr>
        <w:rFonts w:ascii="Times New Roman" w:eastAsia="Times New Roman" w:hAnsi="Times New Roman" w:cs="Times New Roman"/>
        <w:sz w:val="20"/>
        <w:szCs w:val="20"/>
      </w:rPr>
    </w:pPr>
  </w:p>
  <w:p w:rsidR="00772CCF" w:rsidRPr="00DE0105" w:rsidRDefault="0010638C" w:rsidP="00DE0105">
    <w:pPr>
      <w:tabs>
        <w:tab w:val="center" w:pos="4419"/>
        <w:tab w:val="right" w:pos="8838"/>
      </w:tabs>
      <w:ind w:firstLine="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es-ES"/>
      </w:rPr>
      <w:drawing>
        <wp:inline distT="0" distB="0" distL="0" distR="0" wp14:anchorId="7EF7F9BE" wp14:editId="0A34E769">
          <wp:extent cx="6151880" cy="589280"/>
          <wp:effectExtent l="0" t="0" r="1270" b="127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png"/>
                  <pic:cNvPicPr/>
                </pic:nvPicPr>
                <pic:blipFill>
                  <a:blip r:embed="rId1">
                    <a:extLst>
                      <a:ext uri="{28A0092B-C50C-407E-A947-70E740481C1C}">
                        <a14:useLocalDpi xmlns:a14="http://schemas.microsoft.com/office/drawing/2010/main" val="0"/>
                      </a:ext>
                    </a:extLst>
                  </a:blip>
                  <a:stretch>
                    <a:fillRect/>
                  </a:stretch>
                </pic:blipFill>
                <pic:spPr>
                  <a:xfrm>
                    <a:off x="0" y="0"/>
                    <a:ext cx="6151880" cy="58928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0C7A"/>
    <w:multiLevelType w:val="hybridMultilevel"/>
    <w:tmpl w:val="B496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302CE"/>
    <w:multiLevelType w:val="hybridMultilevel"/>
    <w:tmpl w:val="A83C84B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nsid w:val="07B73299"/>
    <w:multiLevelType w:val="hybridMultilevel"/>
    <w:tmpl w:val="63FE9954"/>
    <w:lvl w:ilvl="0" w:tplc="3DAAF674">
      <w:numFmt w:val="bullet"/>
      <w:lvlText w:val="•"/>
      <w:lvlJc w:val="left"/>
      <w:pPr>
        <w:ind w:left="830" w:hanging="360"/>
      </w:pPr>
      <w:rPr>
        <w:rFonts w:ascii="Arial" w:eastAsia="Arial" w:hAnsi="Arial" w:cs="Aria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3">
    <w:nsid w:val="088A4AB6"/>
    <w:multiLevelType w:val="hybridMultilevel"/>
    <w:tmpl w:val="E990EE92"/>
    <w:lvl w:ilvl="0" w:tplc="B1627C7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EA36AD"/>
    <w:multiLevelType w:val="hybridMultilevel"/>
    <w:tmpl w:val="913C2FF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nsid w:val="12ED4664"/>
    <w:multiLevelType w:val="multilevel"/>
    <w:tmpl w:val="6F245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39B67F5"/>
    <w:multiLevelType w:val="multilevel"/>
    <w:tmpl w:val="0044A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4F53245"/>
    <w:multiLevelType w:val="hybridMultilevel"/>
    <w:tmpl w:val="6A56E7C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nsid w:val="1A626A3B"/>
    <w:multiLevelType w:val="multilevel"/>
    <w:tmpl w:val="376CA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CF63669"/>
    <w:multiLevelType w:val="multilevel"/>
    <w:tmpl w:val="3926F5A2"/>
    <w:lvl w:ilvl="0">
      <w:start w:val="1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1D4A5097"/>
    <w:multiLevelType w:val="multilevel"/>
    <w:tmpl w:val="0060C66E"/>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1F2B6D42"/>
    <w:multiLevelType w:val="multilevel"/>
    <w:tmpl w:val="AD1A4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13D554B"/>
    <w:multiLevelType w:val="multilevel"/>
    <w:tmpl w:val="CF0E0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42A11A8"/>
    <w:multiLevelType w:val="multilevel"/>
    <w:tmpl w:val="2F064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4D9587E"/>
    <w:multiLevelType w:val="hybridMultilevel"/>
    <w:tmpl w:val="41C486E0"/>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031903"/>
    <w:multiLevelType w:val="multilevel"/>
    <w:tmpl w:val="57888F28"/>
    <w:lvl w:ilvl="0">
      <w:start w:val="1"/>
      <w:numFmt w:val="bullet"/>
      <w:lvlText w:val="●"/>
      <w:lvlJc w:val="left"/>
      <w:pPr>
        <w:ind w:left="720" w:hanging="360"/>
      </w:pPr>
      <w:rPr>
        <w:rFonts w:ascii="Arial" w:eastAsia="Arial" w:hAnsi="Arial" w:cs="Arial"/>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nsid w:val="27657E17"/>
    <w:multiLevelType w:val="hybridMultilevel"/>
    <w:tmpl w:val="184C9E1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7">
    <w:nsid w:val="28F90284"/>
    <w:multiLevelType w:val="hybridMultilevel"/>
    <w:tmpl w:val="5DFAAE58"/>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nsid w:val="2A134F75"/>
    <w:multiLevelType w:val="hybridMultilevel"/>
    <w:tmpl w:val="F2BCD46C"/>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9">
    <w:nsid w:val="2E1C2F9D"/>
    <w:multiLevelType w:val="multilevel"/>
    <w:tmpl w:val="C450B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353A414A"/>
    <w:multiLevelType w:val="hybridMultilevel"/>
    <w:tmpl w:val="D5CC9E5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7C792F"/>
    <w:multiLevelType w:val="hybridMultilevel"/>
    <w:tmpl w:val="BCF48DD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2">
    <w:nsid w:val="39DB37EE"/>
    <w:multiLevelType w:val="multilevel"/>
    <w:tmpl w:val="E4B48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39EB293D"/>
    <w:multiLevelType w:val="hybridMultilevel"/>
    <w:tmpl w:val="9604816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4">
    <w:nsid w:val="3DDC5B7C"/>
    <w:multiLevelType w:val="multilevel"/>
    <w:tmpl w:val="BB205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441400EB"/>
    <w:multiLevelType w:val="multilevel"/>
    <w:tmpl w:val="B7D4CDC0"/>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450B724B"/>
    <w:multiLevelType w:val="hybridMultilevel"/>
    <w:tmpl w:val="13FE7400"/>
    <w:lvl w:ilvl="0" w:tplc="0C0A0001">
      <w:start w:val="1"/>
      <w:numFmt w:val="bullet"/>
      <w:lvlText w:val=""/>
      <w:lvlJc w:val="left"/>
      <w:pPr>
        <w:tabs>
          <w:tab w:val="num" w:pos="1068"/>
        </w:tabs>
        <w:ind w:left="1068" w:hanging="360"/>
      </w:pPr>
      <w:rPr>
        <w:rFonts w:ascii="Symbol" w:hAnsi="Symbol" w:hint="default"/>
      </w:rPr>
    </w:lvl>
    <w:lvl w:ilvl="1" w:tplc="0C0A0019" w:tentative="1">
      <w:start w:val="1"/>
      <w:numFmt w:val="lowerLetter"/>
      <w:lvlText w:val="%2."/>
      <w:lvlJc w:val="left"/>
      <w:pPr>
        <w:tabs>
          <w:tab w:val="num" w:pos="708"/>
        </w:tabs>
        <w:ind w:left="708" w:hanging="360"/>
      </w:pPr>
    </w:lvl>
    <w:lvl w:ilvl="2" w:tplc="0C0A001B" w:tentative="1">
      <w:start w:val="1"/>
      <w:numFmt w:val="lowerRoman"/>
      <w:lvlText w:val="%3."/>
      <w:lvlJc w:val="right"/>
      <w:pPr>
        <w:tabs>
          <w:tab w:val="num" w:pos="1428"/>
        </w:tabs>
        <w:ind w:left="1428" w:hanging="180"/>
      </w:pPr>
    </w:lvl>
    <w:lvl w:ilvl="3" w:tplc="0C0A000F" w:tentative="1">
      <w:start w:val="1"/>
      <w:numFmt w:val="decimal"/>
      <w:lvlText w:val="%4."/>
      <w:lvlJc w:val="left"/>
      <w:pPr>
        <w:tabs>
          <w:tab w:val="num" w:pos="2148"/>
        </w:tabs>
        <w:ind w:left="2148" w:hanging="360"/>
      </w:pPr>
    </w:lvl>
    <w:lvl w:ilvl="4" w:tplc="0C0A0019" w:tentative="1">
      <w:start w:val="1"/>
      <w:numFmt w:val="lowerLetter"/>
      <w:lvlText w:val="%5."/>
      <w:lvlJc w:val="left"/>
      <w:pPr>
        <w:tabs>
          <w:tab w:val="num" w:pos="2868"/>
        </w:tabs>
        <w:ind w:left="2868" w:hanging="360"/>
      </w:pPr>
    </w:lvl>
    <w:lvl w:ilvl="5" w:tplc="0C0A001B" w:tentative="1">
      <w:start w:val="1"/>
      <w:numFmt w:val="lowerRoman"/>
      <w:lvlText w:val="%6."/>
      <w:lvlJc w:val="right"/>
      <w:pPr>
        <w:tabs>
          <w:tab w:val="num" w:pos="3588"/>
        </w:tabs>
        <w:ind w:left="3588" w:hanging="180"/>
      </w:pPr>
    </w:lvl>
    <w:lvl w:ilvl="6" w:tplc="0C0A000F" w:tentative="1">
      <w:start w:val="1"/>
      <w:numFmt w:val="decimal"/>
      <w:lvlText w:val="%7."/>
      <w:lvlJc w:val="left"/>
      <w:pPr>
        <w:tabs>
          <w:tab w:val="num" w:pos="4308"/>
        </w:tabs>
        <w:ind w:left="4308" w:hanging="360"/>
      </w:pPr>
    </w:lvl>
    <w:lvl w:ilvl="7" w:tplc="0C0A0019" w:tentative="1">
      <w:start w:val="1"/>
      <w:numFmt w:val="lowerLetter"/>
      <w:lvlText w:val="%8."/>
      <w:lvlJc w:val="left"/>
      <w:pPr>
        <w:tabs>
          <w:tab w:val="num" w:pos="5028"/>
        </w:tabs>
        <w:ind w:left="5028" w:hanging="360"/>
      </w:pPr>
    </w:lvl>
    <w:lvl w:ilvl="8" w:tplc="0C0A001B" w:tentative="1">
      <w:start w:val="1"/>
      <w:numFmt w:val="lowerRoman"/>
      <w:lvlText w:val="%9."/>
      <w:lvlJc w:val="right"/>
      <w:pPr>
        <w:tabs>
          <w:tab w:val="num" w:pos="5748"/>
        </w:tabs>
        <w:ind w:left="5748" w:hanging="180"/>
      </w:pPr>
    </w:lvl>
  </w:abstractNum>
  <w:abstractNum w:abstractNumId="27">
    <w:nsid w:val="48F514C8"/>
    <w:multiLevelType w:val="multilevel"/>
    <w:tmpl w:val="DE40E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4F6644B6"/>
    <w:multiLevelType w:val="multilevel"/>
    <w:tmpl w:val="5B8C7A4C"/>
    <w:lvl w:ilvl="0">
      <w:start w:val="1"/>
      <w:numFmt w:val="bullet"/>
      <w:lvlText w:val="●"/>
      <w:lvlJc w:val="left"/>
      <w:pPr>
        <w:ind w:left="720" w:hanging="360"/>
      </w:pPr>
      <w:rPr>
        <w:rFonts w:ascii="Arial" w:eastAsia="Arial" w:hAnsi="Arial" w:cs="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4FA662EE"/>
    <w:multiLevelType w:val="multilevel"/>
    <w:tmpl w:val="134A7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51F1405D"/>
    <w:multiLevelType w:val="multilevel"/>
    <w:tmpl w:val="E7BCB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559873F5"/>
    <w:multiLevelType w:val="hybridMultilevel"/>
    <w:tmpl w:val="984295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5D913BE3"/>
    <w:multiLevelType w:val="hybridMultilevel"/>
    <w:tmpl w:val="85B86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06216C"/>
    <w:multiLevelType w:val="multilevel"/>
    <w:tmpl w:val="AE986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64A72DB2"/>
    <w:multiLevelType w:val="hybridMultilevel"/>
    <w:tmpl w:val="EC623064"/>
    <w:lvl w:ilvl="0" w:tplc="1EE4939A">
      <w:numFmt w:val="bullet"/>
      <w:lvlText w:val="•"/>
      <w:lvlJc w:val="left"/>
      <w:pPr>
        <w:ind w:left="785" w:hanging="360"/>
      </w:pPr>
      <w:rPr>
        <w:rFonts w:ascii="Arial" w:eastAsia="Arial" w:hAnsi="Arial" w:cs="Arial" w:hint="default"/>
        <w:i/>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5">
    <w:nsid w:val="65A77FCD"/>
    <w:multiLevelType w:val="hybridMultilevel"/>
    <w:tmpl w:val="7E4491E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6">
    <w:nsid w:val="6C02473C"/>
    <w:multiLevelType w:val="hybridMultilevel"/>
    <w:tmpl w:val="2A880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B5002E"/>
    <w:multiLevelType w:val="hybridMultilevel"/>
    <w:tmpl w:val="278EC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00B1CB4"/>
    <w:multiLevelType w:val="hybridMultilevel"/>
    <w:tmpl w:val="D8DE7F6E"/>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9">
    <w:nsid w:val="70930910"/>
    <w:multiLevelType w:val="hybridMultilevel"/>
    <w:tmpl w:val="BE208962"/>
    <w:lvl w:ilvl="0" w:tplc="04090001">
      <w:start w:val="1"/>
      <w:numFmt w:val="bullet"/>
      <w:lvlText w:val=""/>
      <w:lvlJc w:val="left"/>
      <w:pPr>
        <w:ind w:left="1519" w:hanging="360"/>
      </w:pPr>
      <w:rPr>
        <w:rFonts w:ascii="Symbol" w:hAnsi="Symbol"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40">
    <w:nsid w:val="74814368"/>
    <w:multiLevelType w:val="multilevel"/>
    <w:tmpl w:val="7B944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nsid w:val="77B65BDF"/>
    <w:multiLevelType w:val="multilevel"/>
    <w:tmpl w:val="922AE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7C3021FE"/>
    <w:multiLevelType w:val="hybridMultilevel"/>
    <w:tmpl w:val="78667AAC"/>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3">
    <w:nsid w:val="7D172BBE"/>
    <w:multiLevelType w:val="hybridMultilevel"/>
    <w:tmpl w:val="8AEA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2"/>
  </w:num>
  <w:num w:numId="3">
    <w:abstractNumId w:val="27"/>
  </w:num>
  <w:num w:numId="4">
    <w:abstractNumId w:val="13"/>
  </w:num>
  <w:num w:numId="5">
    <w:abstractNumId w:val="6"/>
  </w:num>
  <w:num w:numId="6">
    <w:abstractNumId w:val="25"/>
  </w:num>
  <w:num w:numId="7">
    <w:abstractNumId w:val="41"/>
  </w:num>
  <w:num w:numId="8">
    <w:abstractNumId w:val="24"/>
  </w:num>
  <w:num w:numId="9">
    <w:abstractNumId w:val="10"/>
  </w:num>
  <w:num w:numId="10">
    <w:abstractNumId w:val="5"/>
  </w:num>
  <w:num w:numId="11">
    <w:abstractNumId w:val="28"/>
  </w:num>
  <w:num w:numId="12">
    <w:abstractNumId w:val="12"/>
  </w:num>
  <w:num w:numId="13">
    <w:abstractNumId w:val="29"/>
  </w:num>
  <w:num w:numId="14">
    <w:abstractNumId w:val="31"/>
  </w:num>
  <w:num w:numId="15">
    <w:abstractNumId w:val="37"/>
  </w:num>
  <w:num w:numId="16">
    <w:abstractNumId w:val="23"/>
  </w:num>
  <w:num w:numId="17">
    <w:abstractNumId w:val="43"/>
  </w:num>
  <w:num w:numId="18">
    <w:abstractNumId w:val="3"/>
  </w:num>
  <w:num w:numId="19">
    <w:abstractNumId w:val="32"/>
  </w:num>
  <w:num w:numId="20">
    <w:abstractNumId w:val="15"/>
  </w:num>
  <w:num w:numId="21">
    <w:abstractNumId w:val="16"/>
  </w:num>
  <w:num w:numId="22">
    <w:abstractNumId w:val="42"/>
  </w:num>
  <w:num w:numId="23">
    <w:abstractNumId w:val="14"/>
  </w:num>
  <w:num w:numId="24">
    <w:abstractNumId w:val="20"/>
  </w:num>
  <w:num w:numId="25">
    <w:abstractNumId w:val="0"/>
  </w:num>
  <w:num w:numId="26">
    <w:abstractNumId w:val="4"/>
  </w:num>
  <w:num w:numId="27">
    <w:abstractNumId w:val="39"/>
  </w:num>
  <w:num w:numId="28">
    <w:abstractNumId w:val="35"/>
  </w:num>
  <w:num w:numId="29">
    <w:abstractNumId w:val="26"/>
  </w:num>
  <w:num w:numId="30">
    <w:abstractNumId w:val="1"/>
  </w:num>
  <w:num w:numId="31">
    <w:abstractNumId w:val="2"/>
  </w:num>
  <w:num w:numId="32">
    <w:abstractNumId w:val="18"/>
  </w:num>
  <w:num w:numId="33">
    <w:abstractNumId w:val="36"/>
  </w:num>
  <w:num w:numId="34">
    <w:abstractNumId w:val="17"/>
  </w:num>
  <w:num w:numId="35">
    <w:abstractNumId w:val="7"/>
  </w:num>
  <w:num w:numId="36">
    <w:abstractNumId w:val="38"/>
  </w:num>
  <w:num w:numId="37">
    <w:abstractNumId w:val="21"/>
  </w:num>
  <w:num w:numId="38">
    <w:abstractNumId w:val="34"/>
  </w:num>
  <w:num w:numId="39">
    <w:abstractNumId w:val="9"/>
  </w:num>
  <w:num w:numId="40">
    <w:abstractNumId w:val="8"/>
  </w:num>
  <w:num w:numId="41">
    <w:abstractNumId w:val="19"/>
  </w:num>
  <w:num w:numId="42">
    <w:abstractNumId w:val="40"/>
  </w:num>
  <w:num w:numId="43">
    <w:abstractNumId w:val="11"/>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1CE"/>
    <w:rsid w:val="000061DA"/>
    <w:rsid w:val="00067691"/>
    <w:rsid w:val="00091F5F"/>
    <w:rsid w:val="000F2CD8"/>
    <w:rsid w:val="001012C0"/>
    <w:rsid w:val="0010638C"/>
    <w:rsid w:val="001102EF"/>
    <w:rsid w:val="00132BED"/>
    <w:rsid w:val="00143CC8"/>
    <w:rsid w:val="00167A66"/>
    <w:rsid w:val="001C07C9"/>
    <w:rsid w:val="001C4FF1"/>
    <w:rsid w:val="002425B9"/>
    <w:rsid w:val="002931CE"/>
    <w:rsid w:val="002B369B"/>
    <w:rsid w:val="00340A35"/>
    <w:rsid w:val="00364807"/>
    <w:rsid w:val="00376A79"/>
    <w:rsid w:val="004374EF"/>
    <w:rsid w:val="00447A8F"/>
    <w:rsid w:val="004554B4"/>
    <w:rsid w:val="0053040F"/>
    <w:rsid w:val="005A08B1"/>
    <w:rsid w:val="0065768F"/>
    <w:rsid w:val="00772CCF"/>
    <w:rsid w:val="00783E6E"/>
    <w:rsid w:val="0082797A"/>
    <w:rsid w:val="008608CD"/>
    <w:rsid w:val="008B3D6B"/>
    <w:rsid w:val="008B4678"/>
    <w:rsid w:val="009156EE"/>
    <w:rsid w:val="0093744F"/>
    <w:rsid w:val="009E6963"/>
    <w:rsid w:val="00A806B5"/>
    <w:rsid w:val="00A83EEA"/>
    <w:rsid w:val="00A90232"/>
    <w:rsid w:val="00AA2258"/>
    <w:rsid w:val="00AB6110"/>
    <w:rsid w:val="00AD0AD9"/>
    <w:rsid w:val="00AF42C6"/>
    <w:rsid w:val="00B260C3"/>
    <w:rsid w:val="00B33DE6"/>
    <w:rsid w:val="00B52D85"/>
    <w:rsid w:val="00B91DA7"/>
    <w:rsid w:val="00BC58AE"/>
    <w:rsid w:val="00BF4C89"/>
    <w:rsid w:val="00BF69DC"/>
    <w:rsid w:val="00CA12A6"/>
    <w:rsid w:val="00CB1144"/>
    <w:rsid w:val="00CB17D4"/>
    <w:rsid w:val="00CC27F5"/>
    <w:rsid w:val="00CF7A0E"/>
    <w:rsid w:val="00D142C9"/>
    <w:rsid w:val="00D514F1"/>
    <w:rsid w:val="00DE0105"/>
    <w:rsid w:val="00DE70B9"/>
    <w:rsid w:val="00E0687B"/>
    <w:rsid w:val="00E77E03"/>
    <w:rsid w:val="00EA2FEB"/>
    <w:rsid w:val="00F6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 w:type="paragraph" w:styleId="Prrafodelista">
    <w:name w:val="List Paragraph"/>
    <w:basedOn w:val="Normal"/>
    <w:uiPriority w:val="34"/>
    <w:qFormat/>
    <w:rsid w:val="00E0687B"/>
    <w:pPr>
      <w:ind w:left="720"/>
      <w:contextualSpacing/>
    </w:pPr>
  </w:style>
  <w:style w:type="paragraph" w:styleId="Textodeglobo">
    <w:name w:val="Balloon Text"/>
    <w:basedOn w:val="Normal"/>
    <w:link w:val="TextodegloboCar"/>
    <w:uiPriority w:val="99"/>
    <w:semiHidden/>
    <w:unhideWhenUsed/>
    <w:rsid w:val="00CB1144"/>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1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 w:type="paragraph" w:styleId="Prrafodelista">
    <w:name w:val="List Paragraph"/>
    <w:basedOn w:val="Normal"/>
    <w:uiPriority w:val="34"/>
    <w:qFormat/>
    <w:rsid w:val="00E0687B"/>
    <w:pPr>
      <w:ind w:left="720"/>
      <w:contextualSpacing/>
    </w:pPr>
  </w:style>
  <w:style w:type="paragraph" w:styleId="Textodeglobo">
    <w:name w:val="Balloon Text"/>
    <w:basedOn w:val="Normal"/>
    <w:link w:val="TextodegloboCar"/>
    <w:uiPriority w:val="99"/>
    <w:semiHidden/>
    <w:unhideWhenUsed/>
    <w:rsid w:val="00CB1144"/>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1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864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jp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3165</Words>
  <Characters>17412</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20536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Keyssi .</dc:creator>
  <cp:lastModifiedBy>LaWebStore</cp:lastModifiedBy>
  <cp:revision>6</cp:revision>
  <dcterms:created xsi:type="dcterms:W3CDTF">2018-11-07T20:10:00Z</dcterms:created>
  <dcterms:modified xsi:type="dcterms:W3CDTF">2018-11-07T22:26:00Z</dcterms:modified>
</cp:coreProperties>
</file>