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r w:rsidRPr="00D34461">
        <w:rPr>
          <w:sz w:val="22"/>
          <w:szCs w:val="22"/>
          <w:lang w:val="en-US"/>
        </w:rPr>
        <w:t>Keyssi</w:t>
      </w:r>
      <w:r w:rsidR="00A918F0" w:rsidRPr="00D34461">
        <w:rPr>
          <w:sz w:val="22"/>
          <w:szCs w:val="22"/>
          <w:lang w:val="en-US"/>
        </w:rPr>
        <w:t xml:space="preserve"> Cahuana</w:t>
      </w:r>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Ludueña</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Pinchiroli</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7"/>
          <w:footerReference w:type="default" r:id="rId8"/>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(Capability Maturity Model Integration),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Software Engineering Institute.</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IEEE</w:t>
      </w:r>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 xml:space="preserve">Los modelos CMMI (Capability Maturity Model </w:t>
      </w:r>
      <w:r w:rsidRPr="0052608D">
        <w:t xml:space="preserve">Integration)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con miembros procedentes de la industria, del gobierno y del Software Engineering Institute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se creó para resolver el problema de usar múltiples CMMs</w:t>
      </w:r>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val="en-U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9">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Model Foundation”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val="en-U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lastRenderedPageBreak/>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val="en-U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1">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lastRenderedPageBreak/>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r>
        <w:rPr>
          <w:lang w:val="es-AR"/>
        </w:rPr>
        <w:t xml:space="preserve">Subpráticas: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val="en-U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2">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r w:rsidR="00132BED" w:rsidRPr="00853F1A">
        <w:rPr>
          <w:lang w:val="es-AR"/>
        </w:rPr>
        <w:t>la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r>
        <w:rPr>
          <w:lang w:val="es-AR"/>
        </w:rPr>
        <w:t xml:space="preserve">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val="en-U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entiende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val="en-U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4">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7" w:name="_sgsljj6qsmtz" w:colFirst="0" w:colLast="0"/>
      <w:bookmarkEnd w:id="7"/>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8" w:name="_k3legpds0s6w" w:colFirst="0" w:colLast="0"/>
      <w:bookmarkEnd w:id="8"/>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9" w:name="_bc3ybli51c3" w:colFirst="0" w:colLast="0"/>
      <w:bookmarkEnd w:id="9"/>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Pr="00B37A3D"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agilismo </w:t>
      </w:r>
      <w:r w:rsidRPr="00B37A3D">
        <w:rPr>
          <w:color w:val="auto"/>
        </w:rPr>
        <w:t>y propone una forma de llevar las implementaciones de modelos ágiles en conjunto con CMMI.</w:t>
      </w: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viceversa, es decir que el modelo se puede complementar con el framework</w:t>
      </w:r>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Sprint planning</w:t>
            </w:r>
          </w:p>
          <w:p w:rsidR="00772CCF" w:rsidRDefault="00772CCF" w:rsidP="00CE2846">
            <w:pPr>
              <w:widowControl w:val="0"/>
              <w:numPr>
                <w:ilvl w:val="0"/>
                <w:numId w:val="41"/>
              </w:numPr>
              <w:contextualSpacing/>
              <w:jc w:val="left"/>
            </w:pPr>
            <w:r>
              <w:t>Poker estimation</w:t>
            </w:r>
          </w:p>
          <w:p w:rsidR="00772CCF" w:rsidRDefault="00772CCF" w:rsidP="00CE2846">
            <w:pPr>
              <w:widowControl w:val="0"/>
              <w:numPr>
                <w:ilvl w:val="0"/>
                <w:numId w:val="41"/>
              </w:numPr>
              <w:contextualSpacing/>
              <w:jc w:val="left"/>
            </w:pPr>
            <w:r>
              <w:t>Daily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r>
              <w:t>Daily meeting</w:t>
            </w:r>
          </w:p>
          <w:p w:rsidR="00772CCF" w:rsidRDefault="00772CCF" w:rsidP="00CE2846">
            <w:pPr>
              <w:widowControl w:val="0"/>
              <w:numPr>
                <w:ilvl w:val="0"/>
                <w:numId w:val="42"/>
              </w:numPr>
              <w:contextualSpacing/>
              <w:jc w:val="left"/>
            </w:pPr>
            <w:r>
              <w:t>Review</w:t>
            </w:r>
          </w:p>
          <w:p w:rsidR="00772CCF" w:rsidRDefault="00772CCF" w:rsidP="00CE2846">
            <w:pPr>
              <w:widowControl w:val="0"/>
              <w:numPr>
                <w:ilvl w:val="0"/>
                <w:numId w:val="42"/>
              </w:numPr>
              <w:contextualSpacing/>
              <w:jc w:val="left"/>
            </w:pPr>
            <w:r>
              <w:t>Retrospective</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r>
              <w:t>Daily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r w:rsidR="00772CCF">
              <w:t xml:space="preserve">Configuration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r>
              <w:t>Daily meeting</w:t>
            </w:r>
          </w:p>
          <w:p w:rsidR="00772CCF" w:rsidRDefault="00772CCF" w:rsidP="00CE2846">
            <w:pPr>
              <w:widowControl w:val="0"/>
              <w:numPr>
                <w:ilvl w:val="0"/>
                <w:numId w:val="44"/>
              </w:numPr>
              <w:contextualSpacing/>
              <w:jc w:val="left"/>
            </w:pPr>
            <w:r>
              <w:t>Burndown charts</w:t>
            </w:r>
          </w:p>
        </w:tc>
      </w:tr>
    </w:tbl>
    <w:p w:rsidR="00772CCF" w:rsidRDefault="00772CCF" w:rsidP="00772CCF">
      <w:pPr>
        <w:ind w:firstLine="720"/>
      </w:pPr>
    </w:p>
    <w:p w:rsidR="00BC2F28" w:rsidRPr="00BC2F28" w:rsidRDefault="00BC2F28" w:rsidP="00772CCF">
      <w:pPr>
        <w:rPr>
          <w:b/>
          <w:color w:val="auto"/>
        </w:rPr>
      </w:pPr>
      <w:r w:rsidRPr="00BC2F28">
        <w:rPr>
          <w:color w:val="auto"/>
        </w:rPr>
        <w:lastRenderedPageBreak/>
        <w:t>Tabla 2. Establece que elementos de SCRUM pueden ser utilizados para cubrir las Áreas de Proceso del Nivel 2.</w:t>
      </w:r>
    </w:p>
    <w:p w:rsidR="00BC2F28" w:rsidRDefault="00BC2F28" w:rsidP="00772CCF">
      <w:pPr>
        <w:rPr>
          <w:b/>
          <w:color w:val="FF0000"/>
        </w:rPr>
      </w:pPr>
    </w:p>
    <w:p w:rsidR="00E76A2C" w:rsidRPr="00E76A2C" w:rsidRDefault="00E76A2C" w:rsidP="00E76A2C">
      <w:pPr>
        <w:pStyle w:val="Ttulo1"/>
        <w:rPr>
          <w:sz w:val="22"/>
          <w:szCs w:val="22"/>
        </w:rPr>
      </w:pPr>
      <w:r w:rsidRPr="00E76A2C">
        <w:rPr>
          <w:sz w:val="22"/>
          <w:szCs w:val="22"/>
        </w:rPr>
        <w:t>12.1 PLANIFICACIÓN DE PROYECTOS</w:t>
      </w:r>
    </w:p>
    <w:p w:rsidR="00E76A2C" w:rsidRDefault="00E76A2C" w:rsidP="00772CCF">
      <w:pPr>
        <w:rPr>
          <w:b/>
          <w:color w:val="FF0000"/>
        </w:rPr>
      </w:pPr>
    </w:p>
    <w:p w:rsidR="00772CCF" w:rsidRDefault="00772CCF" w:rsidP="00772CCF">
      <w:pPr>
        <w:ind w:firstLine="720"/>
        <w:rPr>
          <w:color w:val="FF0000"/>
        </w:rPr>
      </w:pPr>
      <w:r w:rsidRPr="00772CCF">
        <w:rPr>
          <w:color w:val="FF0000"/>
        </w:rPr>
        <w:t>Para planificar, SCRUM propone dos ceremonias. Una de ellas es el sprint planning, en donde el equipo scrum se compromete a realizar una cierta cantidad de trabajo durante la duración del sprint, valiéndose de estimaciones para luego definir un objetivo. La otra ceremonia es la Daily meeting,  la cual permite planificar a un nivel de granularidad menor (diaria) hablando de lo que se hizo el dia anterior, ese mismo día y los inconvenientes existentes.</w:t>
      </w:r>
    </w:p>
    <w:p w:rsidR="00E76A2C" w:rsidRDefault="00E76A2C" w:rsidP="00772CCF">
      <w:pPr>
        <w:ind w:firstLine="720"/>
        <w:rPr>
          <w:color w:val="FF0000"/>
        </w:rPr>
      </w:pPr>
    </w:p>
    <w:p w:rsidR="00E76A2C" w:rsidRPr="00E76A2C" w:rsidRDefault="00E76A2C" w:rsidP="00E76A2C">
      <w:pPr>
        <w:pStyle w:val="Ttulo1"/>
        <w:rPr>
          <w:sz w:val="22"/>
          <w:szCs w:val="22"/>
        </w:rPr>
      </w:pPr>
      <w:r w:rsidRPr="00E76A2C">
        <w:rPr>
          <w:sz w:val="22"/>
          <w:szCs w:val="22"/>
        </w:rPr>
        <w:t>12.2 MONITOREO Y CONTROL</w:t>
      </w:r>
    </w:p>
    <w:p w:rsidR="00E76A2C" w:rsidRPr="00772CCF" w:rsidRDefault="00E76A2C" w:rsidP="00772CCF">
      <w:pPr>
        <w:ind w:firstLine="720"/>
        <w:rPr>
          <w:color w:val="FF0000"/>
        </w:rPr>
      </w:pPr>
    </w:p>
    <w:p w:rsidR="00772CCF" w:rsidRDefault="00772CCF" w:rsidP="00772CCF">
      <w:pPr>
        <w:ind w:firstLine="720"/>
        <w:rPr>
          <w:color w:val="FF0000"/>
        </w:rPr>
      </w:pPr>
      <w:r w:rsidRPr="00772CCF">
        <w:rPr>
          <w:color w:val="FF0000"/>
        </w:rPr>
        <w:t>Las daily, además, permiten detectar problemas que enfrenta el equipo de desarrollo. Por otro lado, gracias a las review (donde el product owner acepta o rechaza los ítem implementados) se puede calcular la métrica de velocidad, comparando el trabajo aceptado con el que se comprometió el equipo al principio del sprint. Si se detecta algún desvío de esta métrica, se deberá tomar alguna acción correctiva. Estas decisiones se toman en la retrospectivas,donde se busca mejorar el proceso.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3</w:t>
      </w:r>
      <w:r w:rsidRPr="00E76A2C">
        <w:rPr>
          <w:sz w:val="22"/>
          <w:szCs w:val="22"/>
        </w:rPr>
        <w:t xml:space="preserve"> </w:t>
      </w:r>
      <w:r>
        <w:rPr>
          <w:sz w:val="22"/>
          <w:szCs w:val="22"/>
        </w:rPr>
        <w:t>ASEGURAMIENTO DE CALIDAD</w:t>
      </w:r>
    </w:p>
    <w:p w:rsidR="00302E57" w:rsidRPr="00772CCF" w:rsidRDefault="00302E57" w:rsidP="00772CCF">
      <w:pPr>
        <w:rPr>
          <w:b/>
          <w:color w:val="FF0000"/>
        </w:rPr>
      </w:pPr>
    </w:p>
    <w:p w:rsidR="00772CCF" w:rsidRDefault="00772CCF" w:rsidP="00772CCF">
      <w:pPr>
        <w:ind w:firstLine="720"/>
        <w:rPr>
          <w:color w:val="FF0000"/>
        </w:rPr>
      </w:pPr>
      <w:r w:rsidRPr="00772CCF">
        <w:rPr>
          <w:color w:val="FF0000"/>
        </w:rPr>
        <w:t>Como se mencionó anteriormente, las daily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4</w:t>
      </w:r>
      <w:r w:rsidRPr="00E76A2C">
        <w:rPr>
          <w:sz w:val="22"/>
          <w:szCs w:val="22"/>
        </w:rPr>
        <w:t xml:space="preserve"> </w:t>
      </w:r>
      <w:r>
        <w:rPr>
          <w:sz w:val="22"/>
          <w:szCs w:val="22"/>
        </w:rPr>
        <w:t>SOFTWARE CONFIGURATION MANAGEMENT</w:t>
      </w:r>
    </w:p>
    <w:p w:rsidR="00772CCF" w:rsidRPr="00772CCF" w:rsidRDefault="00772CCF" w:rsidP="00772CCF">
      <w:pPr>
        <w:rPr>
          <w:b/>
          <w:color w:val="FF0000"/>
        </w:rPr>
      </w:pPr>
    </w:p>
    <w:p w:rsid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72CCF" w:rsidRDefault="00302E57" w:rsidP="00772CCF">
      <w:pPr>
        <w:rPr>
          <w:color w:val="FF0000"/>
        </w:rPr>
      </w:pPr>
    </w:p>
    <w:p w:rsidR="00302E57" w:rsidRPr="00E76A2C" w:rsidRDefault="00302E57" w:rsidP="00302E57">
      <w:pPr>
        <w:pStyle w:val="Ttulo1"/>
        <w:rPr>
          <w:sz w:val="22"/>
          <w:szCs w:val="22"/>
        </w:rPr>
      </w:pPr>
      <w:r w:rsidRPr="00E76A2C">
        <w:rPr>
          <w:sz w:val="22"/>
          <w:szCs w:val="22"/>
        </w:rPr>
        <w:t>12.</w:t>
      </w:r>
      <w:r>
        <w:rPr>
          <w:sz w:val="22"/>
          <w:szCs w:val="22"/>
        </w:rPr>
        <w:t>5</w:t>
      </w:r>
      <w:r w:rsidRPr="00E76A2C">
        <w:rPr>
          <w:sz w:val="22"/>
          <w:szCs w:val="22"/>
        </w:rPr>
        <w:t xml:space="preserve"> </w:t>
      </w:r>
      <w:r>
        <w:rPr>
          <w:sz w:val="22"/>
          <w:szCs w:val="22"/>
        </w:rPr>
        <w:t>MÉTRICAS Y ANÁLISIS</w:t>
      </w:r>
    </w:p>
    <w:p w:rsidR="00302E57" w:rsidRPr="00772CCF" w:rsidRDefault="00302E57" w:rsidP="00772CCF">
      <w:pPr>
        <w:rPr>
          <w:b/>
          <w:color w:val="FF0000"/>
        </w:rPr>
      </w:pPr>
    </w:p>
    <w:p w:rsidR="00772CCF" w:rsidRPr="00772CCF" w:rsidRDefault="00772CCF" w:rsidP="00772CCF">
      <w:pPr>
        <w:rPr>
          <w:color w:val="FF0000"/>
        </w:rPr>
      </w:pPr>
      <w:r w:rsidRPr="00772CCF">
        <w:rPr>
          <w:color w:val="FF0000"/>
        </w:rPr>
        <w:t xml:space="preserve">        Los burndown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r>
        <w:t>Metodos de evaluación:</w:t>
      </w:r>
    </w:p>
    <w:p w:rsidR="00772CCF" w:rsidRPr="00CF7A0E" w:rsidRDefault="00772CCF" w:rsidP="00772CCF">
      <w:pPr>
        <w:ind w:left="720" w:firstLine="0"/>
        <w:contextualSpacing/>
      </w:pPr>
      <w:r>
        <w:t>Ver resumen completo pag 23</w:t>
      </w:r>
    </w:p>
    <w:p w:rsidR="002931CE" w:rsidRPr="00CF7A0E" w:rsidRDefault="002931CE">
      <w:pPr>
        <w:ind w:firstLine="0"/>
      </w:pPr>
    </w:p>
    <w:p w:rsidR="002931CE" w:rsidRDefault="00AF42C6" w:rsidP="00D34461">
      <w:pPr>
        <w:pStyle w:val="Ttulo1"/>
        <w:numPr>
          <w:ilvl w:val="0"/>
          <w:numId w:val="45"/>
        </w:numPr>
      </w:pPr>
      <w:bookmarkStart w:id="10" w:name="_1osaa0kxr5jt" w:colFirst="0" w:colLast="0"/>
      <w:bookmarkEnd w:id="10"/>
      <w:r w:rsidRPr="00CF7A0E">
        <w:lastRenderedPageBreak/>
        <w:t>Vinculación con otros estándares internacionales</w:t>
      </w:r>
    </w:p>
    <w:p w:rsidR="00D34461" w:rsidRPr="00D34461" w:rsidRDefault="00D34461" w:rsidP="00D34461"/>
    <w:p w:rsidR="00D34461" w:rsidRDefault="00D34461" w:rsidP="00D34461">
      <w:pPr>
        <w:ind w:firstLine="420"/>
      </w:pPr>
      <w:r>
        <w:t>La diferencia que posee con el estándar ISO 9001, es que no utiliza la característica de “aprobado/reprobado” de las auditorías de de calidad basadas en ese estándar, sino que proporciona al usuario la posibilidad de evaluar al proceso mediante una escala continua, de manera comparable y repetible.</w:t>
      </w: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Pr="00D34461" w:rsidRDefault="00D34461" w:rsidP="00D34461">
      <w:r w:rsidRPr="00D34461">
        <w:t>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de ISO 9001. Al contrario, si se cuenta con una certificación ISO 9001 al aplicar una valoración de CMMI podría quedar ubicada en un nivel 2 ó 3 (aunque ha habido casos de organizaciones que quedan ubicadas en un nivel 1).</w:t>
      </w:r>
    </w:p>
    <w:p w:rsidR="00D34461" w:rsidRPr="00D34461" w:rsidRDefault="00D34461" w:rsidP="00D34461">
      <w:r w:rsidRPr="00D34461">
        <w:t xml:space="preserve">Para entender el </w:t>
      </w:r>
      <w:r w:rsidRPr="00D34461">
        <w:t>porqué</w:t>
      </w:r>
      <w:r w:rsidRPr="00D34461">
        <w:t xml:space="preserve"> de lo anterior nos basaremos en el análisis que el SEI realizo [PAULK-ISO;1994] sobre cada una de las cláusulas de ISO 9001 contra cada una de las KPAs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D34461" w:rsidP="00D34461">
      <w:pPr>
        <w:ind w:firstLine="0"/>
      </w:pPr>
      <w:r w:rsidRPr="00D344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31.25pt">
            <v:imagedata r:id="rId15" o:title="comparacion"/>
          </v:shape>
        </w:pict>
      </w:r>
    </w:p>
    <w:p w:rsidR="00D34461" w:rsidRPr="00F40F6D" w:rsidRDefault="00D34461" w:rsidP="00D34461">
      <w:pPr>
        <w:rPr>
          <w:lang w:val="es-AR"/>
        </w:rPr>
      </w:pPr>
      <w:r>
        <w:t>Figura 6.</w:t>
      </w:r>
      <w:bookmarkStart w:id="11" w:name="_GoBack"/>
      <w:bookmarkEnd w:id="11"/>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lastRenderedPageBreak/>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D34461"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(Institute of Electrical and Electronics Engineers)</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3AC" w:rsidRDefault="005A73AC">
      <w:r>
        <w:separator/>
      </w:r>
    </w:p>
  </w:endnote>
  <w:endnote w:type="continuationSeparator" w:id="0">
    <w:p w:rsidR="005A73AC" w:rsidRDefault="005A7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D34461">
                            <w:rPr>
                              <w:b/>
                              <w:noProof/>
                              <w:color w:val="1F4E79" w:themeColor="accent1" w:themeShade="80"/>
                              <w:sz w:val="24"/>
                              <w:szCs w:val="24"/>
                            </w:rPr>
                            <w:t>7</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9E6483"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D34461">
                      <w:rPr>
                        <w:b/>
                        <w:noProof/>
                        <w:color w:val="1F4E79" w:themeColor="accent1" w:themeShade="80"/>
                        <w:sz w:val="24"/>
                        <w:szCs w:val="24"/>
                      </w:rPr>
                      <w:t>7</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3AC" w:rsidRDefault="005A73AC">
      <w:r>
        <w:separator/>
      </w:r>
    </w:p>
  </w:footnote>
  <w:footnote w:type="continuationSeparator" w:id="0">
    <w:p w:rsidR="005A73AC" w:rsidRDefault="005A73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Pr="00A95DE4" w:rsidRDefault="008B243D" w:rsidP="001F14FC">
    <w:pPr>
      <w:spacing w:before="567"/>
      <w:ind w:right="360" w:firstLine="0"/>
    </w:pPr>
    <w:r>
      <w:rPr>
        <w:noProof/>
        <w:lang w:val="en-U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15:restartNumberingAfterBreak="0">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15:restartNumberingAfterBreak="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15:restartNumberingAfterBreak="0">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15:restartNumberingAfterBreak="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15:restartNumberingAfterBreak="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15:restartNumberingAfterBreak="0">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6340"/>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02E57"/>
    <w:rsid w:val="00340A35"/>
    <w:rsid w:val="003550B9"/>
    <w:rsid w:val="00364807"/>
    <w:rsid w:val="00376A79"/>
    <w:rsid w:val="004374EF"/>
    <w:rsid w:val="00447A8F"/>
    <w:rsid w:val="004554B4"/>
    <w:rsid w:val="004929C8"/>
    <w:rsid w:val="004F17B7"/>
    <w:rsid w:val="0053040F"/>
    <w:rsid w:val="005677D2"/>
    <w:rsid w:val="005A08B1"/>
    <w:rsid w:val="005A73AC"/>
    <w:rsid w:val="0065768F"/>
    <w:rsid w:val="00681529"/>
    <w:rsid w:val="006D2247"/>
    <w:rsid w:val="00755286"/>
    <w:rsid w:val="00761AD0"/>
    <w:rsid w:val="00772CCF"/>
    <w:rsid w:val="00783E6E"/>
    <w:rsid w:val="007B3084"/>
    <w:rsid w:val="007F5E7A"/>
    <w:rsid w:val="008028CC"/>
    <w:rsid w:val="0082797A"/>
    <w:rsid w:val="008608CD"/>
    <w:rsid w:val="0086157D"/>
    <w:rsid w:val="008B243D"/>
    <w:rsid w:val="008B3D6B"/>
    <w:rsid w:val="008B4678"/>
    <w:rsid w:val="008B7182"/>
    <w:rsid w:val="008E17C9"/>
    <w:rsid w:val="009156EE"/>
    <w:rsid w:val="0093744F"/>
    <w:rsid w:val="009430B7"/>
    <w:rsid w:val="009E6963"/>
    <w:rsid w:val="009F59AB"/>
    <w:rsid w:val="00A13E15"/>
    <w:rsid w:val="00A73781"/>
    <w:rsid w:val="00A73E53"/>
    <w:rsid w:val="00A806B5"/>
    <w:rsid w:val="00A83EEA"/>
    <w:rsid w:val="00A90232"/>
    <w:rsid w:val="00A918F0"/>
    <w:rsid w:val="00A95DE4"/>
    <w:rsid w:val="00AA2258"/>
    <w:rsid w:val="00AB6110"/>
    <w:rsid w:val="00AD0AD9"/>
    <w:rsid w:val="00AD2668"/>
    <w:rsid w:val="00AF42C6"/>
    <w:rsid w:val="00B260C3"/>
    <w:rsid w:val="00B33DE6"/>
    <w:rsid w:val="00B37A3D"/>
    <w:rsid w:val="00B52D85"/>
    <w:rsid w:val="00B8635C"/>
    <w:rsid w:val="00B91DA7"/>
    <w:rsid w:val="00BC2F28"/>
    <w:rsid w:val="00BC4D48"/>
    <w:rsid w:val="00BC58AE"/>
    <w:rsid w:val="00BD1238"/>
    <w:rsid w:val="00BF4C89"/>
    <w:rsid w:val="00BF69DC"/>
    <w:rsid w:val="00C958F0"/>
    <w:rsid w:val="00CA12A6"/>
    <w:rsid w:val="00CB1144"/>
    <w:rsid w:val="00CB17D4"/>
    <w:rsid w:val="00CC27F5"/>
    <w:rsid w:val="00CE2846"/>
    <w:rsid w:val="00CF7A0E"/>
    <w:rsid w:val="00D142C9"/>
    <w:rsid w:val="00D254DD"/>
    <w:rsid w:val="00D34461"/>
    <w:rsid w:val="00D514F1"/>
    <w:rsid w:val="00D70982"/>
    <w:rsid w:val="00DA3DD6"/>
    <w:rsid w:val="00DE0105"/>
    <w:rsid w:val="00DE70B9"/>
    <w:rsid w:val="00E01E97"/>
    <w:rsid w:val="00E0687B"/>
    <w:rsid w:val="00E76A2C"/>
    <w:rsid w:val="00E77E03"/>
    <w:rsid w:val="00E95EB7"/>
    <w:rsid w:val="00EA2FEB"/>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09EE5"/>
  <w15:docId w15:val="{4BF8AED2-DDB7-4FC0-A0EE-FE093112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4132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Usuario de Windows</cp:lastModifiedBy>
  <cp:revision>40</cp:revision>
  <dcterms:created xsi:type="dcterms:W3CDTF">2018-11-07T20:10:00Z</dcterms:created>
  <dcterms:modified xsi:type="dcterms:W3CDTF">2018-11-08T04:21:00Z</dcterms:modified>
</cp:coreProperties>
</file>