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Default="001F14FC" w:rsidP="00B8635C">
      <w:pPr>
        <w:pStyle w:val="Ttulo"/>
        <w:rPr>
          <w:color w:val="1F4E79" w:themeColor="accent1" w:themeShade="80"/>
        </w:rPr>
      </w:pPr>
      <w:bookmarkStart w:id="0" w:name="_4zrprtexvebc" w:colFirst="0" w:colLast="0"/>
      <w:bookmarkEnd w:id="0"/>
    </w:p>
    <w:p w:rsidR="00B8635C" w:rsidRDefault="00B8635C" w:rsidP="00B8635C">
      <w:pPr>
        <w:pStyle w:val="Ttulo"/>
      </w:pPr>
      <w:r w:rsidRPr="00B8635C">
        <w:rPr>
          <w:color w:val="1F4E79" w:themeColor="accent1" w:themeShade="80"/>
        </w:rPr>
        <w:t>ASEGURAMIENTO DE CALIDAD DE PROCESOS: CMMI - DEV</w:t>
      </w:r>
    </w:p>
    <w:p w:rsidR="00B8635C" w:rsidRDefault="00B8635C" w:rsidP="00B8635C">
      <w:pPr>
        <w:jc w:val="center"/>
        <w:rPr>
          <w:b/>
          <w:sz w:val="24"/>
          <w:szCs w:val="24"/>
        </w:rPr>
      </w:pPr>
      <w:r>
        <w:rPr>
          <w:b/>
          <w:sz w:val="24"/>
          <w:szCs w:val="24"/>
        </w:rPr>
        <w:t>Universidad Tecnológica Nacional</w:t>
      </w:r>
    </w:p>
    <w:p w:rsidR="00B8635C" w:rsidRDefault="00B8635C" w:rsidP="00B8635C">
      <w:pPr>
        <w:jc w:val="center"/>
        <w:rPr>
          <w:b/>
          <w:sz w:val="24"/>
          <w:szCs w:val="24"/>
        </w:rPr>
      </w:pPr>
      <w:r>
        <w:rPr>
          <w:b/>
          <w:sz w:val="24"/>
          <w:szCs w:val="24"/>
        </w:rPr>
        <w:t>Facultad Regional Córdoba</w:t>
      </w:r>
    </w:p>
    <w:p w:rsidR="00B8635C" w:rsidRDefault="00B8635C" w:rsidP="00B8635C">
      <w:pPr>
        <w:jc w:val="center"/>
        <w:rPr>
          <w:sz w:val="22"/>
          <w:szCs w:val="22"/>
        </w:rPr>
      </w:pPr>
    </w:p>
    <w:p w:rsidR="00B8635C" w:rsidRDefault="00B8635C" w:rsidP="00B8635C">
      <w:pPr>
        <w:jc w:val="center"/>
        <w:rPr>
          <w:sz w:val="22"/>
          <w:szCs w:val="22"/>
        </w:rPr>
      </w:pPr>
      <w:r>
        <w:rPr>
          <w:sz w:val="22"/>
          <w:szCs w:val="22"/>
        </w:rPr>
        <w:t xml:space="preserve">Cahuana </w:t>
      </w:r>
      <w:proofErr w:type="spellStart"/>
      <w:r>
        <w:rPr>
          <w:sz w:val="22"/>
          <w:szCs w:val="22"/>
        </w:rPr>
        <w:t>Keyssi</w:t>
      </w:r>
      <w:proofErr w:type="spellEnd"/>
      <w:r>
        <w:rPr>
          <w:sz w:val="22"/>
          <w:szCs w:val="22"/>
        </w:rPr>
        <w:tab/>
      </w:r>
      <w:r>
        <w:rPr>
          <w:sz w:val="22"/>
          <w:szCs w:val="22"/>
        </w:rPr>
        <w:tab/>
        <w:t>69.045</w:t>
      </w:r>
    </w:p>
    <w:p w:rsidR="00B8635C" w:rsidRDefault="00B8635C" w:rsidP="00B8635C">
      <w:pPr>
        <w:jc w:val="center"/>
        <w:rPr>
          <w:sz w:val="20"/>
          <w:szCs w:val="20"/>
        </w:rPr>
      </w:pPr>
      <w:r>
        <w:rPr>
          <w:sz w:val="20"/>
          <w:szCs w:val="20"/>
        </w:rPr>
        <w:t>Cahuana.key@gmail.com</w:t>
      </w:r>
    </w:p>
    <w:p w:rsidR="00B8635C" w:rsidRDefault="00B8635C" w:rsidP="00B8635C">
      <w:pPr>
        <w:jc w:val="center"/>
        <w:rPr>
          <w:sz w:val="22"/>
          <w:szCs w:val="22"/>
        </w:rPr>
      </w:pPr>
      <w:r>
        <w:rPr>
          <w:sz w:val="22"/>
          <w:szCs w:val="22"/>
        </w:rPr>
        <w:t>Casares Mauricio</w:t>
      </w:r>
      <w:r>
        <w:rPr>
          <w:sz w:val="22"/>
          <w:szCs w:val="22"/>
        </w:rPr>
        <w:tab/>
      </w:r>
      <w:r>
        <w:rPr>
          <w:sz w:val="22"/>
          <w:szCs w:val="22"/>
        </w:rPr>
        <w:tab/>
        <w:t>68.357</w:t>
      </w:r>
    </w:p>
    <w:p w:rsidR="00B8635C" w:rsidRDefault="00B8635C" w:rsidP="00B8635C">
      <w:pPr>
        <w:jc w:val="center"/>
        <w:rPr>
          <w:sz w:val="20"/>
          <w:szCs w:val="20"/>
        </w:rPr>
      </w:pPr>
      <w:r>
        <w:rPr>
          <w:sz w:val="20"/>
          <w:szCs w:val="20"/>
        </w:rPr>
        <w:t>Mauricio.CasaresDiaz@gmail.com</w:t>
      </w:r>
    </w:p>
    <w:p w:rsidR="00B8635C" w:rsidRDefault="00B8635C" w:rsidP="00B8635C">
      <w:pPr>
        <w:jc w:val="center"/>
        <w:rPr>
          <w:sz w:val="22"/>
          <w:szCs w:val="22"/>
        </w:rPr>
      </w:pPr>
      <w:proofErr w:type="spellStart"/>
      <w:r>
        <w:rPr>
          <w:sz w:val="22"/>
          <w:szCs w:val="22"/>
        </w:rPr>
        <w:t>Ludueña</w:t>
      </w:r>
      <w:proofErr w:type="spellEnd"/>
      <w:r>
        <w:rPr>
          <w:sz w:val="22"/>
          <w:szCs w:val="22"/>
        </w:rPr>
        <w:t xml:space="preserve"> Joaquín</w:t>
      </w:r>
      <w:r>
        <w:rPr>
          <w:sz w:val="22"/>
          <w:szCs w:val="22"/>
        </w:rPr>
        <w:tab/>
      </w:r>
      <w:r>
        <w:rPr>
          <w:sz w:val="22"/>
          <w:szCs w:val="22"/>
        </w:rPr>
        <w:tab/>
        <w:t>65.910</w:t>
      </w:r>
    </w:p>
    <w:p w:rsidR="00B8635C" w:rsidRDefault="00B8635C" w:rsidP="00B8635C">
      <w:pPr>
        <w:jc w:val="center"/>
        <w:rPr>
          <w:sz w:val="20"/>
          <w:szCs w:val="20"/>
        </w:rPr>
      </w:pPr>
      <w:r>
        <w:rPr>
          <w:sz w:val="20"/>
          <w:szCs w:val="20"/>
        </w:rPr>
        <w:t>Joaquinluduena7@gmail.com</w:t>
      </w:r>
    </w:p>
    <w:p w:rsidR="00B8635C" w:rsidRDefault="00B8635C" w:rsidP="00B8635C">
      <w:pPr>
        <w:jc w:val="center"/>
        <w:rPr>
          <w:sz w:val="22"/>
          <w:szCs w:val="22"/>
        </w:rPr>
      </w:pPr>
      <w:proofErr w:type="spellStart"/>
      <w:r>
        <w:rPr>
          <w:sz w:val="22"/>
          <w:szCs w:val="22"/>
        </w:rPr>
        <w:t>Pinchiroli</w:t>
      </w:r>
      <w:proofErr w:type="spellEnd"/>
      <w:r>
        <w:rPr>
          <w:sz w:val="22"/>
          <w:szCs w:val="22"/>
        </w:rPr>
        <w:t xml:space="preserve"> Santiago</w:t>
      </w:r>
      <w:r>
        <w:rPr>
          <w:sz w:val="22"/>
          <w:szCs w:val="22"/>
        </w:rPr>
        <w:tab/>
        <w:t>68.613</w:t>
      </w:r>
    </w:p>
    <w:p w:rsidR="00B8635C" w:rsidRDefault="00B8635C" w:rsidP="00B8635C">
      <w:pPr>
        <w:jc w:val="center"/>
        <w:rPr>
          <w:sz w:val="20"/>
          <w:szCs w:val="20"/>
        </w:rPr>
      </w:pPr>
      <w:r>
        <w:rPr>
          <w:sz w:val="20"/>
          <w:szCs w:val="20"/>
        </w:rPr>
        <w:t>santiagopinchi@gmail.com</w:t>
      </w:r>
    </w:p>
    <w:p w:rsidR="00B8635C" w:rsidRDefault="008E17C9" w:rsidP="00B8635C">
      <w:pPr>
        <w:jc w:val="center"/>
        <w:rPr>
          <w:sz w:val="22"/>
          <w:szCs w:val="22"/>
        </w:rPr>
      </w:pPr>
      <w:r>
        <w:rPr>
          <w:sz w:val="22"/>
          <w:szCs w:val="22"/>
        </w:rPr>
        <w:t>Ribero Martín</w:t>
      </w:r>
      <w:r>
        <w:rPr>
          <w:sz w:val="22"/>
          <w:szCs w:val="22"/>
        </w:rPr>
        <w:tab/>
      </w:r>
      <w:r>
        <w:rPr>
          <w:sz w:val="22"/>
          <w:szCs w:val="22"/>
        </w:rPr>
        <w:tab/>
      </w:r>
      <w:r w:rsidR="00B8635C">
        <w:rPr>
          <w:sz w:val="22"/>
          <w:szCs w:val="22"/>
        </w:rPr>
        <w:t>67.807</w:t>
      </w:r>
    </w:p>
    <w:p w:rsidR="00B8635C" w:rsidRDefault="00B8635C" w:rsidP="00B8635C">
      <w:pPr>
        <w:jc w:val="center"/>
        <w:rPr>
          <w:sz w:val="22"/>
          <w:szCs w:val="22"/>
        </w:rPr>
      </w:pPr>
      <w:r>
        <w:rPr>
          <w:sz w:val="20"/>
          <w:szCs w:val="20"/>
        </w:rPr>
        <w:t>riberomr@gmail.com</w:t>
      </w:r>
    </w:p>
    <w:p w:rsidR="00B8635C" w:rsidRDefault="00B8635C" w:rsidP="00CA12A6">
      <w:pPr>
        <w:ind w:firstLine="0"/>
        <w:jc w:val="center"/>
        <w:rPr>
          <w:sz w:val="22"/>
          <w:szCs w:val="22"/>
        </w:rPr>
      </w:pPr>
    </w:p>
    <w:p w:rsidR="00B8635C" w:rsidRDefault="00B8635C" w:rsidP="00CA12A6">
      <w:pPr>
        <w:ind w:firstLine="0"/>
        <w:jc w:val="center"/>
        <w:rPr>
          <w:sz w:val="22"/>
          <w:szCs w:val="22"/>
        </w:rPr>
      </w:pPr>
    </w:p>
    <w:p w:rsidR="002931CE" w:rsidRDefault="002931CE">
      <w:pPr>
        <w:jc w:val="left"/>
        <w:rPr>
          <w:sz w:val="22"/>
          <w:szCs w:val="22"/>
        </w:rPr>
      </w:pPr>
    </w:p>
    <w:p w:rsidR="00CA12A6" w:rsidRDefault="00CA12A6">
      <w:pPr>
        <w:jc w:val="left"/>
        <w:rPr>
          <w:sz w:val="22"/>
          <w:szCs w:val="22"/>
        </w:rPr>
        <w:sectPr w:rsidR="00CA12A6">
          <w:headerReference w:type="default" r:id="rId8"/>
          <w:footerReference w:type="default" r:id="rId9"/>
          <w:pgSz w:w="12240" w:h="15840"/>
          <w:pgMar w:top="1418" w:right="1134" w:bottom="1134" w:left="1418" w:header="0" w:footer="720" w:gutter="0"/>
          <w:pgNumType w:start="1"/>
          <w:cols w:space="720"/>
        </w:sectPr>
      </w:pPr>
    </w:p>
    <w:p w:rsidR="00FC111B" w:rsidRPr="00FC111B" w:rsidRDefault="00AF42C6" w:rsidP="00FC111B">
      <w:pPr>
        <w:tabs>
          <w:tab w:val="left" w:pos="425"/>
        </w:tabs>
        <w:rPr>
          <w:i/>
          <w:color w:val="auto"/>
        </w:rPr>
      </w:pPr>
      <w:r w:rsidRPr="00FC111B">
        <w:rPr>
          <w:b/>
          <w:i/>
          <w:color w:val="auto"/>
        </w:rPr>
        <w:lastRenderedPageBreak/>
        <w:t xml:space="preserve">RESUMEN: </w:t>
      </w:r>
      <w:r w:rsidR="00FC111B" w:rsidRPr="00FC111B">
        <w:rPr>
          <w:i/>
          <w:color w:val="auto"/>
        </w:rPr>
        <w:t xml:space="preserve">En el presente reporte técnico desarrollamos el concepto de CMMI, que es un modelo de evaluación y mejora de procesos de desarrollo, útil para determinar, buscar e implementar mejoras, analizar los riesgos, determinando la capacidad de los procesos y estableciendo un nivel de madurez para la organización. A su vez se tendrá en cuenta que tipo de beneficios acarrea la mejora de procesos en la organización. </w:t>
      </w:r>
    </w:p>
    <w:p w:rsidR="00447A8F" w:rsidRPr="00FC111B" w:rsidRDefault="00FC111B" w:rsidP="00FC111B">
      <w:pPr>
        <w:tabs>
          <w:tab w:val="left" w:pos="425"/>
        </w:tabs>
        <w:rPr>
          <w:i/>
          <w:color w:val="auto"/>
        </w:rPr>
      </w:pPr>
      <w:r w:rsidRPr="00FC111B">
        <w:rPr>
          <w:i/>
          <w:color w:val="auto"/>
        </w:rPr>
        <w:t>Por último se identificarán algunas de las ventajas y desventajas más significativas que presenta CMMI en la actualidad</w:t>
      </w:r>
    </w:p>
    <w:p w:rsidR="002931CE" w:rsidRDefault="002931CE" w:rsidP="00C958F0">
      <w:pPr>
        <w:tabs>
          <w:tab w:val="left" w:pos="425"/>
        </w:tabs>
        <w:ind w:firstLine="0"/>
      </w:pPr>
    </w:p>
    <w:p w:rsidR="002931CE" w:rsidRDefault="00AF42C6">
      <w:pPr>
        <w:ind w:firstLine="227"/>
        <w:rPr>
          <w:color w:val="FF0000"/>
        </w:rPr>
      </w:pPr>
      <w:r>
        <w:rPr>
          <w:b/>
        </w:rPr>
        <w:t>PALABRAS CLAVE</w:t>
      </w:r>
      <w:r>
        <w:t xml:space="preserve">: </w:t>
      </w:r>
      <w:r w:rsidRPr="00FC111B">
        <w:rPr>
          <w:i/>
          <w:color w:val="auto"/>
        </w:rPr>
        <w:t>aseguramiento de calidad de procesos, modelos de calidad</w:t>
      </w:r>
      <w:r w:rsidR="008B3D6B" w:rsidRPr="00FC111B">
        <w:rPr>
          <w:i/>
          <w:color w:val="auto"/>
        </w:rPr>
        <w:t>, Ingeniería de software</w:t>
      </w:r>
      <w:r w:rsidR="00FC111B" w:rsidRPr="00FC111B">
        <w:rPr>
          <w:i/>
          <w:color w:val="auto"/>
        </w:rPr>
        <w:t>.</w:t>
      </w:r>
    </w:p>
    <w:p w:rsidR="00FC111B" w:rsidRDefault="00FC111B">
      <w:pPr>
        <w:ind w:firstLine="227"/>
      </w:pPr>
    </w:p>
    <w:p w:rsidR="002931CE" w:rsidRDefault="002931CE"/>
    <w:p w:rsidR="002931CE" w:rsidRDefault="00AF42C6">
      <w:pPr>
        <w:pStyle w:val="Ttulo1"/>
      </w:pPr>
      <w:bookmarkStart w:id="1" w:name="_4vpf0hsudgyq" w:colFirst="0" w:colLast="0"/>
      <w:bookmarkEnd w:id="1"/>
      <w:r>
        <w:t>1</w:t>
      </w:r>
      <w:r>
        <w:tab/>
        <w:t>INTRODUCCIÓN</w:t>
      </w:r>
    </w:p>
    <w:p w:rsidR="002931CE" w:rsidRDefault="002931CE"/>
    <w:p w:rsidR="009F59AB" w:rsidRPr="009F59AB" w:rsidRDefault="009F59AB" w:rsidP="009F59AB">
      <w:pPr>
        <w:tabs>
          <w:tab w:val="left" w:pos="425"/>
        </w:tabs>
        <w:rPr>
          <w:color w:val="auto"/>
        </w:rPr>
      </w:pPr>
      <w:r w:rsidRPr="009F59AB">
        <w:rPr>
          <w:color w:val="auto"/>
        </w:rPr>
        <w:t xml:space="preserve">A continuación </w:t>
      </w:r>
      <w:r w:rsidR="00C958F0">
        <w:rPr>
          <w:color w:val="auto"/>
        </w:rPr>
        <w:t>desarrollaremos</w:t>
      </w:r>
      <w:r w:rsidRPr="009F59AB">
        <w:rPr>
          <w:color w:val="auto"/>
        </w:rPr>
        <w:t xml:space="preserve"> el concepto de CMMI (</w:t>
      </w:r>
      <w:proofErr w:type="spellStart"/>
      <w:r w:rsidRPr="009F59AB">
        <w:rPr>
          <w:color w:val="auto"/>
        </w:rPr>
        <w:t>Capability</w:t>
      </w:r>
      <w:proofErr w:type="spellEnd"/>
      <w:r w:rsidRPr="009F59AB">
        <w:rPr>
          <w:color w:val="auto"/>
        </w:rPr>
        <w:t xml:space="preserve"> </w:t>
      </w:r>
      <w:proofErr w:type="spellStart"/>
      <w:r w:rsidRPr="009F59AB">
        <w:rPr>
          <w:color w:val="auto"/>
        </w:rPr>
        <w:t>Maturity</w:t>
      </w:r>
      <w:proofErr w:type="spellEnd"/>
      <w:r w:rsidRPr="009F59AB">
        <w:rPr>
          <w:color w:val="auto"/>
        </w:rPr>
        <w:t xml:space="preserve"> </w:t>
      </w:r>
      <w:proofErr w:type="spellStart"/>
      <w:r w:rsidRPr="009F59AB">
        <w:rPr>
          <w:color w:val="auto"/>
        </w:rPr>
        <w:t>Model</w:t>
      </w:r>
      <w:proofErr w:type="spellEnd"/>
      <w:r w:rsidRPr="009F59AB">
        <w:rPr>
          <w:color w:val="auto"/>
        </w:rPr>
        <w:t xml:space="preserve"> </w:t>
      </w:r>
      <w:proofErr w:type="spellStart"/>
      <w:r w:rsidRPr="009F59AB">
        <w:rPr>
          <w:color w:val="auto"/>
        </w:rPr>
        <w:t>Integration</w:t>
      </w:r>
      <w:proofErr w:type="spellEnd"/>
      <w:r w:rsidRPr="009F59AB">
        <w:rPr>
          <w:color w:val="auto"/>
        </w:rPr>
        <w:t>), su utilidad y funcionamiento, para ello nos basaremos principalmente en la bibliografía sugerida por la cátedra de Ingeniería de Software de la carrera de Ingenie</w:t>
      </w:r>
      <w:r>
        <w:rPr>
          <w:color w:val="auto"/>
        </w:rPr>
        <w:t xml:space="preserve">ría en Sistemas de Información, en particular, </w:t>
      </w:r>
      <w:r w:rsidRPr="009F59AB">
        <w:rPr>
          <w:color w:val="auto"/>
        </w:rPr>
        <w:t xml:space="preserve">CMMI-DEV,V1.3 </w:t>
      </w:r>
      <w:r>
        <w:rPr>
          <w:color w:val="auto"/>
        </w:rPr>
        <w:t xml:space="preserve">- Software </w:t>
      </w:r>
      <w:proofErr w:type="spellStart"/>
      <w:r>
        <w:rPr>
          <w:color w:val="auto"/>
        </w:rPr>
        <w:t>Engineering</w:t>
      </w:r>
      <w:proofErr w:type="spellEnd"/>
      <w:r>
        <w:rPr>
          <w:color w:val="auto"/>
        </w:rPr>
        <w:t xml:space="preserve"> </w:t>
      </w:r>
      <w:proofErr w:type="spellStart"/>
      <w:r>
        <w:rPr>
          <w:color w:val="auto"/>
        </w:rPr>
        <w:t>Institute</w:t>
      </w:r>
      <w:proofErr w:type="spellEnd"/>
      <w:r>
        <w:rPr>
          <w:color w:val="auto"/>
        </w:rPr>
        <w:t>.</w:t>
      </w:r>
    </w:p>
    <w:p w:rsidR="009F59AB" w:rsidRDefault="009F59AB" w:rsidP="009F59AB">
      <w:pPr>
        <w:tabs>
          <w:tab w:val="left" w:pos="425"/>
        </w:tabs>
        <w:rPr>
          <w:color w:val="auto"/>
        </w:rPr>
      </w:pPr>
      <w:r>
        <w:rPr>
          <w:color w:val="auto"/>
        </w:rPr>
        <w:t>El formato del reporte técnico está basado en los formatos utilizados para los documentos de la</w:t>
      </w:r>
      <w:r w:rsidRPr="009F59AB">
        <w:rPr>
          <w:color w:val="auto"/>
        </w:rPr>
        <w:t xml:space="preserve"> </w:t>
      </w:r>
      <w:proofErr w:type="gramStart"/>
      <w:r w:rsidRPr="009F59AB">
        <w:rPr>
          <w:color w:val="auto"/>
        </w:rPr>
        <w:t>IEEE</w:t>
      </w:r>
      <w:r>
        <w:rPr>
          <w:color w:val="auto"/>
        </w:rPr>
        <w:t>[</w:t>
      </w:r>
      <w:proofErr w:type="gramEnd"/>
      <w:r>
        <w:rPr>
          <w:color w:val="auto"/>
        </w:rPr>
        <w:t>5]</w:t>
      </w:r>
      <w:r w:rsidRPr="009F59AB">
        <w:rPr>
          <w:color w:val="auto"/>
        </w:rPr>
        <w:t>.</w:t>
      </w:r>
    </w:p>
    <w:p w:rsidR="009F59AB" w:rsidRPr="009F59AB" w:rsidRDefault="009F59AB" w:rsidP="009F59AB">
      <w:pPr>
        <w:tabs>
          <w:tab w:val="left" w:pos="425"/>
        </w:tabs>
        <w:rPr>
          <w:color w:val="auto"/>
        </w:rPr>
      </w:pPr>
      <w:r w:rsidRPr="009F59AB">
        <w:rPr>
          <w:color w:val="auto"/>
        </w:rPr>
        <w:t xml:space="preserve">Se </w:t>
      </w:r>
      <w:r w:rsidR="00C958F0">
        <w:rPr>
          <w:color w:val="auto"/>
        </w:rPr>
        <w:t>describirán</w:t>
      </w:r>
      <w:r w:rsidRPr="009F59AB">
        <w:rPr>
          <w:color w:val="auto"/>
        </w:rPr>
        <w:t xml:space="preserve"> los diferentes modelos, se analizarán ventajas y desventajas, </w:t>
      </w:r>
      <w:r w:rsidR="00C958F0">
        <w:rPr>
          <w:color w:val="auto"/>
        </w:rPr>
        <w:t>y finalmente abordaremos el tema subjetivamente desde</w:t>
      </w:r>
      <w:r w:rsidRPr="009F59AB">
        <w:rPr>
          <w:color w:val="auto"/>
        </w:rPr>
        <w:t xml:space="preserve"> una opinión personal y una apreciación acerca de la utilidad que se le da en las organizaciones.</w:t>
      </w:r>
    </w:p>
    <w:p w:rsidR="00C958F0" w:rsidRDefault="00C958F0">
      <w:pPr>
        <w:ind w:firstLine="0"/>
      </w:pPr>
    </w:p>
    <w:p w:rsidR="00AB6110" w:rsidRDefault="0010638C" w:rsidP="0010638C">
      <w:pPr>
        <w:pStyle w:val="Ttulo1"/>
      </w:pPr>
      <w:bookmarkStart w:id="2" w:name="_gzsmidowzm5a" w:colFirst="0" w:colLast="0"/>
      <w:bookmarkEnd w:id="2"/>
      <w:r>
        <w:t xml:space="preserve">2 </w:t>
      </w:r>
      <w:r w:rsidR="000C7D30">
        <w:t>¿QUÉ ES CMMI?</w:t>
      </w:r>
    </w:p>
    <w:p w:rsidR="0010638C" w:rsidRPr="0010638C" w:rsidRDefault="0010638C" w:rsidP="0010638C"/>
    <w:p w:rsidR="00A73781" w:rsidRDefault="00D514F1" w:rsidP="00D514F1">
      <w:r>
        <w:t>Los modelos 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 xml:space="preserve">) son colecciones de buenas prácticas que ayudan a las organizaciones a mejorar sus procesos. </w:t>
      </w:r>
    </w:p>
    <w:p w:rsidR="00D514F1" w:rsidRDefault="00D514F1" w:rsidP="00D514F1">
      <w:r w:rsidRPr="0052608D">
        <w:lastRenderedPageBreak/>
        <w:t>Estos modelos s</w:t>
      </w:r>
      <w:r w:rsidR="00A73781">
        <w:t xml:space="preserve">on desarrollados por equipos </w:t>
      </w:r>
      <w:r w:rsidRPr="0052608D">
        <w:t xml:space="preserve">con miembros procedentes de la industria, del gobierno y del Software </w:t>
      </w:r>
      <w:proofErr w:type="spellStart"/>
      <w:r w:rsidRPr="0052608D">
        <w:t>Engineering</w:t>
      </w:r>
      <w:proofErr w:type="spellEnd"/>
      <w:r w:rsidRPr="0052608D">
        <w:t xml:space="preserve"> </w:t>
      </w:r>
      <w:proofErr w:type="spellStart"/>
      <w:r w:rsidRPr="0052608D">
        <w:t>Institute</w:t>
      </w:r>
      <w:proofErr w:type="spellEnd"/>
      <w:r w:rsidRPr="0052608D">
        <w:t xml:space="preserve"> (SEI)</w:t>
      </w:r>
      <w:r>
        <w:t xml:space="preserve"> [1]</w:t>
      </w:r>
    </w:p>
    <w:p w:rsidR="00D514F1" w:rsidRPr="0052608D" w:rsidRDefault="00D514F1" w:rsidP="00D514F1">
      <w:pPr>
        <w:rPr>
          <w:lang w:val="es-AR"/>
        </w:rPr>
      </w:pPr>
    </w:p>
    <w:p w:rsidR="00AB6110" w:rsidRDefault="00AB6110" w:rsidP="00D514F1">
      <w:pPr>
        <w:ind w:firstLine="0"/>
        <w:rPr>
          <w:highlight w:val="white"/>
        </w:rPr>
      </w:pPr>
    </w:p>
    <w:p w:rsidR="00D514F1" w:rsidRDefault="00D514F1" w:rsidP="00D514F1">
      <w:pPr>
        <w:pStyle w:val="Ttulo1"/>
      </w:pPr>
      <w:r>
        <w:t xml:space="preserve">3 </w:t>
      </w:r>
      <w:r w:rsidR="000C7D30">
        <w:t>EVOLUCIÓN DEL CMMI</w:t>
      </w:r>
    </w:p>
    <w:p w:rsidR="00EA2FEB" w:rsidRDefault="00EA2FEB" w:rsidP="00EA2FEB"/>
    <w:p w:rsidR="00EA2FEB" w:rsidRDefault="00EA2FEB" w:rsidP="00EA2FEB">
      <w:pPr>
        <w:autoSpaceDE w:val="0"/>
        <w:autoSpaceDN w:val="0"/>
        <w:adjustRightInd w:val="0"/>
        <w:rPr>
          <w:lang w:val="es-AR"/>
        </w:rPr>
      </w:pPr>
    </w:p>
    <w:p w:rsidR="00EA2FEB" w:rsidRDefault="002B369B" w:rsidP="002B369B">
      <w:r>
        <w:t xml:space="preserve">El proyecto CMMI </w:t>
      </w:r>
      <w:r w:rsidR="00EA2FEB">
        <w:t xml:space="preserve">se creó para resolver el problema de usar múltiples </w:t>
      </w:r>
      <w:proofErr w:type="spellStart"/>
      <w:proofErr w:type="gramStart"/>
      <w:r w:rsidR="00EA2FEB">
        <w:t>CMMs</w:t>
      </w:r>
      <w:proofErr w:type="spellEnd"/>
      <w:r>
        <w:t>[</w:t>
      </w:r>
      <w:proofErr w:type="gramEnd"/>
      <w:r>
        <w:t>2]</w:t>
      </w:r>
      <w:r w:rsidR="00EA2FEB">
        <w:t>.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de la </w:t>
      </w:r>
      <w:r w:rsidR="000C7D30">
        <w:rPr>
          <w:lang w:val="es-AR"/>
        </w:rPr>
        <w:t>versión 1.2</w:t>
      </w:r>
      <w:r>
        <w:rPr>
          <w:lang w:val="es-AR"/>
        </w:rPr>
        <w:t xml:space="preserve"> del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eastAsia="es-E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0">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D514F1">
      <w:pPr>
        <w:ind w:firstLine="0"/>
        <w:rPr>
          <w:highlight w:val="white"/>
        </w:rPr>
      </w:pPr>
      <w:r w:rsidRPr="00A73781">
        <w:rPr>
          <w:highlight w:val="white"/>
        </w:rPr>
        <w:t>Figura 1</w:t>
      </w:r>
      <w:r w:rsidR="00A73781">
        <w:rPr>
          <w:highlight w:val="white"/>
        </w:rPr>
        <w:t>. I</w:t>
      </w:r>
      <w:r>
        <w:rPr>
          <w:highlight w:val="white"/>
        </w:rPr>
        <w:t>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0C7D30" w:rsidP="002425B9">
      <w:pPr>
        <w:pStyle w:val="Ttulo1"/>
      </w:pPr>
      <w:r>
        <w:t>4</w:t>
      </w:r>
      <w:r>
        <w:tab/>
        <w:t>MARCO CMMI</w:t>
      </w:r>
    </w:p>
    <w:p w:rsidR="00E0687B" w:rsidRDefault="00E0687B" w:rsidP="00E0687B"/>
    <w:p w:rsidR="008028CC" w:rsidRDefault="008028CC" w:rsidP="008028CC">
      <w:r>
        <w:t xml:space="preserve">El marco CMMI proporciona la estructura para crear los modelos, la formación y los componentes de evaluación de CMMI. </w:t>
      </w:r>
    </w:p>
    <w:p w:rsidR="008028CC" w:rsidRDefault="008028CC" w:rsidP="008028CC">
      <w:r>
        <w:t>Los componentes de los modelos pueden clasificarse como comunes a todos los modelos CMMI (denomina</w:t>
      </w:r>
      <w:r w:rsidR="00755286">
        <w:t>dos</w:t>
      </w:r>
      <w:r>
        <w:t xml:space="preserve"> “CMMI </w:t>
      </w:r>
      <w:proofErr w:type="spellStart"/>
      <w:r>
        <w:t>Model</w:t>
      </w:r>
      <w:proofErr w:type="spellEnd"/>
      <w:r>
        <w:t xml:space="preserve"> </w:t>
      </w:r>
      <w:proofErr w:type="spellStart"/>
      <w:r>
        <w:t>Foundation</w:t>
      </w:r>
      <w:proofErr w:type="spellEnd"/>
      <w:r>
        <w:t xml:space="preserve">” o “CMF”) o aplicables a un modelo específico. </w:t>
      </w:r>
    </w:p>
    <w:p w:rsidR="00E0687B" w:rsidRPr="00E0687B" w:rsidRDefault="008028CC" w:rsidP="008028CC">
      <w:pPr>
        <w:rPr>
          <w:lang w:val="es-AR"/>
        </w:rPr>
      </w:pPr>
      <w:r>
        <w:t>Los componentes del CMF son parte de todos los modelos generados a partir del marco CMMI.</w:t>
      </w:r>
    </w:p>
    <w:p w:rsidR="008028CC" w:rsidRPr="008028CC" w:rsidRDefault="008028CC" w:rsidP="00091F5F">
      <w:pPr>
        <w:ind w:firstLine="0"/>
        <w:rPr>
          <w:highlight w:val="white"/>
          <w:lang w:val="es-AR"/>
        </w:rPr>
      </w:pPr>
    </w:p>
    <w:p w:rsidR="008028CC" w:rsidRPr="000C7D30" w:rsidRDefault="000C7D30" w:rsidP="008028CC">
      <w:pPr>
        <w:pStyle w:val="Ttulo1"/>
        <w:rPr>
          <w:sz w:val="22"/>
          <w:szCs w:val="22"/>
        </w:rPr>
      </w:pPr>
      <w:r w:rsidRPr="000C7D30">
        <w:rPr>
          <w:sz w:val="22"/>
          <w:szCs w:val="22"/>
        </w:rPr>
        <w:t>4.1 CONSTELACIONES CMMI</w:t>
      </w:r>
    </w:p>
    <w:p w:rsidR="008028CC" w:rsidRDefault="008028CC" w:rsidP="008028CC"/>
    <w:p w:rsidR="008028CC" w:rsidRDefault="008028CC" w:rsidP="008028CC">
      <w:pPr>
        <w:rPr>
          <w:lang w:val="es-AR"/>
        </w:rPr>
      </w:pPr>
      <w:r>
        <w:rPr>
          <w:lang w:val="es-AR"/>
        </w:rPr>
        <w:t>A una colección de componentes usados para construir modelos se le llama “Constelación”.</w:t>
      </w:r>
    </w:p>
    <w:p w:rsidR="008028CC" w:rsidRDefault="008028CC" w:rsidP="008028CC">
      <w:pPr>
        <w:rPr>
          <w:lang w:val="es-AR"/>
        </w:rPr>
      </w:pPr>
      <w:r>
        <w:rPr>
          <w:lang w:val="es-AR"/>
        </w:rPr>
        <w:t>Actualmente las constelaciones definidas para CMMI v 1.3 son:</w:t>
      </w:r>
    </w:p>
    <w:p w:rsidR="008028CC" w:rsidRDefault="00755286" w:rsidP="008028CC">
      <w:pPr>
        <w:pStyle w:val="Prrafodelista"/>
        <w:numPr>
          <w:ilvl w:val="0"/>
          <w:numId w:val="15"/>
        </w:numPr>
        <w:ind w:left="720"/>
        <w:rPr>
          <w:lang w:val="es-AR"/>
        </w:rPr>
      </w:pPr>
      <w:r>
        <w:rPr>
          <w:lang w:val="es-AR"/>
        </w:rPr>
        <w:t>CMMI</w:t>
      </w:r>
      <w:r w:rsidR="008028CC">
        <w:rPr>
          <w:lang w:val="es-AR"/>
        </w:rPr>
        <w:t xml:space="preserve"> para desarrollo</w:t>
      </w:r>
      <w:r>
        <w:rPr>
          <w:lang w:val="es-AR"/>
        </w:rPr>
        <w:t xml:space="preserve"> </w:t>
      </w:r>
      <w:r w:rsidR="008028CC">
        <w:rPr>
          <w:lang w:val="es-AR"/>
        </w:rPr>
        <w:t>(CMMI-DEV).</w:t>
      </w:r>
    </w:p>
    <w:p w:rsidR="008028CC" w:rsidRDefault="00755286" w:rsidP="008028CC">
      <w:pPr>
        <w:pStyle w:val="Prrafodelista"/>
        <w:numPr>
          <w:ilvl w:val="0"/>
          <w:numId w:val="15"/>
        </w:numPr>
        <w:ind w:left="720"/>
        <w:rPr>
          <w:lang w:val="es-AR"/>
        </w:rPr>
      </w:pPr>
      <w:r>
        <w:rPr>
          <w:lang w:val="es-AR"/>
        </w:rPr>
        <w:t xml:space="preserve">CMMI </w:t>
      </w:r>
      <w:r w:rsidR="008028CC">
        <w:rPr>
          <w:lang w:val="es-AR"/>
        </w:rPr>
        <w:t xml:space="preserve">para la </w:t>
      </w:r>
      <w:r>
        <w:rPr>
          <w:lang w:val="es-AR"/>
        </w:rPr>
        <w:t xml:space="preserve">adquisición </w:t>
      </w:r>
      <w:r w:rsidR="008028CC">
        <w:rPr>
          <w:lang w:val="es-AR"/>
        </w:rPr>
        <w:t>(CMMI-ADQ).</w:t>
      </w:r>
    </w:p>
    <w:p w:rsidR="008028CC" w:rsidRPr="00E0687B" w:rsidRDefault="008028CC" w:rsidP="008028CC">
      <w:pPr>
        <w:pStyle w:val="Prrafodelista"/>
        <w:numPr>
          <w:ilvl w:val="0"/>
          <w:numId w:val="15"/>
        </w:numPr>
        <w:ind w:left="720"/>
        <w:rPr>
          <w:lang w:val="es-AR"/>
        </w:rPr>
      </w:pPr>
      <w:r>
        <w:rPr>
          <w:lang w:val="es-AR"/>
        </w:rPr>
        <w:t>CMMI para los servicios</w:t>
      </w:r>
      <w:r w:rsidR="00755286">
        <w:rPr>
          <w:lang w:val="es-AR"/>
        </w:rPr>
        <w:t xml:space="preserve"> </w:t>
      </w:r>
      <w:r>
        <w:rPr>
          <w:lang w:val="es-AR"/>
        </w:rPr>
        <w:t>(CMMI-SVC).</w:t>
      </w:r>
    </w:p>
    <w:p w:rsidR="008028CC" w:rsidRPr="000C7D30" w:rsidRDefault="008028CC" w:rsidP="008028CC">
      <w:pPr>
        <w:rPr>
          <w:lang w:val="es-AR"/>
        </w:rPr>
      </w:pPr>
    </w:p>
    <w:p w:rsidR="000C7D30" w:rsidRPr="00CF3B69" w:rsidRDefault="000C7D30" w:rsidP="000C7D30">
      <w:pPr>
        <w:rPr>
          <w:lang w:val="es-AR"/>
        </w:rPr>
      </w:pPr>
      <w:r w:rsidRPr="00CF3B69">
        <w:rPr>
          <w:lang w:val="es-AR"/>
        </w:rPr>
        <w:t xml:space="preserve">Cada constelación contiene el siguiente material: </w:t>
      </w:r>
    </w:p>
    <w:p w:rsidR="000C7D30" w:rsidRPr="00CF3B69" w:rsidRDefault="000C7D30" w:rsidP="000C7D30">
      <w:pPr>
        <w:pStyle w:val="Prrafodelista"/>
        <w:numPr>
          <w:ilvl w:val="0"/>
          <w:numId w:val="15"/>
        </w:numPr>
        <w:ind w:left="720"/>
        <w:rPr>
          <w:lang w:val="es-AR"/>
        </w:rPr>
      </w:pPr>
      <w:r w:rsidRPr="00CF3B69">
        <w:rPr>
          <w:lang w:val="es-AR"/>
        </w:rPr>
        <w:t xml:space="preserve">Descripción del modelo </w:t>
      </w:r>
    </w:p>
    <w:p w:rsidR="000C7D30" w:rsidRPr="00CF3B69" w:rsidRDefault="000C7D30" w:rsidP="000C7D30">
      <w:pPr>
        <w:pStyle w:val="Prrafodelista"/>
        <w:numPr>
          <w:ilvl w:val="0"/>
          <w:numId w:val="15"/>
        </w:numPr>
        <w:ind w:left="720"/>
        <w:rPr>
          <w:lang w:val="es-AR"/>
        </w:rPr>
      </w:pPr>
      <w:r w:rsidRPr="00CF3B69">
        <w:rPr>
          <w:lang w:val="es-AR"/>
        </w:rPr>
        <w:t xml:space="preserve">Material de capacitación </w:t>
      </w:r>
    </w:p>
    <w:p w:rsidR="000C7D30" w:rsidRPr="00CF3B69" w:rsidRDefault="000C7D30" w:rsidP="000C7D30">
      <w:pPr>
        <w:pStyle w:val="Prrafodelista"/>
        <w:numPr>
          <w:ilvl w:val="0"/>
          <w:numId w:val="15"/>
        </w:numPr>
        <w:ind w:left="720"/>
        <w:rPr>
          <w:lang w:val="es-AR"/>
        </w:rPr>
      </w:pPr>
      <w:r w:rsidRPr="00CF3B69">
        <w:rPr>
          <w:lang w:val="es-AR"/>
        </w:rPr>
        <w:t xml:space="preserve">Método de evaluación del modelo </w:t>
      </w:r>
    </w:p>
    <w:p w:rsidR="000C7D30" w:rsidRPr="00CF3B69" w:rsidRDefault="000C7D30" w:rsidP="000C7D30">
      <w:pPr>
        <w:pStyle w:val="Prrafodelista"/>
        <w:numPr>
          <w:ilvl w:val="0"/>
          <w:numId w:val="15"/>
        </w:numPr>
        <w:ind w:left="720"/>
        <w:rPr>
          <w:lang w:val="es-AR"/>
        </w:rPr>
      </w:pPr>
      <w:r w:rsidRPr="00CF3B69">
        <w:rPr>
          <w:lang w:val="es-AR"/>
        </w:rPr>
        <w:t xml:space="preserve">Ejemplos de evaluación </w:t>
      </w:r>
    </w:p>
    <w:p w:rsidR="000C7D30" w:rsidRPr="000C7D30" w:rsidRDefault="000C7D30" w:rsidP="008028CC">
      <w:pPr>
        <w:rPr>
          <w:lang w:val="es-AR"/>
        </w:rPr>
      </w:pPr>
    </w:p>
    <w:p w:rsidR="002425B9" w:rsidRPr="00A73781" w:rsidRDefault="00A73781" w:rsidP="00D514F1">
      <w:pPr>
        <w:ind w:firstLine="0"/>
      </w:pPr>
      <w:r>
        <w:rPr>
          <w:noProof/>
          <w:lang w:eastAsia="es-ES"/>
        </w:rPr>
        <w:lastRenderedPageBreak/>
        <w:drawing>
          <wp:inline distT="0" distB="0" distL="0" distR="0">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Default="001B4E6C" w:rsidP="001B4E6C">
      <w:pPr>
        <w:ind w:firstLine="0"/>
        <w:rPr>
          <w:highlight w:val="white"/>
        </w:rPr>
      </w:pPr>
      <w:r w:rsidRPr="00A73781">
        <w:rPr>
          <w:highlight w:val="white"/>
        </w:rPr>
        <w:t>Figura 2</w:t>
      </w:r>
      <w:r w:rsidR="00A73781">
        <w:rPr>
          <w:highlight w:val="white"/>
        </w:rPr>
        <w:t>. I</w:t>
      </w:r>
      <w:r>
        <w:rPr>
          <w:highlight w:val="white"/>
        </w:rPr>
        <w:t>lustra las constelaciones definidas para CMM versión 1.3.</w:t>
      </w:r>
    </w:p>
    <w:p w:rsidR="001B4E6C" w:rsidRDefault="001B4E6C" w:rsidP="001B4E6C">
      <w:pPr>
        <w:pStyle w:val="Ttulo1"/>
        <w:ind w:left="0" w:firstLine="0"/>
      </w:pPr>
    </w:p>
    <w:p w:rsidR="00A83EEA" w:rsidRDefault="00A806B5" w:rsidP="00A83EEA">
      <w:pPr>
        <w:pStyle w:val="Ttulo1"/>
      </w:pPr>
      <w:r>
        <w:t>5</w:t>
      </w:r>
      <w:r w:rsidR="00A83EEA">
        <w:tab/>
      </w:r>
      <w:r w:rsidR="000C7D30">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w:t>
      </w:r>
      <w:r w:rsidR="00E01E97">
        <w:rPr>
          <w:color w:val="auto"/>
        </w:rPr>
        <w:t>, de las cuales</w:t>
      </w:r>
      <w:r w:rsidRPr="00E77E03">
        <w:rPr>
          <w:color w:val="auto"/>
        </w:rPr>
        <w:t xml:space="preserve">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0C7D30">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2931CE" w:rsidRDefault="002931CE">
      <w:pPr>
        <w:ind w:firstLine="0"/>
        <w:rPr>
          <w:highlight w:val="white"/>
        </w:rPr>
      </w:pPr>
    </w:p>
    <w:p w:rsidR="002931CE" w:rsidRDefault="000C7D30">
      <w:pPr>
        <w:pStyle w:val="Ttulo1"/>
      </w:pPr>
      <w:bookmarkStart w:id="3" w:name="_u77zlsrdyq6h" w:colFirst="0" w:colLast="0"/>
      <w:bookmarkEnd w:id="3"/>
      <w:r>
        <w:t>7</w:t>
      </w:r>
      <w:r>
        <w:tab/>
        <w:t>COMPONENTES DE CMMI-DEV</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E01E97" w:rsidRDefault="00E01E97" w:rsidP="00E01E97">
      <w:pPr>
        <w:pStyle w:val="Prrafodelista"/>
        <w:numPr>
          <w:ilvl w:val="0"/>
          <w:numId w:val="15"/>
        </w:numPr>
        <w:ind w:left="720"/>
        <w:rPr>
          <w:lang w:val="es-AR"/>
        </w:rPr>
      </w:pPr>
      <w:r>
        <w:rPr>
          <w:lang w:val="es-AR"/>
        </w:rPr>
        <w:t>Componentes requeridos.</w:t>
      </w:r>
    </w:p>
    <w:p w:rsidR="00E01E97" w:rsidRDefault="00E01E97" w:rsidP="00E01E97">
      <w:pPr>
        <w:pStyle w:val="Prrafodelista"/>
        <w:numPr>
          <w:ilvl w:val="0"/>
          <w:numId w:val="15"/>
        </w:numPr>
        <w:ind w:left="720"/>
        <w:rPr>
          <w:lang w:val="es-AR"/>
        </w:rPr>
      </w:pPr>
      <w:r>
        <w:rPr>
          <w:lang w:val="es-AR"/>
        </w:rPr>
        <w:t>Componentes esperados.</w:t>
      </w:r>
    </w:p>
    <w:p w:rsidR="00E01E97" w:rsidRDefault="00E01E97" w:rsidP="00E01E97">
      <w:pPr>
        <w:pStyle w:val="Prrafodelista"/>
        <w:numPr>
          <w:ilvl w:val="0"/>
          <w:numId w:val="15"/>
        </w:numPr>
        <w:ind w:left="720"/>
        <w:rPr>
          <w:lang w:val="es-AR"/>
        </w:rPr>
      </w:pPr>
      <w:r>
        <w:rPr>
          <w:lang w:val="es-AR"/>
        </w:rPr>
        <w:t>Componentes informativos.</w:t>
      </w:r>
    </w:p>
    <w:p w:rsidR="00E01E97" w:rsidRDefault="00E01E97">
      <w:pPr>
        <w:rPr>
          <w:lang w:val="es-AR"/>
        </w:rPr>
      </w:pPr>
    </w:p>
    <w:p w:rsidR="000C7D30" w:rsidRDefault="000C7D30">
      <w:pPr>
        <w:rPr>
          <w:lang w:val="es-AR"/>
        </w:rPr>
      </w:pPr>
    </w:p>
    <w:p w:rsidR="000C7D30" w:rsidRDefault="000C7D30" w:rsidP="00E01E97">
      <w:pPr>
        <w:ind w:firstLine="0"/>
        <w:rPr>
          <w:lang w:val="es-AR"/>
        </w:rPr>
      </w:pPr>
    </w:p>
    <w:p w:rsidR="00E01E97" w:rsidRDefault="00E01E97" w:rsidP="00E01E97">
      <w:pPr>
        <w:ind w:firstLine="0"/>
        <w:rPr>
          <w:lang w:val="es-AR"/>
        </w:rPr>
      </w:pPr>
    </w:p>
    <w:p w:rsidR="00340A35" w:rsidRDefault="00340A35" w:rsidP="00340A35">
      <w:pPr>
        <w:pStyle w:val="Ttulo2"/>
        <w:ind w:left="0" w:firstLine="0"/>
      </w:pPr>
      <w:r>
        <w:lastRenderedPageBreak/>
        <w:t xml:space="preserve">6.1 </w:t>
      </w:r>
      <w:r w:rsidR="007F5E7A">
        <w:t>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6.2 </w:t>
      </w:r>
      <w:r w:rsidR="007F5E7A">
        <w:t>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6.3 </w:t>
      </w:r>
      <w:r w:rsidR="007F5E7A">
        <w:t>COMPONENTES INFORMATIVOS</w:t>
      </w:r>
    </w:p>
    <w:p w:rsidR="00340A35" w:rsidRDefault="00340A35" w:rsidP="00340A35">
      <w:pPr>
        <w:autoSpaceDE w:val="0"/>
        <w:autoSpaceDN w:val="0"/>
        <w:adjustRightInd w:val="0"/>
        <w:ind w:firstLine="0"/>
        <w:rPr>
          <w:lang w:val="es-AR"/>
        </w:rPr>
      </w:pPr>
    </w:p>
    <w:p w:rsidR="004554B4" w:rsidRPr="004554B4" w:rsidRDefault="00340A35" w:rsidP="004554B4">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y esperados.</w:t>
      </w:r>
      <w:r w:rsidRPr="00340A35">
        <w:rPr>
          <w:noProof/>
          <w:lang w:val="es-AR"/>
        </w:rPr>
        <w:t xml:space="preserve"> </w:t>
      </w:r>
      <w:bookmarkStart w:id="4" w:name="_pb9awhsfublk" w:colFirst="0" w:colLast="0"/>
      <w:bookmarkEnd w:id="4"/>
      <w:r w:rsidR="00CB1144">
        <w:rPr>
          <w:noProof/>
          <w:lang w:eastAsia="es-ES"/>
        </w:rPr>
        <w:drawing>
          <wp:inline distT="0" distB="0" distL="0" distR="0" wp14:anchorId="71F680E2" wp14:editId="18BB4FD8">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2">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4554B4">
      <w:pPr>
        <w:pStyle w:val="Ttulo1"/>
        <w:ind w:left="0" w:firstLine="0"/>
      </w:pPr>
    </w:p>
    <w:p w:rsidR="004554B4" w:rsidRDefault="004554B4" w:rsidP="004554B4">
      <w:pPr>
        <w:autoSpaceDE w:val="0"/>
        <w:autoSpaceDN w:val="0"/>
        <w:adjustRightInd w:val="0"/>
        <w:ind w:firstLine="0"/>
        <w:rPr>
          <w:lang w:val="es-AR"/>
        </w:rPr>
      </w:pPr>
      <w:r>
        <w:rPr>
          <w:lang w:val="es-AR"/>
        </w:rPr>
        <w:t xml:space="preserve">Figura </w:t>
      </w:r>
      <w:r w:rsidR="008028CC">
        <w:rPr>
          <w:lang w:val="es-AR"/>
        </w:rPr>
        <w:t>3</w:t>
      </w:r>
      <w:r>
        <w:rPr>
          <w:lang w:val="es-AR"/>
        </w:rPr>
        <w:t>.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Áreas de proceso relacionada</w:t>
      </w:r>
      <w:r w:rsidR="009F59AB">
        <w:rPr>
          <w:lang w:val="es-AR"/>
        </w:rPr>
        <w:t>s</w:t>
      </w:r>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r w:rsidR="009F59AB">
        <w:rPr>
          <w:lang w:val="es-AR"/>
        </w:rPr>
        <w:t>prácticas</w:t>
      </w:r>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lastRenderedPageBreak/>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proofErr w:type="spellStart"/>
      <w:r>
        <w:rPr>
          <w:lang w:val="es-AR"/>
        </w:rPr>
        <w:t>Subpráticas</w:t>
      </w:r>
      <w:proofErr w:type="spellEnd"/>
      <w:r>
        <w:rPr>
          <w:lang w:val="es-AR"/>
        </w:rPr>
        <w:t xml:space="preserve">: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 xml:space="preserve">7 </w:t>
      </w:r>
      <w:r w:rsidR="007F5E7A">
        <w:t>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53040F" w:rsidRPr="00AA2258" w:rsidRDefault="0053040F" w:rsidP="0053040F">
      <w:pPr>
        <w:pStyle w:val="Ttulo1"/>
        <w:rPr>
          <w:sz w:val="22"/>
        </w:rPr>
      </w:pPr>
      <w:r>
        <w:rPr>
          <w:sz w:val="22"/>
        </w:rPr>
        <w:t>7</w:t>
      </w:r>
      <w:r w:rsidRPr="00AA2258">
        <w:rPr>
          <w:sz w:val="22"/>
        </w:rPr>
        <w:t xml:space="preserve">.1 </w:t>
      </w:r>
      <w:r w:rsidR="007F5E7A">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sidR="007F5E7A">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761AD0">
      <w:pPr>
        <w:ind w:firstLine="0"/>
      </w:pPr>
      <w:r>
        <w:rPr>
          <w:noProof/>
          <w:lang w:eastAsia="es-ES"/>
        </w:rPr>
        <w:lastRenderedPageBreak/>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8028CC" w:rsidP="00132BED">
      <w:pPr>
        <w:autoSpaceDE w:val="0"/>
        <w:autoSpaceDN w:val="0"/>
        <w:adjustRightInd w:val="0"/>
        <w:rPr>
          <w:lang w:val="es-AR"/>
        </w:rPr>
      </w:pPr>
      <w:r>
        <w:t>Figura 4</w:t>
      </w:r>
      <w:r w:rsidR="00A73781">
        <w:t>.</w:t>
      </w:r>
      <w:r w:rsidR="00132BED">
        <w:t xml:space="preserve"> Estructura de las representaciones continua y por etapas. </w:t>
      </w:r>
      <w:proofErr w:type="gramStart"/>
      <w:r w:rsidR="00132BED" w:rsidRPr="00853F1A">
        <w:rPr>
          <w:lang w:val="es-AR"/>
        </w:rPr>
        <w:t>la</w:t>
      </w:r>
      <w:proofErr w:type="gramEnd"/>
      <w:r w:rsidR="00132BED" w:rsidRPr="00853F1A">
        <w:rPr>
          <w:lang w:val="es-AR"/>
        </w:rPr>
        <w:t xml:space="preserve"> representación continua se enfoca sobre la capacidad del área de proceso cuando se mide por niveles de capacidad y la representación por etapas se enfoca so</w:t>
      </w:r>
      <w:r w:rsidR="00132BED">
        <w:rPr>
          <w:lang w:val="es-AR"/>
        </w:rPr>
        <w:t xml:space="preserve">bre la madurez global cuando se </w:t>
      </w:r>
      <w:r w:rsidR="00132BED" w:rsidRPr="00853F1A">
        <w:rPr>
          <w:lang w:val="es-AR"/>
        </w:rPr>
        <w:t xml:space="preserve">mide por niveles de madurez. </w:t>
      </w:r>
    </w:p>
    <w:p w:rsidR="00132BED" w:rsidRPr="00132BED" w:rsidRDefault="00132BED" w:rsidP="00132BED">
      <w:pPr>
        <w:rPr>
          <w:lang w:val="es-AR"/>
        </w:rPr>
      </w:pPr>
      <w:bookmarkStart w:id="5" w:name="_GoBack"/>
      <w:bookmarkEnd w:id="5"/>
    </w:p>
    <w:p w:rsidR="00132BED" w:rsidRPr="004554B4" w:rsidRDefault="00132BED" w:rsidP="00F67279">
      <w:pPr>
        <w:ind w:left="360"/>
        <w:rPr>
          <w:lang w:val="es-AR"/>
        </w:rPr>
      </w:pPr>
    </w:p>
    <w:p w:rsidR="002931CE" w:rsidRDefault="002931CE" w:rsidP="004554B4">
      <w:pPr>
        <w:ind w:firstLine="0"/>
      </w:pPr>
    </w:p>
    <w:p w:rsidR="00F67279" w:rsidRDefault="00132BED" w:rsidP="00F67279">
      <w:pPr>
        <w:pStyle w:val="Ttulo1"/>
      </w:pPr>
      <w:r>
        <w:t>8</w:t>
      </w:r>
      <w:r w:rsidR="00F67279">
        <w:t xml:space="preserve"> </w:t>
      </w:r>
      <w:r w:rsidR="007F5E7A">
        <w:t xml:space="preserve">MÉTODOS DE EVALUACIÓN </w:t>
      </w:r>
    </w:p>
    <w:p w:rsidR="00B260C3" w:rsidRDefault="00B260C3" w:rsidP="00F67279"/>
    <w:p w:rsidR="00B260C3" w:rsidRDefault="00B260C3" w:rsidP="00B260C3">
      <w:pPr>
        <w:rPr>
          <w:lang w:val="es-AR"/>
        </w:rPr>
      </w:pPr>
      <w:r>
        <w:t>S</w:t>
      </w:r>
      <w:proofErr w:type="spellStart"/>
      <w:r>
        <w:rPr>
          <w:lang w:val="es-AR"/>
        </w:rPr>
        <w:t>e</w:t>
      </w:r>
      <w:proofErr w:type="spellEnd"/>
      <w:r>
        <w:rPr>
          <w:lang w:val="es-AR"/>
        </w:rPr>
        <w:t xml:space="preserv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B260C3" w:rsidRPr="00F767B3" w:rsidRDefault="00B260C3" w:rsidP="00B260C3">
      <w:pPr>
        <w:autoSpaceDE w:val="0"/>
        <w:autoSpaceDN w:val="0"/>
        <w:adjustRightInd w:val="0"/>
        <w:rPr>
          <w:lang w:val="es-AR"/>
        </w:rPr>
      </w:pPr>
      <w:r w:rsidRPr="00F767B3">
        <w:rPr>
          <w:lang w:val="es-AR"/>
        </w:rPr>
        <w:t>Estos dos caminos de mejora están asociados con los dos tipos de niveles:</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 xml:space="preserve">niveles de capacidad </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niveles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7F5E7A"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durez. Cada uno de ellos representa un escalón bien definido de evolución en el camino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eastAsia="es-ES"/>
        </w:rPr>
        <w:lastRenderedPageBreak/>
        <w:drawing>
          <wp:inline distT="114300" distB="114300" distL="114300" distR="114300" wp14:anchorId="1828195F" wp14:editId="55621EC3">
            <wp:extent cx="2671763" cy="1846764"/>
            <wp:effectExtent l="0" t="0" r="0" b="127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679681" cy="1852237"/>
                    </a:xfrm>
                    <a:prstGeom prst="rect">
                      <a:avLst/>
                    </a:prstGeom>
                    <a:ln/>
                  </pic:spPr>
                </pic:pic>
              </a:graphicData>
            </a:graphic>
          </wp:inline>
        </w:drawing>
      </w:r>
    </w:p>
    <w:p w:rsidR="00AA2258" w:rsidRDefault="008028CC" w:rsidP="00AA2258">
      <w:pPr>
        <w:spacing w:after="120" w:line="240" w:lineRule="atLeast"/>
      </w:pPr>
      <w:r>
        <w:t>Figura 5</w:t>
      </w:r>
      <w:r w:rsidR="00A73781">
        <w:t>.</w:t>
      </w:r>
      <w:r w:rsidR="00AA2258">
        <w:t xml:space="preserve"> </w:t>
      </w:r>
      <w:r w:rsidR="00B260C3" w:rsidRPr="00AA2258">
        <w:t>Niveles de Madurez</w:t>
      </w:r>
      <w:r w:rsidR="00AA2258">
        <w:t xml:space="preserve"> del modelo</w:t>
      </w:r>
      <w:r w:rsidR="00A73781">
        <w:t>.</w:t>
      </w:r>
    </w:p>
    <w:p w:rsidR="00AA2258" w:rsidRP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67691" w:rsidRPr="00067691" w:rsidRDefault="00AA2258" w:rsidP="00067691">
      <w:pPr>
        <w:pStyle w:val="Prrafodelista"/>
        <w:numPr>
          <w:ilvl w:val="0"/>
          <w:numId w:val="28"/>
        </w:numPr>
      </w:pPr>
      <w:r>
        <w:t xml:space="preserve">Nivel 2: Gestionado, </w:t>
      </w:r>
      <w:r w:rsidRPr="00AA2258">
        <w:t>se garantiza que en los proyectos los procesos se planifican y ejecutan de acuerdo con las políticas; los proyectos emplean personal cualificado que dispone de recursos adecuados para producir resultados 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una organización ha alcanzado todos los objetivos específicos y genéricos de los niveles de madurez 2 y 3. En el nivel 3, los procesos están bien caracterizados y comprendidos, y 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P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áreas de proceso asignadas a los niveles de </w:t>
      </w:r>
      <w:r>
        <w:rPr>
          <w:rFonts w:ascii="Helv" w:hAnsi="Helv" w:cs="Helv"/>
        </w:rPr>
        <w:lastRenderedPageBreak/>
        <w:t xml:space="preserve">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proofErr w:type="gramStart"/>
      <w:r w:rsidRPr="00AD0AD9">
        <w:rPr>
          <w:rFonts w:ascii="Helv" w:hAnsi="Helv" w:cs="Helv"/>
        </w:rPr>
        <w:t>entiende</w:t>
      </w:r>
      <w:proofErr w:type="gramEnd"/>
      <w:r w:rsidRPr="00AD0AD9">
        <w:rPr>
          <w:rFonts w:ascii="Helv" w:hAnsi="Helv" w:cs="Helv"/>
        </w:rPr>
        <w:t xml:space="preserve"> en términos estadísticos, y se gestiona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AD0AD9" w:rsidRPr="00AD0AD9" w:rsidRDefault="00AD0AD9" w:rsidP="00772CCF">
      <w:pPr>
        <w:pStyle w:val="Prrafodelista"/>
        <w:numPr>
          <w:ilvl w:val="0"/>
          <w:numId w:val="28"/>
        </w:numPr>
        <w:spacing w:after="120" w:line="240" w:lineRule="atLeast"/>
      </w:pPr>
      <w:r w:rsidRPr="00AD0AD9">
        <w:t xml:space="preserve">Nivel 5: Optimizado, En </w:t>
      </w:r>
      <w:r>
        <w:t xml:space="preserve">este nivel, </w:t>
      </w:r>
      <w:r w:rsidRPr="00AD0AD9">
        <w:t>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CF7A0E" w:rsidRPr="00CB1144" w:rsidRDefault="00CF7A0E" w:rsidP="00AD0AD9">
      <w:pPr>
        <w:pStyle w:val="Prrafodelista"/>
        <w:spacing w:after="120" w:line="240" w:lineRule="atLeast"/>
        <w:ind w:left="785" w:firstLine="0"/>
        <w:rPr>
          <w:noProof/>
        </w:rPr>
      </w:pPr>
    </w:p>
    <w:p w:rsidR="00AD0AD9" w:rsidRPr="00AD0AD9" w:rsidRDefault="00AD0AD9" w:rsidP="00AD0AD9">
      <w:pPr>
        <w:pStyle w:val="Prrafodelista"/>
        <w:spacing w:after="120" w:line="240" w:lineRule="atLeast"/>
        <w:ind w:left="785" w:firstLine="0"/>
      </w:pPr>
    </w:p>
    <w:p w:rsidR="00AD0AD9" w:rsidRPr="00CF7A0E" w:rsidRDefault="00CF7A0E" w:rsidP="001F604D">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r w:rsidR="001F604D">
        <w:t xml:space="preserve"> </w:t>
      </w:r>
      <w:r w:rsidRPr="00CF7A0E">
        <w:t xml:space="preserve">estadísticas y </w:t>
      </w:r>
      <w:r w:rsidR="001F604D">
        <w:t>otros métodos</w:t>
      </w:r>
      <w:r w:rsidRPr="00CF7A0E">
        <w:t xml:space="preserve"> cuant</w:t>
      </w:r>
      <w:r>
        <w:t xml:space="preserve">itativas, y se comparan con los </w:t>
      </w:r>
      <w:r w:rsidRPr="00CF7A0E">
        <w:t>objetivos de calidad y de rendimiento del proceso</w:t>
      </w:r>
      <w:r w:rsidR="001F604D">
        <w:t xml:space="preserve"> </w:t>
      </w:r>
      <w:r w:rsidR="00AD0AD9" w:rsidRPr="00CF7A0E">
        <w:t>la organización son metas para actividades de mejora medible.</w:t>
      </w:r>
    </w:p>
    <w:p w:rsidR="00CF7A0E" w:rsidRDefault="00132BED" w:rsidP="00CF7A0E">
      <w:pPr>
        <w:pStyle w:val="Ttulo1"/>
        <w:rPr>
          <w:sz w:val="22"/>
        </w:rPr>
      </w:pPr>
      <w:r>
        <w:rPr>
          <w:sz w:val="22"/>
        </w:rPr>
        <w:lastRenderedPageBreak/>
        <w:t>8.2</w:t>
      </w:r>
      <w:r w:rsidR="00CF7A0E" w:rsidRPr="00AA2258">
        <w:rPr>
          <w:sz w:val="22"/>
        </w:rPr>
        <w:t xml:space="preserve"> </w:t>
      </w:r>
      <w:r w:rsidR="007F5E7A" w:rsidRPr="00AA2258">
        <w:rPr>
          <w:sz w:val="22"/>
        </w:rPr>
        <w:t>NIVELES DE</w:t>
      </w:r>
      <w:r w:rsidR="007F5E7A">
        <w:rPr>
          <w:sz w:val="22"/>
        </w:rPr>
        <w:t xml:space="preserve"> CAPACIDAD</w:t>
      </w:r>
    </w:p>
    <w:p w:rsidR="00CF7A0E" w:rsidRPr="00CF7A0E" w:rsidRDefault="00CF7A0E" w:rsidP="00CF7A0E"/>
    <w:p w:rsidR="00CF7A0E" w:rsidRP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CF7A0E" w:rsidRP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AD0AD9" w:rsidRDefault="00CF7A0E" w:rsidP="00CF7A0E">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CF7A0E" w:rsidRPr="00CF7A0E" w:rsidRDefault="00CF7A0E" w:rsidP="00CF7A0E">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CF7A0E" w:rsidRPr="00CF7A0E" w:rsidRDefault="00CF7A0E" w:rsidP="00CF7A0E">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CF7A0E" w:rsidRPr="00CF7A0E" w:rsidRDefault="00CF7A0E" w:rsidP="00CF7A0E">
      <w:pPr>
        <w:pStyle w:val="Prrafodelista"/>
        <w:numPr>
          <w:ilvl w:val="0"/>
          <w:numId w:val="28"/>
        </w:numPr>
        <w:spacing w:after="120" w:line="240" w:lineRule="atLeast"/>
      </w:pPr>
      <w:r>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proceso que se mantiene y que contribuye a los activos de proceso de</w:t>
      </w:r>
      <w:r>
        <w:t xml:space="preserve"> </w:t>
      </w:r>
      <w:r w:rsidRPr="00CF7A0E">
        <w:t>la organización con experiencias relativas a procesos</w:t>
      </w:r>
    </w:p>
    <w:p w:rsidR="00AD0AD9" w:rsidRPr="00DE70B9" w:rsidRDefault="0053040F" w:rsidP="001F604D">
      <w:pPr>
        <w:spacing w:after="120" w:line="240" w:lineRule="atLeast"/>
        <w:ind w:firstLine="0"/>
      </w:pPr>
      <w:r>
        <w:rPr>
          <w:noProof/>
          <w:lang w:eastAsia="es-ES"/>
        </w:rPr>
        <w:drawing>
          <wp:inline distT="0" distB="0" distL="0" distR="0">
            <wp:extent cx="2943446" cy="1643062"/>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5">
                      <a:extLst>
                        <a:ext uri="{28A0092B-C50C-407E-A947-70E740481C1C}">
                          <a14:useLocalDpi xmlns:a14="http://schemas.microsoft.com/office/drawing/2010/main" val="0"/>
                        </a:ext>
                      </a:extLst>
                    </a:blip>
                    <a:srcRect t="7638"/>
                    <a:stretch/>
                  </pic:blipFill>
                  <pic:spPr bwMode="auto">
                    <a:xfrm>
                      <a:off x="0" y="0"/>
                      <a:ext cx="2947071" cy="1645085"/>
                    </a:xfrm>
                    <a:prstGeom prst="rect">
                      <a:avLst/>
                    </a:prstGeom>
                    <a:noFill/>
                    <a:ln>
                      <a:noFill/>
                    </a:ln>
                    <a:extLst>
                      <a:ext uri="{53640926-AAD7-44D8-BBD7-CCE9431645EC}">
                        <a14:shadowObscured xmlns:a14="http://schemas.microsoft.com/office/drawing/2010/main"/>
                      </a:ext>
                    </a:extLst>
                  </pic:spPr>
                </pic:pic>
              </a:graphicData>
            </a:graphic>
          </wp:inline>
        </w:drawing>
      </w:r>
      <w:r w:rsidR="00DE70B9">
        <w:t>Tabla 1</w:t>
      </w:r>
      <w:r w:rsidR="00A73781">
        <w:t>.</w:t>
      </w:r>
      <w:r w:rsidR="003550B9">
        <w:t xml:space="preserve"> Compara</w:t>
      </w:r>
      <w:r w:rsidR="00DE70B9" w:rsidRPr="00DE70B9">
        <w:rPr>
          <w:lang w:val="es-AR"/>
        </w:rPr>
        <w:t xml:space="preserve"> los cuatro niveles de capacidad con los cinco niveles de madurez.</w:t>
      </w:r>
    </w:p>
    <w:p w:rsidR="00AD0AD9" w:rsidRPr="00DE70B9" w:rsidRDefault="00AD0AD9" w:rsidP="00AD0AD9">
      <w:pPr>
        <w:pStyle w:val="Prrafodelista"/>
        <w:spacing w:after="120" w:line="240" w:lineRule="atLeast"/>
        <w:ind w:left="785" w:firstLine="0"/>
      </w:pPr>
    </w:p>
    <w:p w:rsidR="00AD0AD9" w:rsidRPr="00CF7A0E" w:rsidRDefault="00AD0AD9" w:rsidP="00AD0AD9">
      <w:pPr>
        <w:pStyle w:val="Prrafodelista"/>
        <w:spacing w:after="120" w:line="240" w:lineRule="atLeast"/>
        <w:ind w:left="785" w:firstLine="0"/>
      </w:pPr>
    </w:p>
    <w:p w:rsidR="00B260C3" w:rsidRPr="00CF7A0E" w:rsidRDefault="00AA2258" w:rsidP="00AA2258">
      <w:pPr>
        <w:spacing w:after="120" w:line="240" w:lineRule="atLeast"/>
        <w:ind w:left="-114" w:firstLine="0"/>
      </w:pPr>
      <w:r w:rsidRPr="00CF7A0E">
        <w:t xml:space="preserve"> </w:t>
      </w:r>
    </w:p>
    <w:p w:rsidR="002931CE" w:rsidRPr="00CF7A0E" w:rsidRDefault="002931CE">
      <w:pPr>
        <w:ind w:firstLine="0"/>
      </w:pPr>
    </w:p>
    <w:p w:rsidR="002931CE" w:rsidRDefault="0053040F">
      <w:pPr>
        <w:pStyle w:val="Ttulo1"/>
      </w:pPr>
      <w:bookmarkStart w:id="6" w:name="_xekopbkcj8fc" w:colFirst="0" w:colLast="0"/>
      <w:bookmarkEnd w:id="6"/>
      <w:r>
        <w:t xml:space="preserve">9 </w:t>
      </w:r>
      <w:r w:rsidR="007F5E7A">
        <w:t>ÁREAS DE PROCESO</w:t>
      </w:r>
    </w:p>
    <w:p w:rsidR="00BF69DC" w:rsidRDefault="00BF69DC" w:rsidP="00BF69DC">
      <w:pPr>
        <w:spacing w:after="120" w:line="240" w:lineRule="atLeast"/>
        <w:rPr>
          <w:rFonts w:ascii="Helv" w:hAnsi="Helv" w:cs="Helv"/>
          <w:lang w:val="es-ES_tradnl"/>
        </w:rPr>
      </w:pPr>
    </w:p>
    <w:p w:rsidR="00BF69DC" w:rsidRDefault="00BF69DC" w:rsidP="00BF69DC">
      <w:pPr>
        <w:spacing w:after="120" w:line="240" w:lineRule="atLeast"/>
        <w:rPr>
          <w:rFonts w:ascii="Helv" w:hAnsi="Helv" w:cs="Helv"/>
          <w:lang w:val="es-ES_tradnl"/>
        </w:rPr>
      </w:pPr>
      <w:r>
        <w:rPr>
          <w:rFonts w:ascii="Helv" w:hAnsi="Helv" w:cs="Helv"/>
          <w:lang w:val="es-ES_tradnl"/>
        </w:rPr>
        <w:lastRenderedPageBreak/>
        <w:t>Las áreas de proceso son conjuntos de actividades relacionadas en un área, que cuando se realizan conjuntamente, satisfacen un conjunto de metas que se consideran importantes para lograr mejoras significativas en esa área.</w:t>
      </w:r>
    </w:p>
    <w:p w:rsidR="00BF69DC" w:rsidRPr="00BF69DC" w:rsidRDefault="00BF69DC" w:rsidP="00BF69DC">
      <w:pPr>
        <w:spacing w:after="120" w:line="240" w:lineRule="atLeast"/>
      </w:pPr>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 xml:space="preserve">9.1 </w:t>
      </w:r>
      <w:r w:rsidR="007F5E7A">
        <w:t>GESTIÓN DE PROCESOS</w:t>
      </w:r>
    </w:p>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 xml:space="preserve">9.2 </w:t>
      </w:r>
      <w:r w:rsidR="007F5E7A">
        <w:t>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 xml:space="preserve">9.3 </w:t>
      </w:r>
      <w:r w:rsidR="007F5E7A">
        <w:t>INGENIERÍA</w:t>
      </w:r>
    </w:p>
    <w:p w:rsidR="00BC58AE" w:rsidRP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lastRenderedPageBreak/>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t xml:space="preserve">9.4 </w:t>
      </w:r>
      <w:r w:rsidR="007F5E7A">
        <w:t>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7" w:name="_9zwowy3rgtit" w:colFirst="0" w:colLast="0"/>
      <w:bookmarkEnd w:id="7"/>
      <w:r>
        <w:t>10 ¿</w:t>
      </w:r>
      <w:r w:rsidR="007F5E7A">
        <w:t>CÓMO APLICAR CMMI EN UNA ORGANIZACIÓN?</w:t>
      </w:r>
    </w:p>
    <w:p w:rsidR="00772CCF" w:rsidRPr="00D142C9" w:rsidRDefault="00772CCF" w:rsidP="00772CCF">
      <w:pPr>
        <w:rPr>
          <w:color w:val="FF0000"/>
        </w:rPr>
      </w:pPr>
      <w:r w:rsidRPr="00D142C9">
        <w:rPr>
          <w:color w:val="FF0000"/>
        </w:rPr>
        <w:t xml:space="preserve">Ver </w:t>
      </w:r>
      <w:proofErr w:type="gramStart"/>
      <w:r w:rsidRPr="00D142C9">
        <w:rPr>
          <w:color w:val="FF0000"/>
        </w:rPr>
        <w:t>resumen</w:t>
      </w:r>
      <w:proofErr w:type="gramEnd"/>
      <w:r w:rsidRPr="00D142C9">
        <w:rPr>
          <w:color w:val="FF0000"/>
        </w:rPr>
        <w:t xml:space="preserve"> completo</w:t>
      </w:r>
      <w:r w:rsidR="00D142C9" w:rsidRPr="00D142C9">
        <w:rPr>
          <w:color w:val="FF0000"/>
        </w:rPr>
        <w:t xml:space="preserve"> </w:t>
      </w:r>
      <w:proofErr w:type="spellStart"/>
      <w:r w:rsidR="00D142C9" w:rsidRPr="00D142C9">
        <w:rPr>
          <w:color w:val="FF0000"/>
        </w:rPr>
        <w:t>pag</w:t>
      </w:r>
      <w:proofErr w:type="spellEnd"/>
      <w:r w:rsidR="00D142C9" w:rsidRPr="00D142C9">
        <w:rPr>
          <w:color w:val="FF0000"/>
        </w:rPr>
        <w:t xml:space="preserve"> 21</w:t>
      </w:r>
    </w:p>
    <w:p w:rsidR="00772CCF" w:rsidRPr="00772CCF" w:rsidRDefault="00772CCF" w:rsidP="007F5E7A"/>
    <w:p w:rsidR="00772CCF" w:rsidRPr="00CF7A0E" w:rsidRDefault="00772CCF" w:rsidP="007F5E7A">
      <w:pPr>
        <w:pStyle w:val="Ttulo1"/>
      </w:pPr>
      <w:bookmarkStart w:id="8" w:name="_gnz6pxjdh5uo" w:colFirst="0" w:colLast="0"/>
      <w:bookmarkEnd w:id="8"/>
      <w:r>
        <w:t xml:space="preserve">11 </w:t>
      </w:r>
    </w:p>
    <w:p w:rsidR="002931CE" w:rsidRPr="00CF7A0E" w:rsidRDefault="002931CE" w:rsidP="007F5E7A">
      <w:pPr>
        <w:ind w:firstLine="0"/>
      </w:pPr>
    </w:p>
    <w:p w:rsidR="002931CE" w:rsidRPr="00CF7A0E" w:rsidRDefault="002931CE" w:rsidP="007F5E7A">
      <w:pPr>
        <w:ind w:firstLine="0"/>
        <w:jc w:val="center"/>
      </w:pPr>
    </w:p>
    <w:p w:rsidR="002931CE" w:rsidRPr="00CF7A0E" w:rsidRDefault="002931CE" w:rsidP="007F5E7A"/>
    <w:p w:rsidR="002931CE" w:rsidRPr="00CF7A0E" w:rsidRDefault="00772CCF" w:rsidP="007F5E7A">
      <w:pPr>
        <w:pStyle w:val="Ttulo1"/>
      </w:pPr>
      <w:bookmarkStart w:id="9" w:name="_sgsljj6qsmtz" w:colFirst="0" w:colLast="0"/>
      <w:bookmarkEnd w:id="9"/>
      <w:r>
        <w:t xml:space="preserve">12 </w:t>
      </w:r>
      <w:r w:rsidR="00AF42C6" w:rsidRPr="00CF7A0E">
        <w:t>¿</w:t>
      </w:r>
      <w:r w:rsidR="007F5E7A" w:rsidRPr="00CF7A0E">
        <w:t>QUÉ VENTAJAS Y DESVENTAJAS PROVEE?</w:t>
      </w:r>
    </w:p>
    <w:p w:rsidR="002931CE" w:rsidRPr="00CF7A0E" w:rsidRDefault="002931CE" w:rsidP="007F5E7A">
      <w:pPr>
        <w:ind w:firstLine="0"/>
      </w:pPr>
    </w:p>
    <w:p w:rsidR="002931CE" w:rsidRPr="00CF7A0E" w:rsidRDefault="0065768F" w:rsidP="007F5E7A">
      <w:pPr>
        <w:pStyle w:val="Ttulo2"/>
        <w:ind w:left="0" w:firstLine="0"/>
      </w:pPr>
      <w:bookmarkStart w:id="10" w:name="_k3legpds0s6w" w:colFirst="0" w:colLast="0"/>
      <w:bookmarkEnd w:id="10"/>
      <w:r w:rsidRPr="00CF7A0E">
        <w:t>12</w:t>
      </w:r>
      <w:r w:rsidR="00AF42C6" w:rsidRPr="00CF7A0E">
        <w:t>.1</w:t>
      </w:r>
      <w:r w:rsidR="00AF42C6" w:rsidRPr="00CF7A0E">
        <w:tab/>
      </w:r>
      <w:r w:rsidR="007F5E7A" w:rsidRPr="00CF7A0E">
        <w:t>VENTAJAS</w:t>
      </w:r>
    </w:p>
    <w:p w:rsidR="002931CE" w:rsidRPr="00CF7A0E" w:rsidRDefault="002931CE" w:rsidP="007F5E7A"/>
    <w:p w:rsidR="002931CE" w:rsidRPr="00CF7A0E" w:rsidRDefault="007F5E7A" w:rsidP="007F5E7A">
      <w:pPr>
        <w:pStyle w:val="Ttulo2"/>
        <w:numPr>
          <w:ilvl w:val="1"/>
          <w:numId w:val="39"/>
        </w:numPr>
      </w:pPr>
      <w:bookmarkStart w:id="11" w:name="_bc3ybli51c3" w:colFirst="0" w:colLast="0"/>
      <w:bookmarkEnd w:id="11"/>
      <w:r w:rsidRPr="00CF7A0E">
        <w:t>DESVENTAJAS</w:t>
      </w:r>
    </w:p>
    <w:p w:rsidR="00772CCF" w:rsidRDefault="00772CCF" w:rsidP="007F5E7A">
      <w:pPr>
        <w:ind w:firstLine="0"/>
        <w:contextualSpacing/>
      </w:pPr>
    </w:p>
    <w:p w:rsidR="00772CCF" w:rsidRDefault="00772CCF" w:rsidP="007F5E7A">
      <w:pPr>
        <w:ind w:firstLine="0"/>
        <w:contextualSpacing/>
      </w:pPr>
    </w:p>
    <w:p w:rsidR="00772CCF" w:rsidRDefault="007F5E7A" w:rsidP="007F5E7A">
      <w:pPr>
        <w:pStyle w:val="Ttulo1"/>
        <w:numPr>
          <w:ilvl w:val="0"/>
          <w:numId w:val="39"/>
        </w:numPr>
      </w:pPr>
      <w:r>
        <w:t>CMMI EN AMBIENTES ÁGILES</w:t>
      </w:r>
    </w:p>
    <w:p w:rsidR="00772CCF" w:rsidRPr="00772CCF" w:rsidRDefault="00772CCF" w:rsidP="00772CCF">
      <w:pPr>
        <w:pStyle w:val="Prrafodelista"/>
        <w:ind w:left="420" w:firstLine="0"/>
      </w:pPr>
    </w:p>
    <w:p w:rsidR="00772CCF" w:rsidRPr="00772CCF" w:rsidRDefault="00772CCF" w:rsidP="00772CCF">
      <w:pPr>
        <w:ind w:firstLine="720"/>
        <w:rPr>
          <w:color w:val="FF0000"/>
        </w:rPr>
      </w:pPr>
      <w:r w:rsidRPr="00772CCF">
        <w:rPr>
          <w:color w:val="FF0000"/>
        </w:rPr>
        <w:t>Luego de dar un vistazo general sobre CMMI podemos ver que se basa en la evaluación de procesos definidos, pero nos interesa saber cómo es posible aplicar  este modelo en ambientes ágiles, ya que allí los procesos son definidos por el equipo al momento de llevar a cabo el proyecto. Para ello CMMI (desde la versión 1.3) viene hablando de temas ágiles y propone una forma de llevar las implementaciones de modelos ágiles en conjunto con CMMI.</w:t>
      </w:r>
    </w:p>
    <w:p w:rsidR="00772CCF" w:rsidRDefault="00772CCF" w:rsidP="00772CCF">
      <w:pPr>
        <w:ind w:firstLine="720"/>
        <w:rPr>
          <w:color w:val="FF0000"/>
        </w:rPr>
      </w:pPr>
      <w:r w:rsidRPr="00772CCF">
        <w:rPr>
          <w:color w:val="FF0000"/>
        </w:rPr>
        <w:t xml:space="preserve">Algunas prácticas que marca CMMI pueden ser complementadas con elementos que marca SCRUM o </w:t>
      </w:r>
      <w:proofErr w:type="spellStart"/>
      <w:r w:rsidRPr="00772CCF">
        <w:rPr>
          <w:color w:val="FF0000"/>
        </w:rPr>
        <w:t>viceversa.Los</w:t>
      </w:r>
      <w:proofErr w:type="spellEnd"/>
      <w:r w:rsidRPr="00772CCF">
        <w:rPr>
          <w:color w:val="FF0000"/>
        </w:rPr>
        <w:t xml:space="preserve"> modelos se complementan no se </w:t>
      </w:r>
      <w:r w:rsidRPr="00772CCF">
        <w:rPr>
          <w:color w:val="FF0000"/>
        </w:rPr>
        <w:lastRenderedPageBreak/>
        <w:t xml:space="preserve">contraponen. A continuación, podemos ver qué elementos de SCRUM podemos </w:t>
      </w:r>
      <w:r>
        <w:t>u</w:t>
      </w:r>
      <w:r w:rsidRPr="00772CCF">
        <w:rPr>
          <w:color w:val="FF0000"/>
        </w:rPr>
        <w:t>tilizar para cubrir las Áreas de Proceso del Nivel 2:</w:t>
      </w:r>
    </w:p>
    <w:tbl>
      <w:tblPr>
        <w:tblW w:w="4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3"/>
        <w:gridCol w:w="2203"/>
      </w:tblGrid>
      <w:tr w:rsidR="00772CCF" w:rsidTr="00772CCF">
        <w:trPr>
          <w:trHeight w:val="141"/>
        </w:trPr>
        <w:tc>
          <w:tcPr>
            <w:tcW w:w="2203" w:type="dxa"/>
            <w:shd w:val="clear" w:color="auto" w:fill="auto"/>
            <w:tcMar>
              <w:top w:w="100" w:type="dxa"/>
              <w:left w:w="100" w:type="dxa"/>
              <w:bottom w:w="100" w:type="dxa"/>
              <w:right w:w="100" w:type="dxa"/>
            </w:tcMar>
          </w:tcPr>
          <w:p w:rsidR="00772CCF" w:rsidRDefault="00772CCF" w:rsidP="00772CCF">
            <w:pPr>
              <w:widowControl w:val="0"/>
              <w:jc w:val="center"/>
              <w:rPr>
                <w:b/>
              </w:rPr>
            </w:pPr>
            <w:r>
              <w:rPr>
                <w:b/>
              </w:rPr>
              <w:t>Áreas de proceso</w:t>
            </w:r>
          </w:p>
        </w:tc>
        <w:tc>
          <w:tcPr>
            <w:tcW w:w="2203" w:type="dxa"/>
            <w:shd w:val="clear" w:color="auto" w:fill="auto"/>
            <w:tcMar>
              <w:top w:w="100" w:type="dxa"/>
              <w:left w:w="100" w:type="dxa"/>
              <w:bottom w:w="100" w:type="dxa"/>
              <w:right w:w="100" w:type="dxa"/>
            </w:tcMar>
          </w:tcPr>
          <w:p w:rsidR="00772CCF" w:rsidRDefault="00772CCF" w:rsidP="00772CCF">
            <w:pPr>
              <w:widowControl w:val="0"/>
              <w:jc w:val="center"/>
              <w:rPr>
                <w:b/>
              </w:rPr>
            </w:pPr>
            <w:r>
              <w:rPr>
                <w:b/>
              </w:rPr>
              <w:t>Elementos SCRUM</w:t>
            </w:r>
          </w:p>
        </w:tc>
      </w:tr>
      <w:tr w:rsidR="00772CCF" w:rsidTr="00772CCF">
        <w:trPr>
          <w:trHeight w:val="424"/>
        </w:trPr>
        <w:tc>
          <w:tcPr>
            <w:tcW w:w="2203" w:type="dxa"/>
            <w:shd w:val="clear" w:color="auto" w:fill="auto"/>
            <w:tcMar>
              <w:top w:w="100" w:type="dxa"/>
              <w:left w:w="100" w:type="dxa"/>
              <w:bottom w:w="100" w:type="dxa"/>
              <w:right w:w="100" w:type="dxa"/>
            </w:tcMar>
          </w:tcPr>
          <w:p w:rsidR="00772CCF" w:rsidRDefault="00772CCF" w:rsidP="00772CCF">
            <w:pPr>
              <w:widowControl w:val="0"/>
            </w:pPr>
            <w:r>
              <w:t>Planificación de proyectos</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1"/>
              </w:numPr>
              <w:contextualSpacing/>
              <w:jc w:val="left"/>
            </w:pPr>
            <w:r>
              <w:t xml:space="preserve">Sprint </w:t>
            </w:r>
            <w:proofErr w:type="spellStart"/>
            <w:r>
              <w:t>planning</w:t>
            </w:r>
            <w:proofErr w:type="spellEnd"/>
          </w:p>
          <w:p w:rsidR="00772CCF" w:rsidRDefault="00772CCF" w:rsidP="00772CCF">
            <w:pPr>
              <w:widowControl w:val="0"/>
              <w:numPr>
                <w:ilvl w:val="0"/>
                <w:numId w:val="41"/>
              </w:numPr>
              <w:contextualSpacing/>
              <w:jc w:val="left"/>
            </w:pPr>
            <w:proofErr w:type="spellStart"/>
            <w:r>
              <w:t>Poker</w:t>
            </w:r>
            <w:proofErr w:type="spellEnd"/>
            <w:r>
              <w:t xml:space="preserve"> </w:t>
            </w:r>
            <w:proofErr w:type="spellStart"/>
            <w:r>
              <w:t>estimation</w:t>
            </w:r>
            <w:proofErr w:type="spellEnd"/>
          </w:p>
          <w:p w:rsidR="00772CCF" w:rsidRDefault="00772CCF" w:rsidP="00772CCF">
            <w:pPr>
              <w:widowControl w:val="0"/>
              <w:numPr>
                <w:ilvl w:val="0"/>
                <w:numId w:val="41"/>
              </w:numPr>
              <w:contextualSpacing/>
              <w:jc w:val="left"/>
            </w:pPr>
            <w:proofErr w:type="spellStart"/>
            <w:r>
              <w:t>Daily</w:t>
            </w:r>
            <w:proofErr w:type="spellEnd"/>
            <w:r>
              <w:t xml:space="preserve"> meeting</w:t>
            </w:r>
          </w:p>
        </w:tc>
      </w:tr>
      <w:tr w:rsidR="00772CCF" w:rsidTr="00772CCF">
        <w:trPr>
          <w:trHeight w:val="377"/>
        </w:trPr>
        <w:tc>
          <w:tcPr>
            <w:tcW w:w="2203" w:type="dxa"/>
            <w:shd w:val="clear" w:color="auto" w:fill="auto"/>
            <w:tcMar>
              <w:top w:w="100" w:type="dxa"/>
              <w:left w:w="100" w:type="dxa"/>
              <w:bottom w:w="100" w:type="dxa"/>
              <w:right w:w="100" w:type="dxa"/>
            </w:tcMar>
          </w:tcPr>
          <w:p w:rsidR="00772CCF" w:rsidRDefault="00772CCF" w:rsidP="00772CCF">
            <w:pPr>
              <w:widowControl w:val="0"/>
            </w:pPr>
            <w:r>
              <w:t>Monitoreo y control</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2"/>
              </w:numPr>
              <w:contextualSpacing/>
              <w:jc w:val="left"/>
            </w:pPr>
            <w:proofErr w:type="spellStart"/>
            <w:r>
              <w:t>Daily</w:t>
            </w:r>
            <w:proofErr w:type="spellEnd"/>
            <w:r>
              <w:t xml:space="preserve"> meeting</w:t>
            </w:r>
          </w:p>
          <w:p w:rsidR="00772CCF" w:rsidRDefault="00772CCF" w:rsidP="00772CCF">
            <w:pPr>
              <w:widowControl w:val="0"/>
              <w:numPr>
                <w:ilvl w:val="0"/>
                <w:numId w:val="42"/>
              </w:numPr>
              <w:contextualSpacing/>
              <w:jc w:val="left"/>
            </w:pPr>
            <w:proofErr w:type="spellStart"/>
            <w:r>
              <w:t>Review</w:t>
            </w:r>
            <w:proofErr w:type="spellEnd"/>
          </w:p>
          <w:p w:rsidR="00772CCF" w:rsidRDefault="00772CCF" w:rsidP="00772CCF">
            <w:pPr>
              <w:widowControl w:val="0"/>
              <w:numPr>
                <w:ilvl w:val="0"/>
                <w:numId w:val="42"/>
              </w:numPr>
              <w:contextualSpacing/>
              <w:jc w:val="left"/>
            </w:pPr>
            <w:proofErr w:type="spellStart"/>
            <w:r>
              <w:t>Retrospective</w:t>
            </w:r>
            <w:proofErr w:type="spellEnd"/>
          </w:p>
        </w:tc>
      </w:tr>
      <w:tr w:rsidR="00772CCF" w:rsidTr="00772CCF">
        <w:trPr>
          <w:trHeight w:val="424"/>
        </w:trPr>
        <w:tc>
          <w:tcPr>
            <w:tcW w:w="2203" w:type="dxa"/>
            <w:shd w:val="clear" w:color="auto" w:fill="auto"/>
            <w:tcMar>
              <w:top w:w="100" w:type="dxa"/>
              <w:left w:w="100" w:type="dxa"/>
              <w:bottom w:w="100" w:type="dxa"/>
              <w:right w:w="100" w:type="dxa"/>
            </w:tcMar>
          </w:tcPr>
          <w:p w:rsidR="00772CCF" w:rsidRDefault="00772CCF" w:rsidP="00772CCF">
            <w:pPr>
              <w:widowControl w:val="0"/>
            </w:pPr>
            <w:r>
              <w:t>Aseguramiento de la calidad</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0"/>
              </w:numPr>
              <w:contextualSpacing/>
              <w:jc w:val="left"/>
            </w:pPr>
            <w:proofErr w:type="spellStart"/>
            <w:r>
              <w:t>Daily</w:t>
            </w:r>
            <w:proofErr w:type="spellEnd"/>
            <w:r>
              <w:t xml:space="preserve"> meeting</w:t>
            </w:r>
          </w:p>
          <w:p w:rsidR="00772CCF" w:rsidRDefault="00772CCF" w:rsidP="00772CCF">
            <w:pPr>
              <w:widowControl w:val="0"/>
              <w:numPr>
                <w:ilvl w:val="0"/>
                <w:numId w:val="40"/>
              </w:numPr>
              <w:contextualSpacing/>
              <w:jc w:val="left"/>
            </w:pPr>
            <w:r>
              <w:t>Retrospectivas</w:t>
            </w:r>
          </w:p>
          <w:p w:rsidR="00772CCF" w:rsidRDefault="00772CCF" w:rsidP="00772CCF">
            <w:pPr>
              <w:widowControl w:val="0"/>
              <w:numPr>
                <w:ilvl w:val="0"/>
                <w:numId w:val="40"/>
              </w:numPr>
              <w:contextualSpacing/>
              <w:jc w:val="left"/>
            </w:pPr>
            <w:r>
              <w:t>Inspecciones</w:t>
            </w:r>
          </w:p>
        </w:tc>
      </w:tr>
      <w:tr w:rsidR="00772CCF" w:rsidTr="00772CCF">
        <w:trPr>
          <w:trHeight w:val="141"/>
        </w:trPr>
        <w:tc>
          <w:tcPr>
            <w:tcW w:w="2203" w:type="dxa"/>
            <w:shd w:val="clear" w:color="auto" w:fill="auto"/>
            <w:tcMar>
              <w:top w:w="100" w:type="dxa"/>
              <w:left w:w="100" w:type="dxa"/>
              <w:bottom w:w="100" w:type="dxa"/>
              <w:right w:w="100" w:type="dxa"/>
            </w:tcMar>
          </w:tcPr>
          <w:p w:rsidR="00772CCF" w:rsidRDefault="00772CCF" w:rsidP="00772CCF">
            <w:pPr>
              <w:widowControl w:val="0"/>
            </w:pPr>
            <w:proofErr w:type="spellStart"/>
            <w:r>
              <w:t>Configuration</w:t>
            </w:r>
            <w:proofErr w:type="spellEnd"/>
            <w:r>
              <w:t xml:space="preserve"> </w:t>
            </w:r>
            <w:proofErr w:type="spellStart"/>
            <w:r>
              <w:t>management</w:t>
            </w:r>
            <w:proofErr w:type="spellEnd"/>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3"/>
              </w:numPr>
              <w:contextualSpacing/>
              <w:jc w:val="left"/>
            </w:pPr>
            <w:r>
              <w:t>Uso de herramientas de versionado</w:t>
            </w:r>
          </w:p>
        </w:tc>
      </w:tr>
      <w:tr w:rsidR="00772CCF" w:rsidTr="00772CCF">
        <w:trPr>
          <w:trHeight w:val="235"/>
        </w:trPr>
        <w:tc>
          <w:tcPr>
            <w:tcW w:w="2203" w:type="dxa"/>
            <w:shd w:val="clear" w:color="auto" w:fill="auto"/>
            <w:tcMar>
              <w:top w:w="100" w:type="dxa"/>
              <w:left w:w="100" w:type="dxa"/>
              <w:bottom w:w="100" w:type="dxa"/>
              <w:right w:w="100" w:type="dxa"/>
            </w:tcMar>
          </w:tcPr>
          <w:p w:rsidR="00772CCF" w:rsidRDefault="00772CCF" w:rsidP="00772CCF">
            <w:pPr>
              <w:widowControl w:val="0"/>
            </w:pPr>
            <w:r>
              <w:t>Medición y análisis</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4"/>
              </w:numPr>
              <w:contextualSpacing/>
              <w:jc w:val="left"/>
            </w:pPr>
            <w:proofErr w:type="spellStart"/>
            <w:r>
              <w:t>Daily</w:t>
            </w:r>
            <w:proofErr w:type="spellEnd"/>
            <w:r>
              <w:t xml:space="preserve"> meeting</w:t>
            </w:r>
          </w:p>
          <w:p w:rsidR="00772CCF" w:rsidRDefault="00772CCF" w:rsidP="00772CCF">
            <w:pPr>
              <w:widowControl w:val="0"/>
              <w:numPr>
                <w:ilvl w:val="0"/>
                <w:numId w:val="44"/>
              </w:numPr>
              <w:contextualSpacing/>
              <w:jc w:val="left"/>
            </w:pPr>
            <w:proofErr w:type="spellStart"/>
            <w:r>
              <w:t>Burndown</w:t>
            </w:r>
            <w:proofErr w:type="spellEnd"/>
            <w:r>
              <w:t xml:space="preserve"> charts</w:t>
            </w:r>
          </w:p>
        </w:tc>
      </w:tr>
    </w:tbl>
    <w:p w:rsidR="00772CCF" w:rsidRDefault="00772CCF" w:rsidP="00772CCF">
      <w:pPr>
        <w:ind w:firstLine="720"/>
      </w:pPr>
    </w:p>
    <w:p w:rsidR="00772CCF" w:rsidRPr="00772CCF" w:rsidRDefault="00772CCF" w:rsidP="00772CCF">
      <w:pPr>
        <w:rPr>
          <w:b/>
          <w:color w:val="FF0000"/>
        </w:rPr>
      </w:pPr>
      <w:r w:rsidRPr="00772CCF">
        <w:rPr>
          <w:b/>
          <w:color w:val="FF0000"/>
        </w:rPr>
        <w:t>Planificación de proyectos</w:t>
      </w:r>
    </w:p>
    <w:p w:rsidR="00772CCF" w:rsidRPr="00772CCF" w:rsidRDefault="00772CCF" w:rsidP="00772CCF">
      <w:pPr>
        <w:ind w:firstLine="720"/>
        <w:rPr>
          <w:color w:val="FF0000"/>
        </w:rPr>
      </w:pPr>
      <w:r w:rsidRPr="00772CCF">
        <w:rPr>
          <w:color w:val="FF0000"/>
        </w:rPr>
        <w:t xml:space="preserve">Para planificar, SCRUM propone dos ceremonias. Una de ellas es el sprint </w:t>
      </w:r>
      <w:proofErr w:type="spellStart"/>
      <w:r w:rsidRPr="00772CCF">
        <w:rPr>
          <w:color w:val="FF0000"/>
        </w:rPr>
        <w:t>planning</w:t>
      </w:r>
      <w:proofErr w:type="spellEnd"/>
      <w:r w:rsidRPr="00772CCF">
        <w:rPr>
          <w:color w:val="FF0000"/>
        </w:rPr>
        <w:t xml:space="preserve">, en donde el equipo </w:t>
      </w:r>
      <w:proofErr w:type="spellStart"/>
      <w:r w:rsidRPr="00772CCF">
        <w:rPr>
          <w:color w:val="FF0000"/>
        </w:rPr>
        <w:t>scrum</w:t>
      </w:r>
      <w:proofErr w:type="spellEnd"/>
      <w:r w:rsidRPr="00772CCF">
        <w:rPr>
          <w:color w:val="FF0000"/>
        </w:rPr>
        <w:t xml:space="preserve"> se compromete a realizar una cierta cantidad de trabajo durante la duración del sprint, valiéndose de estimaciones para luego definir un objetivo. La otra ceremonia es la </w:t>
      </w:r>
      <w:proofErr w:type="spellStart"/>
      <w:r w:rsidRPr="00772CCF">
        <w:rPr>
          <w:color w:val="FF0000"/>
        </w:rPr>
        <w:t>Daily</w:t>
      </w:r>
      <w:proofErr w:type="spellEnd"/>
      <w:r w:rsidRPr="00772CCF">
        <w:rPr>
          <w:color w:val="FF0000"/>
        </w:rPr>
        <w:t xml:space="preserve"> meeting,  la cual permite planificar a un nivel de granularidad menor (diaria) hablando de lo que se hizo el </w:t>
      </w:r>
      <w:proofErr w:type="spellStart"/>
      <w:r w:rsidRPr="00772CCF">
        <w:rPr>
          <w:color w:val="FF0000"/>
        </w:rPr>
        <w:t>dia</w:t>
      </w:r>
      <w:proofErr w:type="spellEnd"/>
      <w:r w:rsidRPr="00772CCF">
        <w:rPr>
          <w:color w:val="FF0000"/>
        </w:rPr>
        <w:t xml:space="preserve"> anterior, ese mismo día y los inconvenientes existentes.</w:t>
      </w:r>
    </w:p>
    <w:p w:rsidR="00772CCF" w:rsidRPr="00772CCF" w:rsidRDefault="00772CCF" w:rsidP="00772CCF">
      <w:pPr>
        <w:rPr>
          <w:b/>
          <w:color w:val="FF0000"/>
        </w:rPr>
      </w:pPr>
      <w:r w:rsidRPr="00772CCF">
        <w:rPr>
          <w:b/>
          <w:color w:val="FF0000"/>
        </w:rPr>
        <w:t>Monitoreo y control</w:t>
      </w:r>
      <w:r w:rsidRPr="00772CCF">
        <w:rPr>
          <w:b/>
          <w:color w:val="FF0000"/>
        </w:rPr>
        <w:tab/>
      </w:r>
    </w:p>
    <w:p w:rsidR="00772CCF" w:rsidRPr="00772CCF" w:rsidRDefault="00772CCF" w:rsidP="00772CCF">
      <w:pPr>
        <w:ind w:firstLine="720"/>
        <w:rPr>
          <w:color w:val="FF0000"/>
        </w:rPr>
      </w:pPr>
      <w:r w:rsidRPr="00772CCF">
        <w:rPr>
          <w:color w:val="FF0000"/>
        </w:rPr>
        <w:t xml:space="preserve">Las </w:t>
      </w:r>
      <w:proofErr w:type="spellStart"/>
      <w:r w:rsidRPr="00772CCF">
        <w:rPr>
          <w:color w:val="FF0000"/>
        </w:rPr>
        <w:t>daily</w:t>
      </w:r>
      <w:proofErr w:type="spellEnd"/>
      <w:r w:rsidRPr="00772CCF">
        <w:rPr>
          <w:color w:val="FF0000"/>
        </w:rPr>
        <w:t xml:space="preserve">, además, permiten detectar problemas que enfrenta el equipo de desarrollo. Por otro lado, gracias a las </w:t>
      </w:r>
      <w:proofErr w:type="spellStart"/>
      <w:r w:rsidRPr="00772CCF">
        <w:rPr>
          <w:color w:val="FF0000"/>
        </w:rPr>
        <w:t>review</w:t>
      </w:r>
      <w:proofErr w:type="spellEnd"/>
      <w:r w:rsidRPr="00772CCF">
        <w:rPr>
          <w:color w:val="FF0000"/>
        </w:rPr>
        <w:t xml:space="preserve"> (donde el </w:t>
      </w:r>
      <w:proofErr w:type="spellStart"/>
      <w:r w:rsidRPr="00772CCF">
        <w:rPr>
          <w:color w:val="FF0000"/>
        </w:rPr>
        <w:t>product</w:t>
      </w:r>
      <w:proofErr w:type="spellEnd"/>
      <w:r w:rsidRPr="00772CCF">
        <w:rPr>
          <w:color w:val="FF0000"/>
        </w:rPr>
        <w:t xml:space="preserve"> </w:t>
      </w:r>
      <w:proofErr w:type="spellStart"/>
      <w:r w:rsidRPr="00772CCF">
        <w:rPr>
          <w:color w:val="FF0000"/>
        </w:rPr>
        <w:t>owner</w:t>
      </w:r>
      <w:proofErr w:type="spellEnd"/>
      <w:r w:rsidRPr="00772CCF">
        <w:rPr>
          <w:color w:val="FF0000"/>
        </w:rPr>
        <w:t xml:space="preserve"> acepta o rechaza </w:t>
      </w:r>
      <w:proofErr w:type="gramStart"/>
      <w:r w:rsidRPr="00772CCF">
        <w:rPr>
          <w:color w:val="FF0000"/>
        </w:rPr>
        <w:t>los ítem implementados</w:t>
      </w:r>
      <w:proofErr w:type="gramEnd"/>
      <w:r w:rsidRPr="00772CCF">
        <w:rPr>
          <w:color w:val="FF0000"/>
        </w:rPr>
        <w:t xml:space="preserve">) se puede calcular la métrica de velocidad, comparando el trabajo aceptado con el que se comprometió el equipo al principio del sprint. Si se detecta algún desvío de esta métrica, se deberá tomar alguna acción correctiva. Estas decisiones se toman en la </w:t>
      </w:r>
      <w:proofErr w:type="spellStart"/>
      <w:r w:rsidRPr="00772CCF">
        <w:rPr>
          <w:color w:val="FF0000"/>
        </w:rPr>
        <w:t>retrospectivas</w:t>
      </w:r>
      <w:proofErr w:type="gramStart"/>
      <w:r w:rsidRPr="00772CCF">
        <w:rPr>
          <w:color w:val="FF0000"/>
        </w:rPr>
        <w:t>,donde</w:t>
      </w:r>
      <w:proofErr w:type="spellEnd"/>
      <w:proofErr w:type="gramEnd"/>
      <w:r w:rsidRPr="00772CCF">
        <w:rPr>
          <w:color w:val="FF0000"/>
        </w:rPr>
        <w:t xml:space="preserve"> se busca mejorar el proceso.</w:t>
      </w:r>
    </w:p>
    <w:p w:rsidR="00772CCF" w:rsidRPr="00772CCF" w:rsidRDefault="00772CCF" w:rsidP="00772CCF">
      <w:pPr>
        <w:rPr>
          <w:b/>
          <w:color w:val="FF0000"/>
        </w:rPr>
      </w:pPr>
      <w:r w:rsidRPr="00772CCF">
        <w:rPr>
          <w:b/>
          <w:color w:val="FF0000"/>
        </w:rPr>
        <w:t>Aseguramiento de calidad</w:t>
      </w:r>
    </w:p>
    <w:p w:rsidR="00772CCF" w:rsidRPr="00772CCF" w:rsidRDefault="00772CCF" w:rsidP="00772CCF">
      <w:pPr>
        <w:ind w:firstLine="720"/>
        <w:rPr>
          <w:color w:val="FF0000"/>
        </w:rPr>
      </w:pPr>
      <w:r w:rsidRPr="00772CCF">
        <w:rPr>
          <w:color w:val="FF0000"/>
        </w:rPr>
        <w:t xml:space="preserve">Como se mencionó anteriormente, las </w:t>
      </w:r>
      <w:proofErr w:type="spellStart"/>
      <w:r w:rsidRPr="00772CCF">
        <w:rPr>
          <w:color w:val="FF0000"/>
        </w:rPr>
        <w:t>daily</w:t>
      </w:r>
      <w:proofErr w:type="spellEnd"/>
      <w:r w:rsidRPr="00772CCF">
        <w:rPr>
          <w:color w:val="FF0000"/>
        </w:rPr>
        <w:t xml:space="preserve">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772CCF" w:rsidRPr="00772CCF" w:rsidRDefault="00772CCF" w:rsidP="00772CCF">
      <w:pPr>
        <w:rPr>
          <w:b/>
          <w:color w:val="FF0000"/>
        </w:rPr>
      </w:pPr>
      <w:proofErr w:type="spellStart"/>
      <w:r w:rsidRPr="00772CCF">
        <w:rPr>
          <w:b/>
          <w:color w:val="FF0000"/>
        </w:rPr>
        <w:t>Configuration</w:t>
      </w:r>
      <w:proofErr w:type="spellEnd"/>
      <w:r w:rsidRPr="00772CCF">
        <w:rPr>
          <w:b/>
          <w:color w:val="FF0000"/>
        </w:rPr>
        <w:t xml:space="preserve"> Management</w:t>
      </w:r>
    </w:p>
    <w:p w:rsidR="00772CCF" w:rsidRPr="00772CCF" w:rsidRDefault="00772CCF" w:rsidP="00772CCF">
      <w:pPr>
        <w:rPr>
          <w:color w:val="FF0000"/>
        </w:rPr>
      </w:pPr>
      <w:r w:rsidRPr="00772CCF">
        <w:rPr>
          <w:color w:val="FF0000"/>
        </w:rPr>
        <w:tab/>
        <w:t xml:space="preserve">Con la complejidad actual del software, la utilización de una herramienta de gestión de configuraciones no es opcional, ya que es necesario </w:t>
      </w:r>
      <w:r w:rsidRPr="00772CCF">
        <w:rPr>
          <w:color w:val="FF0000"/>
        </w:rPr>
        <w:lastRenderedPageBreak/>
        <w:t>para gestionar las distintas versiones de los ítems de configuración.</w:t>
      </w:r>
    </w:p>
    <w:p w:rsidR="00772CCF" w:rsidRPr="00772CCF" w:rsidRDefault="00772CCF" w:rsidP="00772CCF">
      <w:pPr>
        <w:rPr>
          <w:b/>
          <w:color w:val="FF0000"/>
        </w:rPr>
      </w:pPr>
      <w:r w:rsidRPr="00772CCF">
        <w:rPr>
          <w:b/>
          <w:color w:val="FF0000"/>
        </w:rPr>
        <w:t>Medición y Análisis</w:t>
      </w:r>
    </w:p>
    <w:p w:rsidR="00772CCF" w:rsidRPr="00772CCF" w:rsidRDefault="00772CCF" w:rsidP="00772CCF">
      <w:pPr>
        <w:rPr>
          <w:color w:val="FF0000"/>
        </w:rPr>
      </w:pPr>
      <w:r w:rsidRPr="00772CCF">
        <w:rPr>
          <w:color w:val="FF0000"/>
        </w:rPr>
        <w:t xml:space="preserve">        Los </w:t>
      </w:r>
      <w:proofErr w:type="spellStart"/>
      <w:r w:rsidRPr="00772CCF">
        <w:rPr>
          <w:color w:val="FF0000"/>
        </w:rPr>
        <w:t>burndown</w:t>
      </w:r>
      <w:proofErr w:type="spellEnd"/>
      <w:r w:rsidRPr="00772CCF">
        <w:rPr>
          <w:color w:val="FF0000"/>
        </w:rPr>
        <w:t xml:space="preserve"> charts nos permiten realizar mediciones diarias del trabajo terminado, lo cual nos permite detectar retrasos en el sprint.</w:t>
      </w:r>
    </w:p>
    <w:p w:rsidR="002931CE" w:rsidRDefault="00AF42C6" w:rsidP="00772CCF">
      <w:pPr>
        <w:ind w:left="720" w:firstLine="0"/>
        <w:contextualSpacing/>
      </w:pPr>
      <w:r w:rsidRPr="00CF7A0E">
        <w:t>.</w:t>
      </w:r>
    </w:p>
    <w:p w:rsidR="00772CCF" w:rsidRDefault="00772CCF" w:rsidP="00772CCF">
      <w:pPr>
        <w:ind w:left="720" w:firstLine="0"/>
        <w:contextualSpacing/>
      </w:pPr>
    </w:p>
    <w:p w:rsidR="00772CCF" w:rsidRDefault="00772CCF" w:rsidP="00772CCF">
      <w:pPr>
        <w:ind w:left="720" w:firstLine="0"/>
        <w:contextualSpacing/>
      </w:pPr>
      <w:proofErr w:type="spellStart"/>
      <w:r>
        <w:t>Metodos</w:t>
      </w:r>
      <w:proofErr w:type="spellEnd"/>
      <w:r>
        <w:t xml:space="preserve"> de evaluación:</w:t>
      </w:r>
    </w:p>
    <w:p w:rsidR="00772CCF" w:rsidRPr="00CF7A0E" w:rsidRDefault="00772CCF" w:rsidP="00772CCF">
      <w:pPr>
        <w:ind w:left="720" w:firstLine="0"/>
        <w:contextualSpacing/>
      </w:pPr>
      <w:r>
        <w:t xml:space="preserve">Ver </w:t>
      </w:r>
      <w:proofErr w:type="gramStart"/>
      <w:r>
        <w:t>resumen</w:t>
      </w:r>
      <w:proofErr w:type="gramEnd"/>
      <w:r>
        <w:t xml:space="preserve"> completo </w:t>
      </w:r>
      <w:proofErr w:type="spellStart"/>
      <w:r>
        <w:t>pag</w:t>
      </w:r>
      <w:proofErr w:type="spellEnd"/>
      <w:r>
        <w:t xml:space="preserve"> 23</w:t>
      </w:r>
    </w:p>
    <w:p w:rsidR="002931CE" w:rsidRPr="00CF7A0E" w:rsidRDefault="002931CE">
      <w:pPr>
        <w:ind w:firstLine="0"/>
      </w:pPr>
    </w:p>
    <w:p w:rsidR="002931CE" w:rsidRPr="00CF7A0E" w:rsidRDefault="00772CCF">
      <w:pPr>
        <w:pStyle w:val="Ttulo1"/>
        <w:ind w:firstLine="0"/>
      </w:pPr>
      <w:bookmarkStart w:id="12" w:name="_1osaa0kxr5jt" w:colFirst="0" w:colLast="0"/>
      <w:bookmarkEnd w:id="12"/>
      <w:r>
        <w:t>14</w:t>
      </w:r>
      <w:r w:rsidR="00AF42C6" w:rsidRPr="00CF7A0E">
        <w:tab/>
        <w:t>Vinculación con otros estándares internacionales</w:t>
      </w:r>
    </w:p>
    <w:p w:rsidR="002931CE" w:rsidRPr="00CF7A0E" w:rsidRDefault="002931CE"/>
    <w:p w:rsidR="002931CE" w:rsidRDefault="002931CE">
      <w:pPr>
        <w:ind w:firstLine="0"/>
      </w:pPr>
    </w:p>
    <w:p w:rsidR="002931CE" w:rsidRDefault="00772CCF">
      <w:pPr>
        <w:pStyle w:val="Ttulo1"/>
        <w:ind w:firstLine="0"/>
      </w:pPr>
      <w:bookmarkStart w:id="13" w:name="_flst85rav7oe" w:colFirst="0" w:colLast="0"/>
      <w:bookmarkEnd w:id="13"/>
      <w:r>
        <w:t>15</w:t>
      </w:r>
      <w:r w:rsidR="00AF42C6">
        <w:tab/>
        <w:t>Conclusiones</w:t>
      </w:r>
    </w:p>
    <w:p w:rsidR="002931CE" w:rsidRDefault="002931CE"/>
    <w:p w:rsidR="002931CE" w:rsidRDefault="002931CE"/>
    <w:p w:rsidR="002931CE" w:rsidRDefault="00772CCF">
      <w:pPr>
        <w:pStyle w:val="Ttulo1"/>
        <w:ind w:firstLine="0"/>
      </w:pPr>
      <w:bookmarkStart w:id="14" w:name="_igqyo05d1sbe" w:colFirst="0" w:colLast="0"/>
      <w:bookmarkEnd w:id="14"/>
      <w:r>
        <w:t>16</w:t>
      </w:r>
      <w:r w:rsidR="00AF42C6">
        <w:tab/>
        <w:t>Referencias</w:t>
      </w: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proofErr w:type="gramStart"/>
      <w:r w:rsidR="00091F5F">
        <w:rPr>
          <w:sz w:val="16"/>
          <w:szCs w:val="16"/>
        </w:rPr>
        <w:t>,[</w:t>
      </w:r>
      <w:proofErr w:type="gramEnd"/>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proofErr w:type="spellStart"/>
      <w:r>
        <w:rPr>
          <w:rFonts w:ascii="Berkeley-Medium" w:hAnsi="Berkeley-Medium" w:cs="Berkeley-Medium"/>
          <w:sz w:val="16"/>
          <w:szCs w:val="16"/>
          <w:lang w:val="es-AR"/>
        </w:rPr>
        <w:t>Electronic</w:t>
      </w:r>
      <w:proofErr w:type="spellEnd"/>
      <w:r>
        <w:rPr>
          <w:rFonts w:ascii="Berkeley-Medium" w:hAnsi="Berkeley-Medium" w:cs="Berkeley-Medium"/>
          <w:sz w:val="16"/>
          <w:szCs w:val="16"/>
          <w:lang w:val="es-AR"/>
        </w:rPr>
        <w:t xml:space="preserve">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w:t>
      </w:r>
      <w:proofErr w:type="spellStart"/>
      <w:r>
        <w:rPr>
          <w:rFonts w:ascii="Berkeley-Medium" w:hAnsi="Berkeley-Medium" w:cs="Berkeley-Medium"/>
          <w:sz w:val="16"/>
          <w:szCs w:val="16"/>
          <w:lang w:val="es-AR"/>
        </w:rPr>
        <w:t>Systems</w:t>
      </w:r>
      <w:proofErr w:type="spellEnd"/>
      <w:r>
        <w:rPr>
          <w:rFonts w:ascii="Berkeley-Medium" w:hAnsi="Berkeley-Medium" w:cs="Berkeley-Medium"/>
          <w:sz w:val="16"/>
          <w:szCs w:val="16"/>
          <w:lang w:val="es-AR"/>
        </w:rPr>
        <w:t xml:space="preserve"> </w:t>
      </w:r>
      <w:proofErr w:type="spellStart"/>
      <w:r>
        <w:rPr>
          <w:rFonts w:ascii="Berkeley-Medium" w:hAnsi="Berkeley-Medium" w:cs="Berkeley-Medium"/>
          <w:sz w:val="16"/>
          <w:szCs w:val="16"/>
          <w:lang w:val="es-AR"/>
        </w:rPr>
        <w:t>Engineering</w:t>
      </w:r>
      <w:proofErr w:type="spellEnd"/>
      <w:r>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Capability</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Model</w:t>
      </w:r>
      <w:proofErr w:type="spellEnd"/>
      <w:r w:rsidRPr="002B369B">
        <w:rPr>
          <w:rFonts w:ascii="Berkeley-Medium" w:hAnsi="Berkeley-Medium" w:cs="Berkeley-Medium"/>
          <w:sz w:val="16"/>
          <w:szCs w:val="16"/>
          <w:lang w:val="es-AR"/>
        </w:rPr>
        <w:t>.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 xml:space="preserve">Sistemas del International Council </w:t>
      </w:r>
      <w:proofErr w:type="spellStart"/>
      <w:r w:rsidRPr="002B369B">
        <w:rPr>
          <w:rFonts w:ascii="Berkeley-Medium" w:hAnsi="Berkeley-Medium" w:cs="Berkeley-Medium"/>
          <w:sz w:val="16"/>
          <w:szCs w:val="16"/>
          <w:lang w:val="es-AR"/>
        </w:rPr>
        <w:t>on</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Systems</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Engineering</w:t>
      </w:r>
      <w:proofErr w:type="spellEnd"/>
      <w:r w:rsidRPr="002B369B">
        <w:rPr>
          <w:rFonts w:ascii="Berkeley-Medium" w:hAnsi="Berkeley-Medium" w:cs="Berkeley-Medium"/>
          <w:sz w:val="16"/>
          <w:szCs w:val="16"/>
          <w:lang w:val="es-AR"/>
        </w:rPr>
        <w:t xml:space="preserve">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t xml:space="preserve">[4] </w:t>
      </w:r>
      <w:r w:rsidRPr="00B260C3">
        <w:rPr>
          <w:rFonts w:ascii="Berkeley-Medium" w:hAnsi="Berkeley-Medium" w:cs="Berkeley-Medium"/>
          <w:sz w:val="16"/>
          <w:szCs w:val="16"/>
          <w:lang w:val="es-AR"/>
        </w:rPr>
        <w:t xml:space="preserve">Para más información sobre las evaluaciones, consúltese </w:t>
      </w:r>
      <w:proofErr w:type="spellStart"/>
      <w:r w:rsidRPr="00B260C3">
        <w:rPr>
          <w:rFonts w:ascii="Berkeley-Medium" w:hAnsi="Berkeley-Medium" w:cs="Berkeley-Medium"/>
          <w:sz w:val="16"/>
          <w:szCs w:val="16"/>
          <w:lang w:val="es-AR"/>
        </w:rPr>
        <w:t>Appraisal</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Requirements</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for</w:t>
      </w:r>
      <w:proofErr w:type="spellEnd"/>
      <w:r w:rsidRPr="00B260C3">
        <w:rPr>
          <w:rFonts w:ascii="Berkeley-Medium" w:hAnsi="Berkeley-Medium" w:cs="Berkeley-Medium"/>
          <w:sz w:val="16"/>
          <w:szCs w:val="16"/>
          <w:lang w:val="es-AR"/>
        </w:rPr>
        <w:t xml:space="preserve">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proofErr w:type="gramStart"/>
      <w:r>
        <w:rPr>
          <w:rFonts w:ascii="Berkeley-Medium" w:hAnsi="Berkeley-Medium" w:cs="Berkeley-Medium"/>
          <w:sz w:val="16"/>
          <w:szCs w:val="16"/>
          <w:lang w:val="en-US"/>
        </w:rPr>
        <w:t>2011a, SEI 2011b].</w:t>
      </w:r>
      <w:proofErr w:type="gramEnd"/>
    </w:p>
    <w:p w:rsidR="009F59AB" w:rsidRPr="002B369B" w:rsidRDefault="009F59AB"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sidRPr="009F59AB">
        <w:rPr>
          <w:rFonts w:ascii="Berkeley-Medium" w:hAnsi="Berkeley-Medium" w:cs="Berkeley-Medium"/>
          <w:sz w:val="16"/>
          <w:szCs w:val="16"/>
        </w:rPr>
        <w:t>[5]</w:t>
      </w:r>
      <w:r w:rsidRPr="009F59AB">
        <w:rPr>
          <w:color w:val="222222"/>
          <w:sz w:val="21"/>
          <w:szCs w:val="21"/>
          <w:shd w:val="clear" w:color="auto" w:fill="FFFFFF"/>
        </w:rPr>
        <w:t xml:space="preserve"> </w:t>
      </w:r>
      <w:r w:rsidRPr="009F59AB">
        <w:rPr>
          <w:rFonts w:ascii="Berkeley-Medium" w:hAnsi="Berkeley-Medium" w:cs="Berkeley-Medium"/>
          <w:sz w:val="16"/>
          <w:szCs w:val="16"/>
          <w:lang w:val="es-AR"/>
        </w:rPr>
        <w:t>IEEE (</w:t>
      </w:r>
      <w:proofErr w:type="spellStart"/>
      <w:r w:rsidRPr="009F59AB">
        <w:rPr>
          <w:rFonts w:ascii="Berkeley-Medium" w:hAnsi="Berkeley-Medium" w:cs="Berkeley-Medium"/>
          <w:sz w:val="16"/>
          <w:szCs w:val="16"/>
          <w:lang w:val="es-AR"/>
        </w:rPr>
        <w:t>Institute</w:t>
      </w:r>
      <w:proofErr w:type="spellEnd"/>
      <w:r w:rsidRPr="009F59AB">
        <w:rPr>
          <w:rFonts w:ascii="Berkeley-Medium" w:hAnsi="Berkeley-Medium" w:cs="Berkeley-Medium"/>
          <w:sz w:val="16"/>
          <w:szCs w:val="16"/>
          <w:lang w:val="es-AR"/>
        </w:rPr>
        <w:t xml:space="preserve"> of </w:t>
      </w:r>
      <w:proofErr w:type="spellStart"/>
      <w:r w:rsidRPr="009F59AB">
        <w:rPr>
          <w:rFonts w:ascii="Berkeley-Medium" w:hAnsi="Berkeley-Medium" w:cs="Berkeley-Medium"/>
          <w:sz w:val="16"/>
          <w:szCs w:val="16"/>
          <w:lang w:val="es-AR"/>
        </w:rPr>
        <w:t>Electrical</w:t>
      </w:r>
      <w:proofErr w:type="spellEnd"/>
      <w:r w:rsidRPr="009F59AB">
        <w:rPr>
          <w:rFonts w:ascii="Berkeley-Medium" w:hAnsi="Berkeley-Medium" w:cs="Berkeley-Medium"/>
          <w:sz w:val="16"/>
          <w:szCs w:val="16"/>
          <w:lang w:val="es-AR"/>
        </w:rPr>
        <w:t xml:space="preserve"> and </w:t>
      </w:r>
      <w:proofErr w:type="spellStart"/>
      <w:r w:rsidRPr="009F59AB">
        <w:rPr>
          <w:rFonts w:ascii="Berkeley-Medium" w:hAnsi="Berkeley-Medium" w:cs="Berkeley-Medium"/>
          <w:sz w:val="16"/>
          <w:szCs w:val="16"/>
          <w:lang w:val="es-AR"/>
        </w:rPr>
        <w:t>Electronics</w:t>
      </w:r>
      <w:proofErr w:type="spellEnd"/>
      <w:r w:rsidRPr="009F59AB">
        <w:rPr>
          <w:rFonts w:ascii="Berkeley-Medium" w:hAnsi="Berkeley-Medium" w:cs="Berkeley-Medium"/>
          <w:sz w:val="16"/>
          <w:szCs w:val="16"/>
          <w:lang w:val="es-AR"/>
        </w:rPr>
        <w:t xml:space="preserve"> </w:t>
      </w:r>
      <w:proofErr w:type="spellStart"/>
      <w:r w:rsidRPr="009F59AB">
        <w:rPr>
          <w:rFonts w:ascii="Berkeley-Medium" w:hAnsi="Berkeley-Medium" w:cs="Berkeley-Medium"/>
          <w:sz w:val="16"/>
          <w:szCs w:val="16"/>
          <w:lang w:val="es-AR"/>
        </w:rPr>
        <w:t>Engineers</w:t>
      </w:r>
      <w:proofErr w:type="spellEnd"/>
      <w:r w:rsidRPr="009F59AB">
        <w:rPr>
          <w:rFonts w:ascii="Berkeley-Medium" w:hAnsi="Berkeley-Medium" w:cs="Berkeley-Medium"/>
          <w:sz w:val="16"/>
          <w:szCs w:val="16"/>
          <w:lang w:val="es-AR"/>
        </w:rPr>
        <w:t>)</w:t>
      </w:r>
      <w:r>
        <w:rPr>
          <w:rFonts w:ascii="Berkeley-Medium" w:hAnsi="Berkeley-Medium" w:cs="Berkeley-Medium"/>
          <w:sz w:val="16"/>
          <w:szCs w:val="16"/>
          <w:lang w:val="es-AR"/>
        </w:rPr>
        <w:t xml:space="preserve"> se trata de</w:t>
      </w:r>
      <w:r w:rsidRPr="009F59AB">
        <w:rPr>
          <w:rFonts w:ascii="Berkeley-Medium" w:hAnsi="Berkeley-Medium" w:cs="Berkeley-Medium"/>
          <w:sz w:val="16"/>
          <w:szCs w:val="16"/>
          <w:lang w:val="es-AR"/>
        </w:rPr>
        <w:t>l Instituto de Ingeniería Eléctrica y Electrónica</w:t>
      </w:r>
      <w:r>
        <w:rPr>
          <w:rFonts w:ascii="Berkeley-Medium" w:hAnsi="Berkeley-Medium" w:cs="Berkeley-Medium"/>
          <w:sz w:val="16"/>
          <w:szCs w:val="16"/>
          <w:lang w:val="es-AR"/>
        </w:rPr>
        <w:t>,</w:t>
      </w:r>
      <w:r w:rsidRPr="009F59AB">
        <w:rPr>
          <w:rFonts w:ascii="Berkeley-Medium" w:hAnsi="Berkeley-Medium" w:cs="Berkeley-Medium"/>
          <w:sz w:val="16"/>
          <w:szCs w:val="16"/>
          <w:lang w:val="es-AR"/>
        </w:rPr>
        <w:t xml:space="preserve"> una asociación mundial de ingenieros dedicada a la estandarización y el desarrollo en áreas técnicas.</w:t>
      </w:r>
    </w:p>
    <w:p w:rsidR="002931CE" w:rsidRPr="002B369B" w:rsidRDefault="002931CE">
      <w:pPr>
        <w:ind w:firstLine="284"/>
        <w:rPr>
          <w:lang w:val="es-AR"/>
        </w:rPr>
      </w:pPr>
    </w:p>
    <w:sectPr w:rsidR="002931CE" w:rsidRPr="002B369B"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0218" w:rsidRDefault="00C90218">
      <w:r>
        <w:separator/>
      </w:r>
    </w:p>
  </w:endnote>
  <w:endnote w:type="continuationSeparator" w:id="0">
    <w:p w:rsidR="00C90218" w:rsidRDefault="00C9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Default="008B243D" w:rsidP="0010638C">
    <w:pPr>
      <w:tabs>
        <w:tab w:val="center" w:pos="4419"/>
        <w:tab w:val="right" w:pos="8838"/>
      </w:tabs>
      <w:ind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inline distT="0" distB="0" distL="0" distR="0">
          <wp:extent cx="6151880" cy="400685"/>
          <wp:effectExtent l="0" t="0" r="127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png"/>
                  <pic:cNvPicPr/>
                </pic:nvPicPr>
                <pic:blipFill>
                  <a:blip r:embed="rId1">
                    <a:extLst>
                      <a:ext uri="{28A0092B-C50C-407E-A947-70E740481C1C}">
                        <a14:useLocalDpi xmlns:a14="http://schemas.microsoft.com/office/drawing/2010/main" val="0"/>
                      </a:ext>
                    </a:extLst>
                  </a:blip>
                  <a:stretch>
                    <a:fillRect/>
                  </a:stretch>
                </pic:blipFill>
                <pic:spPr>
                  <a:xfrm>
                    <a:off x="0" y="0"/>
                    <a:ext cx="6151880" cy="400685"/>
                  </a:xfrm>
                  <a:prstGeom prst="rect">
                    <a:avLst/>
                  </a:prstGeom>
                </pic:spPr>
              </pic:pic>
            </a:graphicData>
          </a:graphic>
        </wp:inline>
      </w:drawing>
    </w:r>
    <w:r w:rsidR="0010638C" w:rsidRPr="0010638C">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2A9E6483" wp14:editId="1982C65D">
              <wp:simplePos x="0" y="0"/>
              <wp:positionH relativeFrom="column">
                <wp:posOffset>5349399</wp:posOffset>
              </wp:positionH>
              <wp:positionV relativeFrom="paragraph">
                <wp:posOffset>-40640</wp:posOffset>
              </wp:positionV>
              <wp:extent cx="421322"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 cy="1403985"/>
                      </a:xfrm>
                      <a:prstGeom prst="rect">
                        <a:avLst/>
                      </a:prstGeom>
                      <a:noFill/>
                      <a:ln w="9525">
                        <a:noFill/>
                        <a:miter lim="800000"/>
                        <a:headEnd/>
                        <a:tailEnd/>
                      </a:ln>
                    </wps:spPr>
                    <wps:txbx>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761AD0">
                            <w:rPr>
                              <w:b/>
                              <w:noProof/>
                              <w:color w:val="1F4E79" w:themeColor="accent1" w:themeShade="80"/>
                              <w:sz w:val="24"/>
                              <w:szCs w:val="24"/>
                            </w:rPr>
                            <w:t>2</w:t>
                          </w:r>
                          <w:r w:rsidRPr="00B8635C">
                            <w:rPr>
                              <w:b/>
                              <w:color w:val="1F4E79" w:themeColor="accent1" w:themeShade="80"/>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21.2pt;margin-top:-3.2pt;width:33.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" filled="f" stroked="f">
              <v:textbox style="mso-fit-shape-to-text:t">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761AD0">
                      <w:rPr>
                        <w:b/>
                        <w:noProof/>
                        <w:color w:val="1F4E79" w:themeColor="accent1" w:themeShade="80"/>
                        <w:sz w:val="24"/>
                        <w:szCs w:val="24"/>
                      </w:rPr>
                      <w:t>2</w:t>
                    </w:r>
                    <w:r w:rsidRPr="00B8635C">
                      <w:rPr>
                        <w:b/>
                        <w:color w:val="1F4E79" w:themeColor="accent1" w:themeShade="80"/>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0218" w:rsidRDefault="00C90218">
      <w:r>
        <w:separator/>
      </w:r>
    </w:p>
  </w:footnote>
  <w:footnote w:type="continuationSeparator" w:id="0">
    <w:p w:rsidR="00C90218" w:rsidRDefault="00C902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A95DE4" w:rsidRDefault="008B243D" w:rsidP="001F14FC">
    <w:pPr>
      <w:spacing w:before="567"/>
      <w:ind w:right="360" w:firstLine="0"/>
    </w:pPr>
    <w:r>
      <w:rPr>
        <w:noProof/>
        <w:lang w:eastAsia="es-ES"/>
      </w:rPr>
      <w:drawing>
        <wp:inline distT="0" distB="0" distL="0" distR="0">
          <wp:extent cx="6151880" cy="589280"/>
          <wp:effectExtent l="0" t="0" r="127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ng"/>
                  <pic:cNvPicPr/>
                </pic:nvPicPr>
                <pic:blipFill>
                  <a:blip r:embed="rId1">
                    <a:extLst>
                      <a:ext uri="{28A0092B-C50C-407E-A947-70E740481C1C}">
                        <a14:useLocalDpi xmlns:a14="http://schemas.microsoft.com/office/drawing/2010/main" val="0"/>
                      </a:ext>
                    </a:extLst>
                  </a:blip>
                  <a:stretch>
                    <a:fillRect/>
                  </a:stretch>
                </pic:blipFill>
                <pic:spPr>
                  <a:xfrm>
                    <a:off x="0" y="0"/>
                    <a:ext cx="6151880" cy="5892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7">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5">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9">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0">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3">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2"/>
  </w:num>
  <w:num w:numId="3">
    <w:abstractNumId w:val="27"/>
  </w:num>
  <w:num w:numId="4">
    <w:abstractNumId w:val="13"/>
  </w:num>
  <w:num w:numId="5">
    <w:abstractNumId w:val="6"/>
  </w:num>
  <w:num w:numId="6">
    <w:abstractNumId w:val="25"/>
  </w:num>
  <w:num w:numId="7">
    <w:abstractNumId w:val="41"/>
  </w:num>
  <w:num w:numId="8">
    <w:abstractNumId w:val="24"/>
  </w:num>
  <w:num w:numId="9">
    <w:abstractNumId w:val="10"/>
  </w:num>
  <w:num w:numId="10">
    <w:abstractNumId w:val="5"/>
  </w:num>
  <w:num w:numId="11">
    <w:abstractNumId w:val="28"/>
  </w:num>
  <w:num w:numId="12">
    <w:abstractNumId w:val="12"/>
  </w:num>
  <w:num w:numId="13">
    <w:abstractNumId w:val="29"/>
  </w:num>
  <w:num w:numId="14">
    <w:abstractNumId w:val="31"/>
  </w:num>
  <w:num w:numId="15">
    <w:abstractNumId w:val="37"/>
  </w:num>
  <w:num w:numId="16">
    <w:abstractNumId w:val="23"/>
  </w:num>
  <w:num w:numId="17">
    <w:abstractNumId w:val="43"/>
  </w:num>
  <w:num w:numId="18">
    <w:abstractNumId w:val="3"/>
  </w:num>
  <w:num w:numId="19">
    <w:abstractNumId w:val="32"/>
  </w:num>
  <w:num w:numId="20">
    <w:abstractNumId w:val="15"/>
  </w:num>
  <w:num w:numId="21">
    <w:abstractNumId w:val="16"/>
  </w:num>
  <w:num w:numId="22">
    <w:abstractNumId w:val="42"/>
  </w:num>
  <w:num w:numId="23">
    <w:abstractNumId w:val="14"/>
  </w:num>
  <w:num w:numId="24">
    <w:abstractNumId w:val="20"/>
  </w:num>
  <w:num w:numId="25">
    <w:abstractNumId w:val="0"/>
  </w:num>
  <w:num w:numId="26">
    <w:abstractNumId w:val="4"/>
  </w:num>
  <w:num w:numId="27">
    <w:abstractNumId w:val="39"/>
  </w:num>
  <w:num w:numId="28">
    <w:abstractNumId w:val="35"/>
  </w:num>
  <w:num w:numId="29">
    <w:abstractNumId w:val="26"/>
  </w:num>
  <w:num w:numId="30">
    <w:abstractNumId w:val="1"/>
  </w:num>
  <w:num w:numId="31">
    <w:abstractNumId w:val="2"/>
  </w:num>
  <w:num w:numId="32">
    <w:abstractNumId w:val="18"/>
  </w:num>
  <w:num w:numId="33">
    <w:abstractNumId w:val="36"/>
  </w:num>
  <w:num w:numId="34">
    <w:abstractNumId w:val="17"/>
  </w:num>
  <w:num w:numId="35">
    <w:abstractNumId w:val="7"/>
  </w:num>
  <w:num w:numId="36">
    <w:abstractNumId w:val="38"/>
  </w:num>
  <w:num w:numId="37">
    <w:abstractNumId w:val="21"/>
  </w:num>
  <w:num w:numId="38">
    <w:abstractNumId w:val="34"/>
  </w:num>
  <w:num w:numId="39">
    <w:abstractNumId w:val="9"/>
  </w:num>
  <w:num w:numId="40">
    <w:abstractNumId w:val="8"/>
  </w:num>
  <w:num w:numId="41">
    <w:abstractNumId w:val="19"/>
  </w:num>
  <w:num w:numId="42">
    <w:abstractNumId w:val="40"/>
  </w:num>
  <w:num w:numId="43">
    <w:abstractNumId w:val="11"/>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61DA"/>
    <w:rsid w:val="00067691"/>
    <w:rsid w:val="00091F5F"/>
    <w:rsid w:val="000C51D7"/>
    <w:rsid w:val="000C7D30"/>
    <w:rsid w:val="000F2CD8"/>
    <w:rsid w:val="001012C0"/>
    <w:rsid w:val="0010638C"/>
    <w:rsid w:val="001102EF"/>
    <w:rsid w:val="00132BED"/>
    <w:rsid w:val="00143CC8"/>
    <w:rsid w:val="00167A66"/>
    <w:rsid w:val="001B4E6C"/>
    <w:rsid w:val="001C07C9"/>
    <w:rsid w:val="001C4FF1"/>
    <w:rsid w:val="001D6D40"/>
    <w:rsid w:val="001F14FC"/>
    <w:rsid w:val="001F604D"/>
    <w:rsid w:val="00214F14"/>
    <w:rsid w:val="002425B9"/>
    <w:rsid w:val="002931CE"/>
    <w:rsid w:val="002B369B"/>
    <w:rsid w:val="00340A35"/>
    <w:rsid w:val="003550B9"/>
    <w:rsid w:val="00364807"/>
    <w:rsid w:val="00376A79"/>
    <w:rsid w:val="004374EF"/>
    <w:rsid w:val="00447A8F"/>
    <w:rsid w:val="004554B4"/>
    <w:rsid w:val="0053040F"/>
    <w:rsid w:val="005677D2"/>
    <w:rsid w:val="005A08B1"/>
    <w:rsid w:val="0065768F"/>
    <w:rsid w:val="00681529"/>
    <w:rsid w:val="00755286"/>
    <w:rsid w:val="00761AD0"/>
    <w:rsid w:val="00772CCF"/>
    <w:rsid w:val="00783E6E"/>
    <w:rsid w:val="007B3084"/>
    <w:rsid w:val="007F5E7A"/>
    <w:rsid w:val="008028CC"/>
    <w:rsid w:val="0082797A"/>
    <w:rsid w:val="008608CD"/>
    <w:rsid w:val="008B243D"/>
    <w:rsid w:val="008B3D6B"/>
    <w:rsid w:val="008B4678"/>
    <w:rsid w:val="008B7182"/>
    <w:rsid w:val="008E17C9"/>
    <w:rsid w:val="009156EE"/>
    <w:rsid w:val="0093744F"/>
    <w:rsid w:val="009E6963"/>
    <w:rsid w:val="009F59AB"/>
    <w:rsid w:val="00A13E15"/>
    <w:rsid w:val="00A73781"/>
    <w:rsid w:val="00A73E53"/>
    <w:rsid w:val="00A806B5"/>
    <w:rsid w:val="00A83EEA"/>
    <w:rsid w:val="00A90232"/>
    <w:rsid w:val="00A95DE4"/>
    <w:rsid w:val="00AA2258"/>
    <w:rsid w:val="00AB6110"/>
    <w:rsid w:val="00AD0AD9"/>
    <w:rsid w:val="00AF42C6"/>
    <w:rsid w:val="00B260C3"/>
    <w:rsid w:val="00B33DE6"/>
    <w:rsid w:val="00B52D85"/>
    <w:rsid w:val="00B8635C"/>
    <w:rsid w:val="00B91DA7"/>
    <w:rsid w:val="00BC58AE"/>
    <w:rsid w:val="00BD1238"/>
    <w:rsid w:val="00BF4C89"/>
    <w:rsid w:val="00BF69DC"/>
    <w:rsid w:val="00C90218"/>
    <w:rsid w:val="00C958F0"/>
    <w:rsid w:val="00CA12A6"/>
    <w:rsid w:val="00CB1144"/>
    <w:rsid w:val="00CB17D4"/>
    <w:rsid w:val="00CC27F5"/>
    <w:rsid w:val="00CF7A0E"/>
    <w:rsid w:val="00D142C9"/>
    <w:rsid w:val="00D254DD"/>
    <w:rsid w:val="00D514F1"/>
    <w:rsid w:val="00DA3DD6"/>
    <w:rsid w:val="00DE0105"/>
    <w:rsid w:val="00DE70B9"/>
    <w:rsid w:val="00E01E97"/>
    <w:rsid w:val="00E0687B"/>
    <w:rsid w:val="00E77E03"/>
    <w:rsid w:val="00EA2FEB"/>
    <w:rsid w:val="00F67279"/>
    <w:rsid w:val="00FC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 w:id="740099053">
      <w:bodyDiv w:val="1"/>
      <w:marLeft w:val="0"/>
      <w:marRight w:val="0"/>
      <w:marTop w:val="0"/>
      <w:marBottom w:val="0"/>
      <w:divBdr>
        <w:top w:val="none" w:sz="0" w:space="0" w:color="auto"/>
        <w:left w:val="none" w:sz="0" w:space="0" w:color="auto"/>
        <w:bottom w:val="none" w:sz="0" w:space="0" w:color="auto"/>
        <w:right w:val="none" w:sz="0" w:space="0" w:color="auto"/>
      </w:divBdr>
    </w:div>
    <w:div w:id="1072384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7</Pages>
  <Words>3327</Words>
  <Characters>18299</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27</cp:revision>
  <dcterms:created xsi:type="dcterms:W3CDTF">2018-11-07T20:10:00Z</dcterms:created>
  <dcterms:modified xsi:type="dcterms:W3CDTF">2018-11-08T03:05:00Z</dcterms:modified>
</cp:coreProperties>
</file>