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CDDD6" w14:textId="22EB90A4" w:rsidR="00603578" w:rsidRPr="003D6C83" w:rsidRDefault="00603578" w:rsidP="00603578">
      <w:pPr>
        <w:spacing w:line="360" w:lineRule="auto"/>
        <w:jc w:val="center"/>
        <w:rPr>
          <w:b/>
          <w:bCs/>
        </w:rPr>
      </w:pPr>
      <w:r>
        <w:rPr>
          <w:b/>
          <w:bCs/>
        </w:rPr>
        <w:t>LABORATORIO No.10</w:t>
      </w:r>
    </w:p>
    <w:p w14:paraId="45073422" w14:textId="7D0EB4BB" w:rsidR="00603578" w:rsidRDefault="00603578" w:rsidP="00603578">
      <w:pPr>
        <w:spacing w:line="360" w:lineRule="auto"/>
        <w:jc w:val="center"/>
        <w:rPr>
          <w:b/>
          <w:bCs/>
        </w:rPr>
      </w:pPr>
    </w:p>
    <w:p w14:paraId="4067CA94" w14:textId="6E76123A" w:rsidR="00603578" w:rsidRPr="003D6C83" w:rsidRDefault="00603578" w:rsidP="00603578">
      <w:pPr>
        <w:spacing w:line="360" w:lineRule="auto"/>
        <w:jc w:val="center"/>
        <w:rPr>
          <w:b/>
          <w:bCs/>
        </w:rPr>
      </w:pPr>
    </w:p>
    <w:p w14:paraId="68D35B84" w14:textId="6B578AEB" w:rsidR="00603578" w:rsidRDefault="00603578" w:rsidP="00603578">
      <w:pPr>
        <w:spacing w:line="360" w:lineRule="auto"/>
        <w:jc w:val="center"/>
        <w:rPr>
          <w:b/>
          <w:bCs/>
        </w:rPr>
      </w:pPr>
      <w:r>
        <w:rPr>
          <w:noProof/>
        </w:rPr>
        <w:drawing>
          <wp:inline distT="0" distB="0" distL="0" distR="0" wp14:anchorId="7F95DA85" wp14:editId="63A31BCD">
            <wp:extent cx="2076450" cy="1162050"/>
            <wp:effectExtent l="0" t="0" r="0" b="0"/>
            <wp:docPr id="65675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76450" cy="1162050"/>
                    </a:xfrm>
                    <a:prstGeom prst="rect">
                      <a:avLst/>
                    </a:prstGeom>
                  </pic:spPr>
                </pic:pic>
              </a:graphicData>
            </a:graphic>
          </wp:inline>
        </w:drawing>
      </w:r>
    </w:p>
    <w:p w14:paraId="0F6AC94C" w14:textId="70361F7D" w:rsidR="00603578" w:rsidRDefault="00603578" w:rsidP="00603578">
      <w:pPr>
        <w:spacing w:line="360" w:lineRule="auto"/>
        <w:jc w:val="center"/>
        <w:rPr>
          <w:b/>
          <w:bCs/>
        </w:rPr>
      </w:pPr>
    </w:p>
    <w:p w14:paraId="7EEBFF98" w14:textId="39A4322D" w:rsidR="00603578" w:rsidRPr="003D6C83" w:rsidRDefault="00603578" w:rsidP="00603578">
      <w:pPr>
        <w:spacing w:line="360" w:lineRule="auto"/>
        <w:jc w:val="center"/>
        <w:rPr>
          <w:b/>
          <w:bCs/>
        </w:rPr>
      </w:pPr>
    </w:p>
    <w:p w14:paraId="6F857D81" w14:textId="5C23B81A" w:rsidR="00603578" w:rsidRDefault="00603578" w:rsidP="00603578">
      <w:pPr>
        <w:spacing w:line="360" w:lineRule="auto"/>
        <w:jc w:val="center"/>
        <w:rPr>
          <w:b/>
          <w:bCs/>
        </w:rPr>
      </w:pPr>
      <w:r w:rsidRPr="003D6C83">
        <w:rPr>
          <w:b/>
          <w:bCs/>
        </w:rPr>
        <w:t>ELABORADO POR:</w:t>
      </w:r>
    </w:p>
    <w:p w14:paraId="6F2CB9DE" w14:textId="69918A1A" w:rsidR="00603578" w:rsidRPr="003D6C83" w:rsidRDefault="00603578" w:rsidP="00603578">
      <w:pPr>
        <w:spacing w:line="360" w:lineRule="auto"/>
        <w:jc w:val="center"/>
        <w:rPr>
          <w:b/>
          <w:bCs/>
        </w:rPr>
      </w:pPr>
      <w:r>
        <w:rPr>
          <w:b/>
          <w:bCs/>
        </w:rPr>
        <w:t>SAMUEL ROJAS YOPASA</w:t>
      </w:r>
    </w:p>
    <w:p w14:paraId="21E36B2B" w14:textId="1DE9B86E" w:rsidR="00603578" w:rsidRPr="003D6C83" w:rsidRDefault="00603578" w:rsidP="00603578">
      <w:pPr>
        <w:spacing w:line="360" w:lineRule="auto"/>
        <w:jc w:val="center"/>
        <w:rPr>
          <w:b/>
          <w:bCs/>
        </w:rPr>
      </w:pPr>
      <w:r w:rsidRPr="003D6C83">
        <w:rPr>
          <w:b/>
          <w:bCs/>
        </w:rPr>
        <w:t>MAURICIO ALEJANDRO MONROY JIMÉNEZ</w:t>
      </w:r>
    </w:p>
    <w:p w14:paraId="2C930B4B" w14:textId="7B929A16" w:rsidR="00603578" w:rsidRDefault="00603578" w:rsidP="00603578">
      <w:pPr>
        <w:spacing w:line="360" w:lineRule="auto"/>
        <w:jc w:val="center"/>
        <w:rPr>
          <w:b/>
          <w:bCs/>
        </w:rPr>
      </w:pPr>
    </w:p>
    <w:p w14:paraId="66197B0B" w14:textId="139EF63B" w:rsidR="00603578" w:rsidRPr="003D6C83" w:rsidRDefault="00603578" w:rsidP="00603578">
      <w:pPr>
        <w:spacing w:line="360" w:lineRule="auto"/>
        <w:jc w:val="center"/>
        <w:rPr>
          <w:b/>
          <w:bCs/>
        </w:rPr>
      </w:pPr>
    </w:p>
    <w:p w14:paraId="4557EF02" w14:textId="3F7F4297" w:rsidR="00603578" w:rsidRDefault="00603578" w:rsidP="00603578">
      <w:pPr>
        <w:spacing w:line="360" w:lineRule="auto"/>
        <w:jc w:val="center"/>
        <w:rPr>
          <w:b/>
          <w:bCs/>
        </w:rPr>
      </w:pPr>
      <w:r w:rsidRPr="003D6C83">
        <w:rPr>
          <w:b/>
          <w:bCs/>
        </w:rPr>
        <w:t>PROFESOR</w:t>
      </w:r>
    </w:p>
    <w:p w14:paraId="2B1741EC" w14:textId="73A8B350" w:rsidR="00603578" w:rsidRDefault="00603578" w:rsidP="00603578">
      <w:pPr>
        <w:spacing w:line="360" w:lineRule="auto"/>
        <w:rPr>
          <w:b/>
          <w:bCs/>
        </w:rPr>
      </w:pPr>
    </w:p>
    <w:p w14:paraId="5962C824" w14:textId="26F0FD8C" w:rsidR="00603578" w:rsidRPr="003D6C83" w:rsidRDefault="00603578" w:rsidP="00603578">
      <w:pPr>
        <w:spacing w:line="360" w:lineRule="auto"/>
        <w:rPr>
          <w:b/>
          <w:bCs/>
        </w:rPr>
      </w:pPr>
    </w:p>
    <w:p w14:paraId="0EF17989" w14:textId="43EC9366" w:rsidR="00603578" w:rsidRDefault="00603578" w:rsidP="00603578">
      <w:pPr>
        <w:spacing w:line="360" w:lineRule="auto"/>
        <w:jc w:val="center"/>
        <w:rPr>
          <w:b/>
          <w:bCs/>
        </w:rPr>
      </w:pPr>
      <w:r w:rsidRPr="004F5C8C">
        <w:rPr>
          <w:b/>
          <w:bCs/>
        </w:rPr>
        <w:t>DIEGO ANDRES TRIVIÑO GONZALEZ</w:t>
      </w:r>
    </w:p>
    <w:p w14:paraId="60D0332A" w14:textId="6A46DB43" w:rsidR="00603578" w:rsidRDefault="00603578" w:rsidP="00603578">
      <w:pPr>
        <w:spacing w:line="360" w:lineRule="auto"/>
        <w:jc w:val="center"/>
        <w:rPr>
          <w:b/>
          <w:bCs/>
        </w:rPr>
      </w:pPr>
    </w:p>
    <w:p w14:paraId="7D1AB6B5" w14:textId="342103C1" w:rsidR="00603578" w:rsidRPr="003D6C83" w:rsidRDefault="00603578" w:rsidP="00603578">
      <w:pPr>
        <w:spacing w:line="360" w:lineRule="auto"/>
        <w:jc w:val="center"/>
        <w:rPr>
          <w:b/>
          <w:bCs/>
        </w:rPr>
      </w:pPr>
    </w:p>
    <w:p w14:paraId="13A41314" w14:textId="3CA806D5" w:rsidR="00603578" w:rsidRPr="003D6C83" w:rsidRDefault="00603578" w:rsidP="00603578">
      <w:pPr>
        <w:spacing w:line="360" w:lineRule="auto"/>
        <w:jc w:val="center"/>
        <w:rPr>
          <w:b/>
          <w:bCs/>
        </w:rPr>
      </w:pPr>
      <w:r>
        <w:rPr>
          <w:b/>
          <w:bCs/>
        </w:rPr>
        <w:t>ARQUITECTURA DE SOFWARE</w:t>
      </w:r>
    </w:p>
    <w:p w14:paraId="187C9CBE" w14:textId="50D33E21" w:rsidR="00603578" w:rsidRPr="003D6C83" w:rsidRDefault="00A41EC8" w:rsidP="00603578">
      <w:pPr>
        <w:spacing w:line="360" w:lineRule="auto"/>
        <w:jc w:val="center"/>
        <w:rPr>
          <w:b/>
          <w:bCs/>
        </w:rPr>
      </w:pPr>
      <w:r>
        <w:rPr>
          <w:b/>
          <w:bCs/>
        </w:rPr>
        <w:t>16</w:t>
      </w:r>
      <w:r w:rsidR="00603578">
        <w:rPr>
          <w:b/>
          <w:bCs/>
        </w:rPr>
        <w:t>-11-2024</w:t>
      </w:r>
    </w:p>
    <w:p w14:paraId="07A3C162" w14:textId="247E935F" w:rsidR="00603578" w:rsidRDefault="00603578" w:rsidP="00603578">
      <w:pPr>
        <w:tabs>
          <w:tab w:val="num" w:pos="360"/>
        </w:tabs>
        <w:spacing w:line="360" w:lineRule="auto"/>
        <w:jc w:val="both"/>
      </w:pPr>
    </w:p>
    <w:p w14:paraId="66E72667" w14:textId="2E870B1B" w:rsidR="00603578" w:rsidRDefault="00603578" w:rsidP="502A7581">
      <w:pPr>
        <w:tabs>
          <w:tab w:val="num" w:pos="360"/>
        </w:tabs>
        <w:spacing w:line="360" w:lineRule="auto"/>
        <w:ind w:left="360" w:hanging="360"/>
        <w:jc w:val="both"/>
      </w:pPr>
    </w:p>
    <w:p w14:paraId="3B81A5F7" w14:textId="073DD692" w:rsidR="00603578" w:rsidRDefault="00603578" w:rsidP="5D1E89A7">
      <w:pPr>
        <w:tabs>
          <w:tab w:val="num" w:pos="360"/>
        </w:tabs>
        <w:spacing w:line="360" w:lineRule="auto"/>
        <w:ind w:left="360" w:hanging="360"/>
        <w:jc w:val="both"/>
      </w:pPr>
    </w:p>
    <w:p w14:paraId="2B602700" w14:textId="79EE3D01" w:rsidR="5D1E89A7" w:rsidRDefault="5D1E89A7" w:rsidP="5D1E89A7">
      <w:pPr>
        <w:tabs>
          <w:tab w:val="num" w:pos="360"/>
        </w:tabs>
        <w:spacing w:line="360" w:lineRule="auto"/>
        <w:ind w:left="360" w:hanging="360"/>
        <w:jc w:val="both"/>
      </w:pPr>
    </w:p>
    <w:p w14:paraId="6AB82FF1" w14:textId="3615FC5E" w:rsidR="00835915" w:rsidRDefault="00835915" w:rsidP="00603578">
      <w:pPr>
        <w:pStyle w:val="ListParagraph"/>
        <w:numPr>
          <w:ilvl w:val="0"/>
          <w:numId w:val="8"/>
        </w:numPr>
        <w:spacing w:line="360" w:lineRule="auto"/>
        <w:jc w:val="both"/>
      </w:pPr>
      <w:r w:rsidRPr="00835915">
        <w:t>¿Qué es un Azure Function?</w:t>
      </w:r>
    </w:p>
    <w:p w14:paraId="240F6EBB" w14:textId="58C6E400" w:rsidR="007D3A23" w:rsidRPr="00835915" w:rsidRDefault="007D3A23" w:rsidP="502A7581">
      <w:pPr>
        <w:spacing w:line="360" w:lineRule="auto"/>
        <w:ind w:left="360"/>
        <w:jc w:val="both"/>
      </w:pPr>
      <w:r w:rsidRPr="007D3A23">
        <w:t xml:space="preserve">Azure Function es un servicio de computación en la nube que permite ejecutar pequeños fragmentos de código (funciones) en respuesta a eventos específicos, sin necesidad de gestionar infraestructura. Es parte del paradigma </w:t>
      </w:r>
      <w:r w:rsidRPr="007D3A23">
        <w:rPr>
          <w:b/>
          <w:bCs/>
        </w:rPr>
        <w:t>serverless</w:t>
      </w:r>
      <w:r w:rsidRPr="007D3A23">
        <w:t xml:space="preserve"> y es ideal para tareas como procesamiento de datos, integraciones, y automatización.</w:t>
      </w:r>
    </w:p>
    <w:p w14:paraId="37141794" w14:textId="77777777" w:rsidR="00835915" w:rsidRPr="00835915" w:rsidRDefault="00835915" w:rsidP="502A7581">
      <w:pPr>
        <w:numPr>
          <w:ilvl w:val="0"/>
          <w:numId w:val="2"/>
        </w:numPr>
        <w:spacing w:line="360" w:lineRule="auto"/>
        <w:jc w:val="both"/>
      </w:pPr>
      <w:r w:rsidRPr="00835915">
        <w:t>¿Qué es serverless?</w:t>
      </w:r>
    </w:p>
    <w:p w14:paraId="2C673205" w14:textId="1934FA25" w:rsidR="0DF28977" w:rsidRDefault="7890D18F" w:rsidP="279E0F24">
      <w:pPr>
        <w:spacing w:line="360" w:lineRule="auto"/>
        <w:ind w:left="360"/>
        <w:jc w:val="both"/>
      </w:pPr>
      <w:r>
        <w:t>El término "serverless" hace referencia a un modelo de computación en la nube donde el desarrollador no tiene que gestionar ni administrar servidores. Este modelo permite abstraer la infraestructura subyacente para que los desarrolladores puedan centrarse únicamente en el código de la aplicación, sin tener que preocuparse por los detalles de los servidores, la configuración, el escalado o el mantenimiento.</w:t>
      </w:r>
    </w:p>
    <w:p w14:paraId="41A3A38A" w14:textId="01131F58" w:rsidR="7890D18F" w:rsidRDefault="7890D18F" w:rsidP="279E0F24">
      <w:pPr>
        <w:spacing w:line="360" w:lineRule="auto"/>
        <w:ind w:left="360"/>
        <w:jc w:val="both"/>
      </w:pPr>
      <w:r>
        <w:t>Características de un modelo serverless:</w:t>
      </w:r>
    </w:p>
    <w:p w14:paraId="5F802325" w14:textId="547BDE3D" w:rsidR="7890D18F" w:rsidRDefault="7890D18F" w:rsidP="279E0F24">
      <w:pPr>
        <w:pStyle w:val="ListParagraph"/>
        <w:numPr>
          <w:ilvl w:val="0"/>
          <w:numId w:val="4"/>
        </w:numPr>
        <w:spacing w:line="360" w:lineRule="auto"/>
        <w:ind w:left="720"/>
        <w:jc w:val="both"/>
      </w:pPr>
      <w:r w:rsidRPr="032EDB6E">
        <w:rPr>
          <w:b/>
        </w:rPr>
        <w:t>Abstracción de la infraestructura:</w:t>
      </w:r>
      <w:r>
        <w:t xml:space="preserve"> La infraestructura está completamente gestionada por el proveedor de servicios en la nube. El desarrollador escribe código y lo despliega sin tener que preocuparse por la infraestructura que lo soporta.</w:t>
      </w:r>
    </w:p>
    <w:p w14:paraId="443DE80E" w14:textId="2B424C1E" w:rsidR="7890D18F" w:rsidRDefault="7890D18F" w:rsidP="279E0F24">
      <w:pPr>
        <w:pStyle w:val="ListParagraph"/>
        <w:numPr>
          <w:ilvl w:val="0"/>
          <w:numId w:val="4"/>
        </w:numPr>
        <w:spacing w:line="360" w:lineRule="auto"/>
        <w:ind w:left="720"/>
        <w:jc w:val="both"/>
      </w:pPr>
      <w:r w:rsidRPr="7A138CA4">
        <w:rPr>
          <w:b/>
        </w:rPr>
        <w:t>Escalabilidad automática:</w:t>
      </w:r>
      <w:r>
        <w:t xml:space="preserve"> </w:t>
      </w:r>
      <w:r w:rsidR="14EF0108">
        <w:t>E</w:t>
      </w:r>
      <w:r>
        <w:t>scalan automáticamente según la demanda. Si la aplicación recibe muchas solicitudes, el proveedor de la nube asigna automáticamente más recursos para manejarlas. Si la demanda disminuye, los recursos se ajustan hacia abajo sin intervención manual.</w:t>
      </w:r>
    </w:p>
    <w:p w14:paraId="1EB0FF2D" w14:textId="409D07C7" w:rsidR="7890D18F" w:rsidRDefault="7890D18F" w:rsidP="279E0F24">
      <w:pPr>
        <w:pStyle w:val="ListParagraph"/>
        <w:numPr>
          <w:ilvl w:val="0"/>
          <w:numId w:val="4"/>
        </w:numPr>
        <w:spacing w:line="360" w:lineRule="auto"/>
        <w:ind w:left="720"/>
        <w:jc w:val="both"/>
      </w:pPr>
      <w:r w:rsidRPr="023FE8A2">
        <w:rPr>
          <w:b/>
          <w:bCs/>
        </w:rPr>
        <w:t>Pag</w:t>
      </w:r>
      <w:r w:rsidR="5CBDEDA3" w:rsidRPr="023FE8A2">
        <w:rPr>
          <w:b/>
          <w:bCs/>
        </w:rPr>
        <w:t>o</w:t>
      </w:r>
      <w:r w:rsidRPr="2C1EED16">
        <w:rPr>
          <w:b/>
        </w:rPr>
        <w:t xml:space="preserve"> por </w:t>
      </w:r>
      <w:r w:rsidR="5FFC7A4C" w:rsidRPr="063EB629">
        <w:rPr>
          <w:b/>
          <w:bCs/>
        </w:rPr>
        <w:t>uso</w:t>
      </w:r>
      <w:r w:rsidRPr="2C1EED16">
        <w:rPr>
          <w:b/>
        </w:rPr>
        <w:t>:</w:t>
      </w:r>
      <w:r>
        <w:t xml:space="preserve"> </w:t>
      </w:r>
      <w:r w:rsidR="13403B15">
        <w:t>L</w:t>
      </w:r>
      <w:r>
        <w:t>os costos están basados en el uso real de los recursos. No</w:t>
      </w:r>
      <w:r w:rsidR="7C68C8B3">
        <w:t xml:space="preserve"> se</w:t>
      </w:r>
      <w:r>
        <w:t xml:space="preserve"> paga por mantener servidores activos todo el tiempo. En lugar de eso, </w:t>
      </w:r>
      <w:r w:rsidR="14BD20D8">
        <w:t xml:space="preserve">se </w:t>
      </w:r>
      <w:r>
        <w:t xml:space="preserve">paga en función del tiempo de ejecución de las funciones, la cantidad de solicitudes, o la cantidad de recursos como CPU y memoria que </w:t>
      </w:r>
      <w:r w:rsidR="3E12AB0E">
        <w:t xml:space="preserve">se </w:t>
      </w:r>
      <w:r>
        <w:t>usa.</w:t>
      </w:r>
    </w:p>
    <w:p w14:paraId="769C18BD" w14:textId="51880F39" w:rsidR="7890D18F" w:rsidRDefault="7890D18F" w:rsidP="279E0F24">
      <w:pPr>
        <w:pStyle w:val="ListParagraph"/>
        <w:numPr>
          <w:ilvl w:val="0"/>
          <w:numId w:val="4"/>
        </w:numPr>
        <w:spacing w:line="360" w:lineRule="auto"/>
        <w:ind w:left="720"/>
        <w:jc w:val="both"/>
      </w:pPr>
      <w:r w:rsidRPr="279E0F24">
        <w:rPr>
          <w:b/>
        </w:rPr>
        <w:t>Funcionalidades bajo demanda:</w:t>
      </w:r>
      <w:r>
        <w:t xml:space="preserve"> Las aplicaciones serverless suelen estar organizadas en pequeños fragmentos de código llamados funciones, que se ejecutan en respuesta a eventos.</w:t>
      </w:r>
    </w:p>
    <w:p w14:paraId="18D9593E" w14:textId="64323D3D" w:rsidR="00835915" w:rsidRPr="00835915" w:rsidRDefault="00835915" w:rsidP="000F5039">
      <w:pPr>
        <w:numPr>
          <w:ilvl w:val="0"/>
          <w:numId w:val="2"/>
        </w:numPr>
        <w:spacing w:line="360" w:lineRule="auto"/>
        <w:jc w:val="both"/>
      </w:pPr>
      <w:r w:rsidRPr="00835915">
        <w:t>¿Qué es el runtime y que implica seleccionarlo al momento de crear el Function App?</w:t>
      </w:r>
    </w:p>
    <w:p w14:paraId="4471B22F" w14:textId="5619E00D" w:rsidR="00470B0E" w:rsidRPr="00470B0E" w:rsidRDefault="00470B0E" w:rsidP="000F5039">
      <w:pPr>
        <w:spacing w:line="360" w:lineRule="auto"/>
        <w:ind w:left="360"/>
        <w:jc w:val="both"/>
      </w:pPr>
      <w:r w:rsidRPr="00470B0E">
        <w:t xml:space="preserve">El runtime es el entorno en el que se ejecutan las funciones de Azure. Este define el lenguaje y las capacidades disponibles para </w:t>
      </w:r>
      <w:r w:rsidR="006F2297">
        <w:t xml:space="preserve">la </w:t>
      </w:r>
      <w:r w:rsidRPr="00470B0E">
        <w:t>aplicación.</w:t>
      </w:r>
    </w:p>
    <w:p w14:paraId="58CD8B51" w14:textId="182C367C" w:rsidR="00470B0E" w:rsidRPr="00470B0E" w:rsidRDefault="00470B0E" w:rsidP="000F5039">
      <w:pPr>
        <w:spacing w:line="360" w:lineRule="auto"/>
        <w:ind w:left="360"/>
        <w:jc w:val="both"/>
      </w:pPr>
      <w:r w:rsidRPr="00470B0E">
        <w:t xml:space="preserve">Al crear un Function App, </w:t>
      </w:r>
      <w:r w:rsidR="006F2297">
        <w:t xml:space="preserve">se </w:t>
      </w:r>
      <w:r w:rsidR="002E6CFF">
        <w:t>selecciona</w:t>
      </w:r>
      <w:r w:rsidRPr="00470B0E">
        <w:t>:</w:t>
      </w:r>
    </w:p>
    <w:p w14:paraId="60667EE3" w14:textId="314BF941" w:rsidR="00470B0E" w:rsidRPr="00470B0E" w:rsidRDefault="00470B0E" w:rsidP="000F5039">
      <w:pPr>
        <w:numPr>
          <w:ilvl w:val="0"/>
          <w:numId w:val="5"/>
        </w:numPr>
        <w:spacing w:line="360" w:lineRule="auto"/>
        <w:jc w:val="both"/>
      </w:pPr>
      <w:r w:rsidRPr="00470B0E">
        <w:rPr>
          <w:b/>
          <w:bCs/>
        </w:rPr>
        <w:t>Versión del runtime:</w:t>
      </w:r>
      <w:r w:rsidRPr="00470B0E">
        <w:t xml:space="preserve"> Por ejemplo, .NET, Node.js, Python, Java, etc.</w:t>
      </w:r>
    </w:p>
    <w:p w14:paraId="571EA9D9" w14:textId="07E6347E" w:rsidR="00470B0E" w:rsidRPr="00470B0E" w:rsidRDefault="00470B0E" w:rsidP="000F5039">
      <w:pPr>
        <w:numPr>
          <w:ilvl w:val="0"/>
          <w:numId w:val="5"/>
        </w:numPr>
        <w:spacing w:line="360" w:lineRule="auto"/>
        <w:jc w:val="both"/>
      </w:pPr>
      <w:r w:rsidRPr="00470B0E">
        <w:rPr>
          <w:b/>
          <w:bCs/>
        </w:rPr>
        <w:t>Sistema operativo:</w:t>
      </w:r>
      <w:r w:rsidRPr="00470B0E">
        <w:t xml:space="preserve"> Windows o Linux.</w:t>
      </w:r>
    </w:p>
    <w:p w14:paraId="4E66CC70" w14:textId="585D5376" w:rsidR="00470B0E" w:rsidRPr="00470B0E" w:rsidRDefault="00470B0E" w:rsidP="000F5039">
      <w:pPr>
        <w:spacing w:line="360" w:lineRule="auto"/>
        <w:ind w:left="360"/>
        <w:jc w:val="both"/>
      </w:pPr>
      <w:r w:rsidRPr="00470B0E">
        <w:t>Implicaciones:</w:t>
      </w:r>
    </w:p>
    <w:p w14:paraId="58BDC006" w14:textId="40C0E644" w:rsidR="00470B0E" w:rsidRPr="00470B0E" w:rsidRDefault="00470B0E" w:rsidP="000F5039">
      <w:pPr>
        <w:numPr>
          <w:ilvl w:val="0"/>
          <w:numId w:val="6"/>
        </w:numPr>
        <w:spacing w:line="360" w:lineRule="auto"/>
        <w:jc w:val="both"/>
      </w:pPr>
      <w:r w:rsidRPr="00470B0E">
        <w:t xml:space="preserve">Define las dependencias que </w:t>
      </w:r>
      <w:r w:rsidR="4AFCACCF">
        <w:t>se</w:t>
      </w:r>
      <w:r>
        <w:t xml:space="preserve"> puede</w:t>
      </w:r>
      <w:r w:rsidR="36BDD887">
        <w:t xml:space="preserve">n </w:t>
      </w:r>
      <w:r>
        <w:t>usar</w:t>
      </w:r>
      <w:r w:rsidRPr="00470B0E">
        <w:t xml:space="preserve"> (por ejemplo, librerías específicas del lenguaje).</w:t>
      </w:r>
    </w:p>
    <w:p w14:paraId="027C9022" w14:textId="005D8DB9" w:rsidR="00470B0E" w:rsidRPr="00470B0E" w:rsidRDefault="00470B0E" w:rsidP="000F5039">
      <w:pPr>
        <w:numPr>
          <w:ilvl w:val="0"/>
          <w:numId w:val="6"/>
        </w:numPr>
        <w:spacing w:line="360" w:lineRule="auto"/>
        <w:jc w:val="both"/>
      </w:pPr>
      <w:r w:rsidRPr="00470B0E">
        <w:t>Afecta el rendimiento y las opciones de integración.</w:t>
      </w:r>
    </w:p>
    <w:p w14:paraId="255802CE" w14:textId="6EE88FDE" w:rsidR="0DF28977" w:rsidRPr="000F5039" w:rsidRDefault="00470B0E" w:rsidP="000F5039">
      <w:pPr>
        <w:numPr>
          <w:ilvl w:val="0"/>
          <w:numId w:val="6"/>
        </w:numPr>
        <w:spacing w:line="360" w:lineRule="auto"/>
        <w:jc w:val="both"/>
      </w:pPr>
      <w:r w:rsidRPr="00470B0E">
        <w:t>Una vez desplegado, cambiar el runtime puede requerir reconstruir la aplicación.</w:t>
      </w:r>
    </w:p>
    <w:p w14:paraId="65415625" w14:textId="77777777" w:rsidR="00835915" w:rsidRPr="00835915" w:rsidRDefault="00835915" w:rsidP="000F5039">
      <w:pPr>
        <w:numPr>
          <w:ilvl w:val="0"/>
          <w:numId w:val="2"/>
        </w:numPr>
        <w:spacing w:line="360" w:lineRule="auto"/>
        <w:jc w:val="both"/>
      </w:pPr>
      <w:r w:rsidRPr="00835915">
        <w:t>¿Por qué es necesario crear un Storage Account de la mano de un Function App?</w:t>
      </w:r>
    </w:p>
    <w:p w14:paraId="62CEFF73" w14:textId="77777777" w:rsidR="000F5039" w:rsidRPr="000F5039" w:rsidRDefault="000F5039" w:rsidP="000F5039">
      <w:pPr>
        <w:spacing w:line="360" w:lineRule="auto"/>
        <w:ind w:left="360"/>
        <w:jc w:val="both"/>
      </w:pPr>
      <w:r w:rsidRPr="000F5039">
        <w:t>Un Storage Account es necesario porque Azure Functions depende de Azure Storage para varias tareas críticas:</w:t>
      </w:r>
    </w:p>
    <w:p w14:paraId="3A2AB71E" w14:textId="77777777" w:rsidR="000F5039" w:rsidRPr="000F5039" w:rsidRDefault="000F5039" w:rsidP="000F5039">
      <w:pPr>
        <w:numPr>
          <w:ilvl w:val="0"/>
          <w:numId w:val="7"/>
        </w:numPr>
        <w:spacing w:line="360" w:lineRule="auto"/>
        <w:jc w:val="both"/>
      </w:pPr>
      <w:r w:rsidRPr="000F5039">
        <w:rPr>
          <w:b/>
          <w:bCs/>
        </w:rPr>
        <w:t>Logs y monitoreo:</w:t>
      </w:r>
      <w:r w:rsidRPr="000F5039">
        <w:t xml:space="preserve"> Almacena información de ejecución y diagnósticos.</w:t>
      </w:r>
    </w:p>
    <w:p w14:paraId="13BFD9A9" w14:textId="77777777" w:rsidR="000F5039" w:rsidRPr="000F5039" w:rsidRDefault="000F5039" w:rsidP="000F5039">
      <w:pPr>
        <w:numPr>
          <w:ilvl w:val="0"/>
          <w:numId w:val="7"/>
        </w:numPr>
        <w:spacing w:line="360" w:lineRule="auto"/>
        <w:jc w:val="both"/>
      </w:pPr>
      <w:r w:rsidRPr="000F5039">
        <w:rPr>
          <w:b/>
          <w:bCs/>
        </w:rPr>
        <w:t>Escalado:</w:t>
      </w:r>
      <w:r w:rsidRPr="000F5039">
        <w:t xml:space="preserve"> Coordina instancias para manejar carga (durante escalado automático).</w:t>
      </w:r>
    </w:p>
    <w:p w14:paraId="420DE11E" w14:textId="77777777" w:rsidR="000F5039" w:rsidRPr="000F5039" w:rsidRDefault="000F5039" w:rsidP="000F5039">
      <w:pPr>
        <w:numPr>
          <w:ilvl w:val="0"/>
          <w:numId w:val="7"/>
        </w:numPr>
        <w:spacing w:line="360" w:lineRule="auto"/>
        <w:jc w:val="both"/>
      </w:pPr>
      <w:r w:rsidRPr="000F5039">
        <w:rPr>
          <w:b/>
          <w:bCs/>
        </w:rPr>
        <w:t>Estado interno:</w:t>
      </w:r>
      <w:r w:rsidRPr="000F5039">
        <w:t xml:space="preserve"> Guarda el estado de las funciones duraderas (Durable Functions).</w:t>
      </w:r>
    </w:p>
    <w:p w14:paraId="498FA498" w14:textId="77F5B64A" w:rsidR="0DF28977" w:rsidRDefault="000F5039" w:rsidP="3CC8955E">
      <w:pPr>
        <w:numPr>
          <w:ilvl w:val="0"/>
          <w:numId w:val="7"/>
        </w:numPr>
        <w:spacing w:line="360" w:lineRule="auto"/>
        <w:jc w:val="both"/>
      </w:pPr>
      <w:r w:rsidRPr="000F5039">
        <w:rPr>
          <w:b/>
          <w:bCs/>
        </w:rPr>
        <w:t>Archivos y configuraciones:</w:t>
      </w:r>
      <w:r w:rsidRPr="000F5039">
        <w:t xml:space="preserve"> Guarda los binarios y configuraciones de la Function App.</w:t>
      </w:r>
    </w:p>
    <w:p w14:paraId="1692B33E" w14:textId="77777777" w:rsidR="00835915" w:rsidRPr="00835915" w:rsidRDefault="00835915" w:rsidP="502A7581">
      <w:pPr>
        <w:numPr>
          <w:ilvl w:val="0"/>
          <w:numId w:val="2"/>
        </w:numPr>
        <w:spacing w:line="360" w:lineRule="auto"/>
        <w:jc w:val="both"/>
      </w:pPr>
      <w:r w:rsidRPr="00835915">
        <w:t>¿Cuáles son los tipos de planes para un Function App?, ¿En qué se diferencias?, mencione ventajas y desventajas de cada uno de ellos.</w:t>
      </w:r>
    </w:p>
    <w:p w14:paraId="40FF800D" w14:textId="4657F8B0" w:rsidR="60673B98" w:rsidRDefault="00322009" w:rsidP="00322009">
      <w:pPr>
        <w:spacing w:line="360" w:lineRule="auto"/>
        <w:ind w:left="360"/>
        <w:jc w:val="both"/>
      </w:pPr>
      <w:r w:rsidRPr="00322009">
        <w:rPr>
          <w:noProof/>
        </w:rPr>
        <w:drawing>
          <wp:inline distT="0" distB="0" distL="0" distR="0" wp14:anchorId="37EC5E11" wp14:editId="44F75A87">
            <wp:extent cx="5400040" cy="1050917"/>
            <wp:effectExtent l="0" t="0" r="0" b="0"/>
            <wp:docPr id="117122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27231" name=""/>
                    <pic:cNvPicPr/>
                  </pic:nvPicPr>
                  <pic:blipFill rotWithShape="1">
                    <a:blip r:embed="rId9"/>
                    <a:srcRect t="6020"/>
                    <a:stretch/>
                  </pic:blipFill>
                  <pic:spPr bwMode="auto">
                    <a:xfrm>
                      <a:off x="0" y="0"/>
                      <a:ext cx="5400040" cy="105091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1Light"/>
        <w:tblW w:w="8494" w:type="dxa"/>
        <w:jc w:val="center"/>
        <w:tblLook w:val="04A0" w:firstRow="1" w:lastRow="0" w:firstColumn="1" w:lastColumn="0" w:noHBand="0" w:noVBand="1"/>
      </w:tblPr>
      <w:tblGrid>
        <w:gridCol w:w="1575"/>
        <w:gridCol w:w="1612"/>
        <w:gridCol w:w="1180"/>
        <w:gridCol w:w="1086"/>
        <w:gridCol w:w="1316"/>
        <w:gridCol w:w="1725"/>
      </w:tblGrid>
      <w:tr w:rsidR="00B35D5A" w14:paraId="5FAA03BB" w14:textId="77777777" w:rsidTr="1C9B20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tblGrid>
            <w:tr w:rsidR="00454DD2" w:rsidRPr="00454DD2" w14:paraId="79D55595" w14:textId="77777777" w:rsidTr="00454DD2">
              <w:trPr>
                <w:tblCellSpacing w:w="15" w:type="dxa"/>
              </w:trPr>
              <w:tc>
                <w:tcPr>
                  <w:tcW w:w="0" w:type="auto"/>
                  <w:vAlign w:val="center"/>
                  <w:hideMark/>
                </w:tcPr>
                <w:p w14:paraId="56C25F78" w14:textId="62282237" w:rsidR="00454DD2" w:rsidRPr="00454DD2" w:rsidRDefault="00454DD2" w:rsidP="00454DD2">
                  <w:pPr>
                    <w:spacing w:after="0" w:line="240" w:lineRule="auto"/>
                    <w:jc w:val="center"/>
                    <w:rPr>
                      <w:b/>
                      <w:bCs/>
                    </w:rPr>
                  </w:pPr>
                  <w:r w:rsidRPr="00454DD2">
                    <w:rPr>
                      <w:b/>
                      <w:bCs/>
                    </w:rPr>
                    <w:t>Plan</w:t>
                  </w:r>
                </w:p>
              </w:tc>
            </w:tr>
          </w:tbl>
          <w:p w14:paraId="084130EA" w14:textId="77777777" w:rsidR="00454DD2" w:rsidRPr="00454DD2" w:rsidRDefault="00454DD2" w:rsidP="00454DD2">
            <w:pPr>
              <w:jc w:val="center"/>
              <w:rPr>
                <w:vanish/>
              </w:rPr>
            </w:pPr>
          </w:p>
          <w:p w14:paraId="1DC5C767" w14:textId="77777777" w:rsidR="00BE11A7" w:rsidRPr="00454DD2" w:rsidRDefault="00BE11A7" w:rsidP="00454DD2">
            <w:pPr>
              <w:jc w:val="center"/>
            </w:pPr>
          </w:p>
        </w:tc>
        <w:tc>
          <w:tcPr>
            <w:tcW w:w="1612" w:type="dxa"/>
          </w:tcPr>
          <w:p w14:paraId="477F7084" w14:textId="619FBB50" w:rsidR="00BE11A7" w:rsidRPr="00454DD2" w:rsidRDefault="00454DD2" w:rsidP="00454DD2">
            <w:pPr>
              <w:jc w:val="center"/>
              <w:cnfStyle w:val="100000000000" w:firstRow="1" w:lastRow="0" w:firstColumn="0" w:lastColumn="0" w:oddVBand="0" w:evenVBand="0" w:oddHBand="0" w:evenHBand="0" w:firstRowFirstColumn="0" w:firstRowLastColumn="0" w:lastRowFirstColumn="0" w:lastRowLastColumn="0"/>
            </w:pPr>
            <w:r w:rsidRPr="00454DD2">
              <w:t>Escalado</w:t>
            </w:r>
          </w:p>
        </w:tc>
        <w:tc>
          <w:tcPr>
            <w:tcW w:w="1180" w:type="dxa"/>
          </w:tcPr>
          <w:p w14:paraId="7F0C5755" w14:textId="79A68890" w:rsidR="00BE11A7" w:rsidRPr="00454DD2" w:rsidRDefault="00454DD2" w:rsidP="00454DD2">
            <w:pPr>
              <w:jc w:val="center"/>
              <w:cnfStyle w:val="100000000000" w:firstRow="1" w:lastRow="0" w:firstColumn="0" w:lastColumn="0" w:oddVBand="0" w:evenVBand="0" w:oddHBand="0" w:evenHBand="0" w:firstRowFirstColumn="0" w:firstRowLastColumn="0" w:lastRowFirstColumn="0" w:lastRowLastColumn="0"/>
            </w:pPr>
            <w:r w:rsidRPr="00454DD2">
              <w:t>Costo</w:t>
            </w:r>
          </w:p>
        </w:tc>
        <w:tc>
          <w:tcPr>
            <w:tcW w:w="10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454DD2" w:rsidRPr="00454DD2" w14:paraId="19449E3A" w14:textId="77777777" w:rsidTr="00C81A04">
              <w:trPr>
                <w:tblCellSpacing w:w="15" w:type="dxa"/>
              </w:trPr>
              <w:tc>
                <w:tcPr>
                  <w:tcW w:w="0" w:type="auto"/>
                  <w:vAlign w:val="center"/>
                  <w:hideMark/>
                </w:tcPr>
                <w:p w14:paraId="6BB1A645" w14:textId="77777777" w:rsidR="00454DD2" w:rsidRPr="00454DD2" w:rsidRDefault="00454DD2" w:rsidP="00454DD2">
                  <w:pPr>
                    <w:spacing w:after="0" w:line="240" w:lineRule="auto"/>
                    <w:jc w:val="center"/>
                    <w:rPr>
                      <w:b/>
                      <w:bCs/>
                    </w:rPr>
                  </w:pPr>
                  <w:r w:rsidRPr="00454DD2">
                    <w:rPr>
                      <w:b/>
                      <w:bCs/>
                    </w:rPr>
                    <w:t>Cold Start</w:t>
                  </w:r>
                </w:p>
              </w:tc>
            </w:tr>
          </w:tbl>
          <w:p w14:paraId="177F60DA" w14:textId="77777777" w:rsidR="00BE11A7" w:rsidRPr="00454DD2" w:rsidRDefault="00BE11A7" w:rsidP="00454DD2">
            <w:pPr>
              <w:jc w:val="center"/>
              <w:cnfStyle w:val="100000000000" w:firstRow="1" w:lastRow="0" w:firstColumn="0" w:lastColumn="0" w:oddVBand="0" w:evenVBand="0" w:oddHBand="0" w:evenHBand="0" w:firstRowFirstColumn="0" w:firstRowLastColumn="0" w:lastRowFirstColumn="0" w:lastRowLastColumn="0"/>
            </w:pPr>
          </w:p>
        </w:tc>
        <w:tc>
          <w:tcPr>
            <w:tcW w:w="1316" w:type="dxa"/>
          </w:tcPr>
          <w:p w14:paraId="0CB3402C" w14:textId="69EBE179" w:rsidR="00BE11A7" w:rsidRPr="00454DD2" w:rsidRDefault="00454DD2" w:rsidP="00454DD2">
            <w:pPr>
              <w:jc w:val="center"/>
              <w:cnfStyle w:val="100000000000" w:firstRow="1" w:lastRow="0" w:firstColumn="0" w:lastColumn="0" w:oddVBand="0" w:evenVBand="0" w:oddHBand="0" w:evenHBand="0" w:firstRowFirstColumn="0" w:firstRowLastColumn="0" w:lastRowFirstColumn="0" w:lastRowLastColumn="0"/>
            </w:pPr>
            <w:r w:rsidRPr="00454DD2">
              <w:t>Límite de Ejecución</w:t>
            </w:r>
          </w:p>
        </w:tc>
        <w:tc>
          <w:tcPr>
            <w:tcW w:w="1725" w:type="dxa"/>
          </w:tcPr>
          <w:p w14:paraId="53B19B92" w14:textId="34F4CF0B" w:rsidR="00BE11A7" w:rsidRPr="00454DD2" w:rsidRDefault="00454DD2" w:rsidP="00454DD2">
            <w:pPr>
              <w:jc w:val="center"/>
              <w:cnfStyle w:val="100000000000" w:firstRow="1" w:lastRow="0" w:firstColumn="0" w:lastColumn="0" w:oddVBand="0" w:evenVBand="0" w:oddHBand="0" w:evenHBand="0" w:firstRowFirstColumn="0" w:firstRowLastColumn="0" w:lastRowFirstColumn="0" w:lastRowLastColumn="0"/>
            </w:pPr>
            <w:r w:rsidRPr="00454DD2">
              <w:t>Casos de Uso</w:t>
            </w:r>
          </w:p>
        </w:tc>
      </w:tr>
      <w:tr w:rsidR="00B35D5A" w14:paraId="2102A8A7" w14:textId="77777777" w:rsidTr="1C9B207B">
        <w:trPr>
          <w:jc w:val="center"/>
        </w:trPr>
        <w:tc>
          <w:tcPr>
            <w:cnfStyle w:val="001000000000" w:firstRow="0" w:lastRow="0" w:firstColumn="1" w:lastColumn="0" w:oddVBand="0" w:evenVBand="0" w:oddHBand="0" w:evenHBand="0" w:firstRowFirstColumn="0" w:firstRowLastColumn="0" w:lastRowFirstColumn="0" w:lastRowLastColumn="0"/>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tblGrid>
            <w:tr w:rsidR="00B57168" w:rsidRPr="00B57168" w14:paraId="6667F5ED" w14:textId="77777777" w:rsidTr="00B57168">
              <w:trPr>
                <w:tblCellSpacing w:w="15" w:type="dxa"/>
              </w:trPr>
              <w:tc>
                <w:tcPr>
                  <w:tcW w:w="0" w:type="auto"/>
                  <w:vAlign w:val="center"/>
                  <w:hideMark/>
                </w:tcPr>
                <w:p w14:paraId="1E0CA6CE" w14:textId="77777777" w:rsidR="00B57168" w:rsidRPr="00B57168" w:rsidRDefault="00B57168" w:rsidP="00B57168">
                  <w:pPr>
                    <w:spacing w:after="0" w:line="240" w:lineRule="auto"/>
                    <w:jc w:val="both"/>
                  </w:pPr>
                  <w:r w:rsidRPr="00B57168">
                    <w:t>Consumo</w:t>
                  </w:r>
                </w:p>
              </w:tc>
            </w:tr>
          </w:tbl>
          <w:p w14:paraId="3D52796D" w14:textId="1CDFD31B" w:rsidR="00B57168" w:rsidRPr="00B57168" w:rsidRDefault="00B57168" w:rsidP="00B57168">
            <w:pPr>
              <w:jc w:val="both"/>
            </w:pPr>
          </w:p>
          <w:p w14:paraId="185E1905" w14:textId="2BD7D5C3" w:rsidR="00BE11A7" w:rsidRPr="007910CF" w:rsidRDefault="00BE11A7" w:rsidP="00B57168">
            <w:pPr>
              <w:jc w:val="both"/>
            </w:pPr>
          </w:p>
        </w:tc>
        <w:tc>
          <w:tcPr>
            <w:tcW w:w="1612" w:type="dxa"/>
          </w:tcPr>
          <w:p w14:paraId="6CF2807F" w14:textId="62838F02" w:rsidR="00BE11A7" w:rsidRDefault="00B57168" w:rsidP="00B57168">
            <w:pPr>
              <w:jc w:val="both"/>
              <w:cnfStyle w:val="000000000000" w:firstRow="0" w:lastRow="0" w:firstColumn="0" w:lastColumn="0" w:oddVBand="0" w:evenVBand="0" w:oddHBand="0" w:evenHBand="0" w:firstRowFirstColumn="0" w:firstRowLastColumn="0" w:lastRowFirstColumn="0" w:lastRowLastColumn="0"/>
            </w:pPr>
            <w:r w:rsidRPr="00B57168">
              <w:t>Automático</w:t>
            </w:r>
          </w:p>
        </w:tc>
        <w:tc>
          <w:tcPr>
            <w:tcW w:w="1180" w:type="dxa"/>
          </w:tcPr>
          <w:p w14:paraId="2E38845F" w14:textId="23F8182D" w:rsidR="00BE11A7" w:rsidRDefault="00B57168" w:rsidP="00B57168">
            <w:pPr>
              <w:jc w:val="both"/>
              <w:cnfStyle w:val="000000000000" w:firstRow="0" w:lastRow="0" w:firstColumn="0" w:lastColumn="0" w:oddVBand="0" w:evenVBand="0" w:oddHBand="0" w:evenHBand="0" w:firstRowFirstColumn="0" w:firstRowLastColumn="0" w:lastRowFirstColumn="0" w:lastRowLastColumn="0"/>
            </w:pPr>
            <w:r w:rsidRPr="00B57168">
              <w:t>Bajo</w:t>
            </w:r>
          </w:p>
        </w:tc>
        <w:tc>
          <w:tcPr>
            <w:tcW w:w="1086" w:type="dxa"/>
          </w:tcPr>
          <w:p w14:paraId="493AEA48" w14:textId="3825DC81" w:rsidR="00BE11A7" w:rsidRDefault="00B57168" w:rsidP="00B57168">
            <w:pPr>
              <w:jc w:val="both"/>
              <w:cnfStyle w:val="000000000000" w:firstRow="0" w:lastRow="0" w:firstColumn="0" w:lastColumn="0" w:oddVBand="0" w:evenVBand="0" w:oddHBand="0" w:evenHBand="0" w:firstRowFirstColumn="0" w:firstRowLastColumn="0" w:lastRowFirstColumn="0" w:lastRowLastColumn="0"/>
            </w:pPr>
            <w:r w:rsidRPr="00B57168">
              <w:t>Sí</w:t>
            </w:r>
          </w:p>
        </w:tc>
        <w:tc>
          <w:tcPr>
            <w:tcW w:w="1316" w:type="dxa"/>
          </w:tcPr>
          <w:p w14:paraId="743AA7B7" w14:textId="3101D2F5" w:rsidR="00BE11A7" w:rsidRDefault="00B57168" w:rsidP="00B57168">
            <w:pPr>
              <w:jc w:val="both"/>
              <w:cnfStyle w:val="000000000000" w:firstRow="0" w:lastRow="0" w:firstColumn="0" w:lastColumn="0" w:oddVBand="0" w:evenVBand="0" w:oddHBand="0" w:evenHBand="0" w:firstRowFirstColumn="0" w:firstRowLastColumn="0" w:lastRowFirstColumn="0" w:lastRowLastColumn="0"/>
            </w:pPr>
            <w:r w:rsidRPr="00B57168">
              <w:t>5-10 minutos</w:t>
            </w:r>
          </w:p>
        </w:tc>
        <w:tc>
          <w:tcPr>
            <w:tcW w:w="1725" w:type="dxa"/>
          </w:tcPr>
          <w:p w14:paraId="09411656" w14:textId="43621ECE" w:rsidR="00BE11A7" w:rsidRDefault="00B57168" w:rsidP="00B57168">
            <w:pPr>
              <w:jc w:val="both"/>
              <w:cnfStyle w:val="000000000000" w:firstRow="0" w:lastRow="0" w:firstColumn="0" w:lastColumn="0" w:oddVBand="0" w:evenVBand="0" w:oddHBand="0" w:evenHBand="0" w:firstRowFirstColumn="0" w:firstRowLastColumn="0" w:lastRowFirstColumn="0" w:lastRowLastColumn="0"/>
            </w:pPr>
            <w:r w:rsidRPr="00B57168">
              <w:t>Cargas impredecibles o ligeras.</w:t>
            </w:r>
          </w:p>
        </w:tc>
      </w:tr>
      <w:tr w:rsidR="00B35D5A" w14:paraId="33F5AD6A" w14:textId="77777777" w:rsidTr="1C9B207B">
        <w:trPr>
          <w:jc w:val="center"/>
        </w:trPr>
        <w:tc>
          <w:tcPr>
            <w:cnfStyle w:val="001000000000" w:firstRow="0" w:lastRow="0" w:firstColumn="1" w:lastColumn="0" w:oddVBand="0" w:evenVBand="0" w:oddHBand="0" w:evenHBand="0" w:firstRowFirstColumn="0" w:firstRowLastColumn="0" w:lastRowFirstColumn="0" w:lastRowLastColumn="0"/>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FA0D74" w:rsidRPr="00FA0D74" w14:paraId="5B8C3613" w14:textId="77777777" w:rsidTr="00FA0D74">
              <w:trPr>
                <w:tblCellSpacing w:w="15" w:type="dxa"/>
              </w:trPr>
              <w:tc>
                <w:tcPr>
                  <w:tcW w:w="0" w:type="auto"/>
                  <w:vAlign w:val="center"/>
                  <w:hideMark/>
                </w:tcPr>
                <w:p w14:paraId="584B4B14" w14:textId="77777777" w:rsidR="00FA0D74" w:rsidRPr="00FA0D74" w:rsidRDefault="00FA0D74" w:rsidP="00FA0D74">
                  <w:pPr>
                    <w:spacing w:after="0" w:line="240" w:lineRule="auto"/>
                    <w:jc w:val="both"/>
                  </w:pPr>
                  <w:r w:rsidRPr="00FA0D74">
                    <w:t>Consumo Flexible</w:t>
                  </w:r>
                </w:p>
              </w:tc>
            </w:tr>
          </w:tbl>
          <w:p w14:paraId="2D0361C0" w14:textId="77777777" w:rsidR="00FA0D74" w:rsidRPr="00FA0D74" w:rsidRDefault="00FA0D74" w:rsidP="00FA0D74">
            <w:pPr>
              <w:jc w:val="both"/>
              <w:rPr>
                <w:vanish/>
              </w:rPr>
            </w:pPr>
          </w:p>
          <w:p w14:paraId="7E0CC61D" w14:textId="77777777" w:rsidR="00BE11A7" w:rsidRPr="007910CF" w:rsidRDefault="00BE11A7" w:rsidP="00B57168">
            <w:pPr>
              <w:jc w:val="both"/>
            </w:pPr>
          </w:p>
        </w:tc>
        <w:tc>
          <w:tcPr>
            <w:tcW w:w="1612" w:type="dxa"/>
          </w:tcPr>
          <w:p w14:paraId="4B193042" w14:textId="075EF34E" w:rsidR="00BE11A7" w:rsidRDefault="00FA0D74" w:rsidP="00B57168">
            <w:pPr>
              <w:jc w:val="both"/>
              <w:cnfStyle w:val="000000000000" w:firstRow="0" w:lastRow="0" w:firstColumn="0" w:lastColumn="0" w:oddVBand="0" w:evenVBand="0" w:oddHBand="0" w:evenHBand="0" w:firstRowFirstColumn="0" w:firstRowLastColumn="0" w:lastRowFirstColumn="0" w:lastRowLastColumn="0"/>
            </w:pPr>
            <w:r w:rsidRPr="00FA0D74">
              <w:t>Personalizable</w:t>
            </w:r>
          </w:p>
        </w:tc>
        <w:tc>
          <w:tcPr>
            <w:tcW w:w="1180" w:type="dxa"/>
          </w:tcPr>
          <w:p w14:paraId="205D3935" w14:textId="63FB623E" w:rsidR="00BE11A7" w:rsidRDefault="00FA0D74" w:rsidP="00B57168">
            <w:pPr>
              <w:jc w:val="both"/>
              <w:cnfStyle w:val="000000000000" w:firstRow="0" w:lastRow="0" w:firstColumn="0" w:lastColumn="0" w:oddVBand="0" w:evenVBand="0" w:oddHBand="0" w:evenHBand="0" w:firstRowFirstColumn="0" w:firstRowLastColumn="0" w:lastRowFirstColumn="0" w:lastRowLastColumn="0"/>
            </w:pPr>
            <w:r w:rsidRPr="00FA0D74">
              <w:t>Moderado</w:t>
            </w:r>
          </w:p>
        </w:tc>
        <w:tc>
          <w:tcPr>
            <w:tcW w:w="1086" w:type="dxa"/>
          </w:tcPr>
          <w:p w14:paraId="336868F1" w14:textId="591E766C" w:rsidR="00BE11A7" w:rsidRDefault="00FA0D74" w:rsidP="00B57168">
            <w:pPr>
              <w:jc w:val="both"/>
              <w:cnfStyle w:val="000000000000" w:firstRow="0" w:lastRow="0" w:firstColumn="0" w:lastColumn="0" w:oddVBand="0" w:evenVBand="0" w:oddHBand="0" w:evenHBand="0" w:firstRowFirstColumn="0" w:firstRowLastColumn="0" w:lastRowFirstColumn="0" w:lastRowLastColumn="0"/>
            </w:pPr>
            <w:r w:rsidRPr="00FA0D74">
              <w:t>Opcional</w:t>
            </w:r>
          </w:p>
        </w:tc>
        <w:tc>
          <w:tcPr>
            <w:tcW w:w="1316" w:type="dxa"/>
          </w:tcPr>
          <w:tbl>
            <w:tblPr>
              <w:tblW w:w="0" w:type="auto"/>
              <w:tblLook w:val="04A0" w:firstRow="1" w:lastRow="0" w:firstColumn="1" w:lastColumn="0" w:noHBand="0" w:noVBand="1"/>
            </w:tblPr>
            <w:tblGrid>
              <w:gridCol w:w="1100"/>
            </w:tblGrid>
            <w:tr w:rsidR="00FA0D74" w:rsidRPr="00FA0D74" w14:paraId="071DED83" w14:textId="77777777" w:rsidTr="00FA0D74">
              <w:tc>
                <w:tcPr>
                  <w:tcW w:w="0" w:type="auto"/>
                  <w:hideMark/>
                </w:tcPr>
                <w:p w14:paraId="0BEFBC78" w14:textId="77777777" w:rsidR="00FA0D74" w:rsidRPr="00FA0D74" w:rsidRDefault="00FA0D74" w:rsidP="00C81A04">
                  <w:pPr>
                    <w:spacing w:after="0" w:line="240" w:lineRule="auto"/>
                    <w:jc w:val="both"/>
                  </w:pPr>
                  <w:r w:rsidRPr="00FA0D74">
                    <w:t>5-10 minutos</w:t>
                  </w:r>
                </w:p>
              </w:tc>
            </w:tr>
          </w:tbl>
          <w:p w14:paraId="478EB25A" w14:textId="77777777" w:rsidR="00BE11A7" w:rsidRDefault="00BE11A7" w:rsidP="00B57168">
            <w:pPr>
              <w:jc w:val="both"/>
              <w:cnfStyle w:val="000000000000" w:firstRow="0" w:lastRow="0" w:firstColumn="0" w:lastColumn="0" w:oddVBand="0" w:evenVBand="0" w:oddHBand="0" w:evenHBand="0" w:firstRowFirstColumn="0" w:firstRowLastColumn="0" w:lastRowFirstColumn="0" w:lastRowLastColumn="0"/>
            </w:pPr>
          </w:p>
        </w:tc>
        <w:tc>
          <w:tcPr>
            <w:tcW w:w="1725" w:type="dxa"/>
          </w:tcPr>
          <w:p w14:paraId="485D0781" w14:textId="2A476795" w:rsidR="00BE11A7" w:rsidRDefault="00FA0D74" w:rsidP="00B57168">
            <w:pPr>
              <w:jc w:val="both"/>
              <w:cnfStyle w:val="000000000000" w:firstRow="0" w:lastRow="0" w:firstColumn="0" w:lastColumn="0" w:oddVBand="0" w:evenVBand="0" w:oddHBand="0" w:evenHBand="0" w:firstRowFirstColumn="0" w:firstRowLastColumn="0" w:lastRowFirstColumn="0" w:lastRowLastColumn="0"/>
            </w:pPr>
            <w:r w:rsidRPr="00FA0D74">
              <w:t>Mayor disponibilidad con escalado preciso.</w:t>
            </w:r>
          </w:p>
        </w:tc>
      </w:tr>
      <w:tr w:rsidR="00B35D5A" w14:paraId="1349555B" w14:textId="77777777" w:rsidTr="1C9B207B">
        <w:trPr>
          <w:jc w:val="center"/>
        </w:trPr>
        <w:tc>
          <w:tcPr>
            <w:cnfStyle w:val="001000000000" w:firstRow="0" w:lastRow="0" w:firstColumn="1" w:lastColumn="0" w:oddVBand="0" w:evenVBand="0" w:oddHBand="0" w:evenHBand="0" w:firstRowFirstColumn="0" w:firstRowLastColumn="0" w:lastRowFirstColumn="0" w:lastRowLastColumn="0"/>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3"/>
            </w:tblGrid>
            <w:tr w:rsidR="0019548B" w:rsidRPr="0019548B" w14:paraId="6F46BC77" w14:textId="77777777" w:rsidTr="0019548B">
              <w:trPr>
                <w:tblCellSpacing w:w="15" w:type="dxa"/>
              </w:trPr>
              <w:tc>
                <w:tcPr>
                  <w:tcW w:w="0" w:type="auto"/>
                  <w:vAlign w:val="center"/>
                  <w:hideMark/>
                </w:tcPr>
                <w:p w14:paraId="56755B91" w14:textId="77777777" w:rsidR="0019548B" w:rsidRPr="0019548B" w:rsidRDefault="0019548B" w:rsidP="0019548B">
                  <w:pPr>
                    <w:spacing w:after="0" w:line="240" w:lineRule="auto"/>
                    <w:jc w:val="both"/>
                  </w:pPr>
                  <w:r w:rsidRPr="0019548B">
                    <w:t>Premium</w:t>
                  </w:r>
                </w:p>
              </w:tc>
            </w:tr>
          </w:tbl>
          <w:p w14:paraId="07B90590" w14:textId="77777777" w:rsidR="0019548B" w:rsidRPr="0019548B" w:rsidRDefault="0019548B" w:rsidP="0019548B">
            <w:pPr>
              <w:jc w:val="both"/>
              <w:rPr>
                <w:vanish/>
              </w:rPr>
            </w:pPr>
          </w:p>
          <w:p w14:paraId="730A9545" w14:textId="77777777" w:rsidR="00BE11A7" w:rsidRPr="007910CF" w:rsidRDefault="00BE11A7" w:rsidP="00B57168">
            <w:pPr>
              <w:jc w:val="both"/>
            </w:pPr>
          </w:p>
        </w:tc>
        <w:tc>
          <w:tcPr>
            <w:tcW w:w="1612" w:type="dxa"/>
          </w:tcPr>
          <w:p w14:paraId="780D6921" w14:textId="31ED926C" w:rsidR="00BE11A7" w:rsidRDefault="0019548B" w:rsidP="00B57168">
            <w:pPr>
              <w:jc w:val="both"/>
              <w:cnfStyle w:val="000000000000" w:firstRow="0" w:lastRow="0" w:firstColumn="0" w:lastColumn="0" w:oddVBand="0" w:evenVBand="0" w:oddHBand="0" w:evenHBand="0" w:firstRowFirstColumn="0" w:firstRowLastColumn="0" w:lastRowFirstColumn="0" w:lastRowLastColumn="0"/>
            </w:pPr>
            <w:r w:rsidRPr="0019548B">
              <w:t>Automático</w:t>
            </w:r>
          </w:p>
        </w:tc>
        <w:tc>
          <w:tcPr>
            <w:tcW w:w="1180" w:type="dxa"/>
          </w:tcPr>
          <w:p w14:paraId="35871AF0" w14:textId="6F3D4BCF" w:rsidR="00BE11A7" w:rsidRDefault="0019548B" w:rsidP="00B57168">
            <w:pPr>
              <w:jc w:val="both"/>
              <w:cnfStyle w:val="000000000000" w:firstRow="0" w:lastRow="0" w:firstColumn="0" w:lastColumn="0" w:oddVBand="0" w:evenVBand="0" w:oddHBand="0" w:evenHBand="0" w:firstRowFirstColumn="0" w:firstRowLastColumn="0" w:lastRowFirstColumn="0" w:lastRowLastColumn="0"/>
            </w:pPr>
            <w:r w:rsidRPr="0019548B">
              <w:t>Alto</w:t>
            </w:r>
          </w:p>
        </w:tc>
        <w:tc>
          <w:tcPr>
            <w:tcW w:w="10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
            </w:tblGrid>
            <w:tr w:rsidR="0019548B" w:rsidRPr="0019548B" w14:paraId="153E6D0F" w14:textId="77777777" w:rsidTr="00C81A04">
              <w:trPr>
                <w:tblCellSpacing w:w="15" w:type="dxa"/>
              </w:trPr>
              <w:tc>
                <w:tcPr>
                  <w:tcW w:w="0" w:type="auto"/>
                  <w:vAlign w:val="center"/>
                  <w:hideMark/>
                </w:tcPr>
                <w:p w14:paraId="54106D50" w14:textId="77777777" w:rsidR="0019548B" w:rsidRPr="0019548B" w:rsidRDefault="0019548B" w:rsidP="0019548B">
                  <w:pPr>
                    <w:spacing w:after="0" w:line="240" w:lineRule="auto"/>
                    <w:jc w:val="both"/>
                  </w:pPr>
                  <w:r w:rsidRPr="0019548B">
                    <w:t>No</w:t>
                  </w:r>
                </w:p>
              </w:tc>
            </w:tr>
          </w:tbl>
          <w:p w14:paraId="1B213E15" w14:textId="77777777" w:rsidR="00BE11A7" w:rsidRDefault="00BE11A7" w:rsidP="00B57168">
            <w:pPr>
              <w:jc w:val="both"/>
              <w:cnfStyle w:val="000000000000" w:firstRow="0" w:lastRow="0" w:firstColumn="0" w:lastColumn="0" w:oddVBand="0" w:evenVBand="0" w:oddHBand="0" w:evenHBand="0" w:firstRowFirstColumn="0" w:firstRowLastColumn="0" w:lastRowFirstColumn="0" w:lastRowLastColumn="0"/>
            </w:pPr>
          </w:p>
        </w:tc>
        <w:tc>
          <w:tcPr>
            <w:tcW w:w="1316" w:type="dxa"/>
          </w:tcPr>
          <w:p w14:paraId="65577DC0" w14:textId="4072B688" w:rsidR="00BE11A7" w:rsidRDefault="0019548B" w:rsidP="00B57168">
            <w:pPr>
              <w:jc w:val="both"/>
              <w:cnfStyle w:val="000000000000" w:firstRow="0" w:lastRow="0" w:firstColumn="0" w:lastColumn="0" w:oddVBand="0" w:evenVBand="0" w:oddHBand="0" w:evenHBand="0" w:firstRowFirstColumn="0" w:firstRowLastColumn="0" w:lastRowFirstColumn="0" w:lastRowLastColumn="0"/>
            </w:pPr>
            <w:r w:rsidRPr="0019548B">
              <w:t>Ilimitado</w:t>
            </w:r>
          </w:p>
        </w:tc>
        <w:tc>
          <w:tcPr>
            <w:tcW w:w="1725" w:type="dxa"/>
          </w:tcPr>
          <w:p w14:paraId="68800B96" w14:textId="3249BD89" w:rsidR="00BE11A7" w:rsidRDefault="0019548B" w:rsidP="00B57168">
            <w:pPr>
              <w:jc w:val="both"/>
              <w:cnfStyle w:val="000000000000" w:firstRow="0" w:lastRow="0" w:firstColumn="0" w:lastColumn="0" w:oddVBand="0" w:evenVBand="0" w:oddHBand="0" w:evenHBand="0" w:firstRowFirstColumn="0" w:firstRowLastColumn="0" w:lastRowFirstColumn="0" w:lastRowLastColumn="0"/>
            </w:pPr>
            <w:r w:rsidRPr="0019548B">
              <w:t>Funciones críticas o de alta</w:t>
            </w:r>
            <w:r>
              <w:t xml:space="preserve"> </w:t>
            </w:r>
            <w:r w:rsidRPr="0019548B">
              <w:t>demanda.</w:t>
            </w:r>
          </w:p>
        </w:tc>
      </w:tr>
      <w:tr w:rsidR="00B35D5A" w14:paraId="41D27B4D" w14:textId="77777777" w:rsidTr="1C9B207B">
        <w:trPr>
          <w:jc w:val="center"/>
        </w:trPr>
        <w:tc>
          <w:tcPr>
            <w:cnfStyle w:val="001000000000" w:firstRow="0" w:lastRow="0" w:firstColumn="1" w:lastColumn="0" w:oddVBand="0" w:evenVBand="0" w:oddHBand="0" w:evenHBand="0" w:firstRowFirstColumn="0" w:firstRowLastColumn="0" w:lastRowFirstColumn="0" w:lastRowLastColumn="0"/>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DA5502" w:rsidRPr="00DA5502" w14:paraId="79D34372" w14:textId="77777777" w:rsidTr="00DA5502">
              <w:trPr>
                <w:tblCellSpacing w:w="15" w:type="dxa"/>
              </w:trPr>
              <w:tc>
                <w:tcPr>
                  <w:tcW w:w="0" w:type="auto"/>
                  <w:vAlign w:val="center"/>
                  <w:hideMark/>
                </w:tcPr>
                <w:p w14:paraId="6B92CD1A" w14:textId="77777777" w:rsidR="00DA5502" w:rsidRPr="00DA5502" w:rsidRDefault="00DA5502" w:rsidP="00DA5502">
                  <w:pPr>
                    <w:spacing w:after="0" w:line="240" w:lineRule="auto"/>
                    <w:jc w:val="both"/>
                  </w:pPr>
                  <w:r w:rsidRPr="00DA5502">
                    <w:t>Dedicado (App Service)</w:t>
                  </w:r>
                </w:p>
              </w:tc>
            </w:tr>
          </w:tbl>
          <w:p w14:paraId="38CF66EC" w14:textId="6AF217B1" w:rsidR="00DA5502" w:rsidRPr="00DA5502" w:rsidRDefault="00DA5502" w:rsidP="00DA5502">
            <w:pPr>
              <w:jc w:val="both"/>
            </w:pPr>
          </w:p>
          <w:p w14:paraId="7F5C520E" w14:textId="55F0674E" w:rsidR="00BE11A7" w:rsidRPr="007910CF" w:rsidRDefault="00BE11A7" w:rsidP="00B57168">
            <w:pPr>
              <w:jc w:val="both"/>
            </w:pPr>
          </w:p>
        </w:tc>
        <w:tc>
          <w:tcPr>
            <w:tcW w:w="1612" w:type="dxa"/>
          </w:tcPr>
          <w:p w14:paraId="13C4E6AA" w14:textId="4264B824" w:rsidR="00BE11A7" w:rsidRDefault="00DA5502" w:rsidP="00B57168">
            <w:pPr>
              <w:jc w:val="both"/>
              <w:cnfStyle w:val="000000000000" w:firstRow="0" w:lastRow="0" w:firstColumn="0" w:lastColumn="0" w:oddVBand="0" w:evenVBand="0" w:oddHBand="0" w:evenHBand="0" w:firstRowFirstColumn="0" w:firstRowLastColumn="0" w:lastRowFirstColumn="0" w:lastRowLastColumn="0"/>
            </w:pPr>
            <w:r w:rsidRPr="00DA5502">
              <w:t>Manual</w:t>
            </w:r>
          </w:p>
        </w:tc>
        <w:tc>
          <w:tcPr>
            <w:tcW w:w="1180" w:type="dxa"/>
          </w:tcPr>
          <w:p w14:paraId="03D1B9BD" w14:textId="3062B92A" w:rsidR="00BE11A7" w:rsidRDefault="00DA5502" w:rsidP="00B57168">
            <w:pPr>
              <w:jc w:val="both"/>
              <w:cnfStyle w:val="000000000000" w:firstRow="0" w:lastRow="0" w:firstColumn="0" w:lastColumn="0" w:oddVBand="0" w:evenVBand="0" w:oddHBand="0" w:evenHBand="0" w:firstRowFirstColumn="0" w:firstRowLastColumn="0" w:lastRowFirstColumn="0" w:lastRowLastColumn="0"/>
            </w:pPr>
            <w:r w:rsidRPr="00DA5502">
              <w:t>Variable</w:t>
            </w:r>
          </w:p>
        </w:tc>
        <w:tc>
          <w:tcPr>
            <w:tcW w:w="1086" w:type="dxa"/>
          </w:tcPr>
          <w:p w14:paraId="1FCF410F" w14:textId="7270F8F1" w:rsidR="00BE11A7" w:rsidRDefault="00DA5502" w:rsidP="00B57168">
            <w:pPr>
              <w:jc w:val="both"/>
              <w:cnfStyle w:val="000000000000" w:firstRow="0" w:lastRow="0" w:firstColumn="0" w:lastColumn="0" w:oddVBand="0" w:evenVBand="0" w:oddHBand="0" w:evenHBand="0" w:firstRowFirstColumn="0" w:firstRowLastColumn="0" w:lastRowFirstColumn="0" w:lastRowLastColumn="0"/>
            </w:pPr>
            <w:r w:rsidRPr="00DA5502">
              <w:t>No</w:t>
            </w:r>
          </w:p>
        </w:tc>
        <w:tc>
          <w:tcPr>
            <w:tcW w:w="1316" w:type="dxa"/>
          </w:tcPr>
          <w:p w14:paraId="6CFF952B" w14:textId="52AB56CB" w:rsidR="00BE11A7" w:rsidRDefault="00DA5502" w:rsidP="00B57168">
            <w:pPr>
              <w:jc w:val="both"/>
              <w:cnfStyle w:val="000000000000" w:firstRow="0" w:lastRow="0" w:firstColumn="0" w:lastColumn="0" w:oddVBand="0" w:evenVBand="0" w:oddHBand="0" w:evenHBand="0" w:firstRowFirstColumn="0" w:firstRowLastColumn="0" w:lastRowFirstColumn="0" w:lastRowLastColumn="0"/>
            </w:pPr>
            <w:r w:rsidRPr="00DA5502">
              <w:t>Ilimitado</w:t>
            </w:r>
          </w:p>
        </w:tc>
        <w:tc>
          <w:tcPr>
            <w:tcW w:w="1725" w:type="dxa"/>
          </w:tcPr>
          <w:p w14:paraId="240A7FB8" w14:textId="1D465B3A" w:rsidR="00BE11A7" w:rsidRDefault="00DA5502" w:rsidP="00B57168">
            <w:pPr>
              <w:jc w:val="both"/>
              <w:cnfStyle w:val="000000000000" w:firstRow="0" w:lastRow="0" w:firstColumn="0" w:lastColumn="0" w:oddVBand="0" w:evenVBand="0" w:oddHBand="0" w:evenHBand="0" w:firstRowFirstColumn="0" w:firstRowLastColumn="0" w:lastRowFirstColumn="0" w:lastRowLastColumn="0"/>
            </w:pPr>
            <w:r w:rsidRPr="00DA5502">
              <w:t>Cargas constantes en recursos compartidos.</w:t>
            </w:r>
          </w:p>
        </w:tc>
      </w:tr>
      <w:tr w:rsidR="00B35D5A" w14:paraId="58653CAD" w14:textId="77777777" w:rsidTr="1C9B207B">
        <w:trPr>
          <w:jc w:val="center"/>
        </w:trPr>
        <w:tc>
          <w:tcPr>
            <w:cnfStyle w:val="001000000000" w:firstRow="0" w:lastRow="0" w:firstColumn="1" w:lastColumn="0" w:oddVBand="0" w:evenVBand="0" w:oddHBand="0" w:evenHBand="0" w:firstRowFirstColumn="0" w:firstRowLastColumn="0" w:lastRowFirstColumn="0" w:lastRowLastColumn="0"/>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tblGrid>
            <w:tr w:rsidR="00772C5D" w:rsidRPr="00772C5D" w14:paraId="5D6A886D" w14:textId="77777777" w:rsidTr="00772C5D">
              <w:trPr>
                <w:tblCellSpacing w:w="15" w:type="dxa"/>
              </w:trPr>
              <w:tc>
                <w:tcPr>
                  <w:tcW w:w="0" w:type="auto"/>
                  <w:vAlign w:val="center"/>
                  <w:hideMark/>
                </w:tcPr>
                <w:p w14:paraId="493DA833" w14:textId="77777777" w:rsidR="00772C5D" w:rsidRPr="00772C5D" w:rsidRDefault="00772C5D" w:rsidP="00772C5D">
                  <w:pPr>
                    <w:spacing w:after="0" w:line="240" w:lineRule="auto"/>
                    <w:jc w:val="both"/>
                  </w:pPr>
                  <w:r w:rsidRPr="00772C5D">
                    <w:t>Contenedor</w:t>
                  </w:r>
                </w:p>
              </w:tc>
            </w:tr>
          </w:tbl>
          <w:p w14:paraId="5B00A24D" w14:textId="77777777" w:rsidR="00772C5D" w:rsidRPr="00772C5D" w:rsidRDefault="00772C5D" w:rsidP="00772C5D">
            <w:pPr>
              <w:jc w:val="both"/>
              <w:rPr>
                <w:vanish/>
              </w:rPr>
            </w:pPr>
          </w:p>
          <w:p w14:paraId="42D1216C" w14:textId="77777777" w:rsidR="00BE11A7" w:rsidRPr="007910CF" w:rsidRDefault="00BE11A7" w:rsidP="00B57168">
            <w:pPr>
              <w:jc w:val="both"/>
            </w:pPr>
          </w:p>
        </w:tc>
        <w:tc>
          <w:tcPr>
            <w:tcW w:w="1612" w:type="dxa"/>
          </w:tcPr>
          <w:p w14:paraId="6BFC0E03" w14:textId="3F5C68A8" w:rsidR="00BE11A7" w:rsidRDefault="00772C5D" w:rsidP="00B57168">
            <w:pPr>
              <w:jc w:val="both"/>
              <w:cnfStyle w:val="000000000000" w:firstRow="0" w:lastRow="0" w:firstColumn="0" w:lastColumn="0" w:oddVBand="0" w:evenVBand="0" w:oddHBand="0" w:evenHBand="0" w:firstRowFirstColumn="0" w:firstRowLastColumn="0" w:lastRowFirstColumn="0" w:lastRowLastColumn="0"/>
            </w:pPr>
            <w:r w:rsidRPr="00772C5D">
              <w:t>Automático</w:t>
            </w:r>
          </w:p>
        </w:tc>
        <w:tc>
          <w:tcPr>
            <w:tcW w:w="1180" w:type="dxa"/>
          </w:tcPr>
          <w:p w14:paraId="3FB28ADE" w14:textId="0A1DF2F6" w:rsidR="00BE11A7" w:rsidRDefault="00772C5D" w:rsidP="00B57168">
            <w:pPr>
              <w:jc w:val="both"/>
              <w:cnfStyle w:val="000000000000" w:firstRow="0" w:lastRow="0" w:firstColumn="0" w:lastColumn="0" w:oddVBand="0" w:evenVBand="0" w:oddHBand="0" w:evenHBand="0" w:firstRowFirstColumn="0" w:firstRowLastColumn="0" w:lastRowFirstColumn="0" w:lastRowLastColumn="0"/>
            </w:pPr>
            <w:r w:rsidRPr="00772C5D">
              <w:t>Variable</w:t>
            </w:r>
          </w:p>
        </w:tc>
        <w:tc>
          <w:tcPr>
            <w:tcW w:w="1086" w:type="dxa"/>
          </w:tcPr>
          <w:p w14:paraId="3F863134" w14:textId="299A092C" w:rsidR="00BE11A7" w:rsidRDefault="00B35D5A" w:rsidP="00B57168">
            <w:pPr>
              <w:jc w:val="both"/>
              <w:cnfStyle w:val="000000000000" w:firstRow="0" w:lastRow="0" w:firstColumn="0" w:lastColumn="0" w:oddVBand="0" w:evenVBand="0" w:oddHBand="0" w:evenHBand="0" w:firstRowFirstColumn="0" w:firstRowLastColumn="0" w:lastRowFirstColumn="0" w:lastRowLastColumn="0"/>
            </w:pPr>
            <w:r w:rsidRPr="00772C5D">
              <w:t>No</w:t>
            </w:r>
          </w:p>
        </w:tc>
        <w:tc>
          <w:tcPr>
            <w:tcW w:w="1316" w:type="dxa"/>
          </w:tcPr>
          <w:p w14:paraId="1A1A6778" w14:textId="46220142" w:rsidR="00BE11A7" w:rsidRDefault="00B35D5A" w:rsidP="00B57168">
            <w:pPr>
              <w:jc w:val="both"/>
              <w:cnfStyle w:val="000000000000" w:firstRow="0" w:lastRow="0" w:firstColumn="0" w:lastColumn="0" w:oddVBand="0" w:evenVBand="0" w:oddHBand="0" w:evenHBand="0" w:firstRowFirstColumn="0" w:firstRowLastColumn="0" w:lastRowFirstColumn="0" w:lastRowLastColumn="0"/>
            </w:pPr>
            <w:r w:rsidRPr="00772C5D">
              <w:t>Depende del contenedor</w:t>
            </w:r>
          </w:p>
        </w:tc>
        <w:tc>
          <w:tcPr>
            <w:tcW w:w="1725" w:type="dxa"/>
          </w:tcPr>
          <w:p w14:paraId="02001654" w14:textId="7F670947" w:rsidR="00BE11A7" w:rsidRDefault="00B35D5A" w:rsidP="00B57168">
            <w:pPr>
              <w:jc w:val="both"/>
              <w:cnfStyle w:val="000000000000" w:firstRow="0" w:lastRow="0" w:firstColumn="0" w:lastColumn="0" w:oddVBand="0" w:evenVBand="0" w:oddHBand="0" w:evenHBand="0" w:firstRowFirstColumn="0" w:firstRowLastColumn="0" w:lastRowFirstColumn="0" w:lastRowLastColumn="0"/>
            </w:pPr>
            <w:r w:rsidRPr="00772C5D">
              <w:t>Portabilidad y personalización avanzada.</w:t>
            </w:r>
          </w:p>
        </w:tc>
      </w:tr>
      <w:tr w:rsidR="00B35D5A" w14:paraId="17019B4D" w14:textId="77777777" w:rsidTr="1C9B207B">
        <w:trPr>
          <w:jc w:val="center"/>
        </w:trPr>
        <w:tc>
          <w:tcPr>
            <w:cnfStyle w:val="001000000000" w:firstRow="0" w:lastRow="0" w:firstColumn="1" w:lastColumn="0" w:oddVBand="0" w:evenVBand="0" w:oddHBand="0" w:evenHBand="0" w:firstRowFirstColumn="0" w:firstRowLastColumn="0" w:lastRowFirstColumn="0" w:lastRowLastColumn="0"/>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7910CF" w:rsidRPr="007910CF" w14:paraId="542AB23A" w14:textId="77777777" w:rsidTr="007910CF">
              <w:trPr>
                <w:tblCellSpacing w:w="15" w:type="dxa"/>
              </w:trPr>
              <w:tc>
                <w:tcPr>
                  <w:tcW w:w="0" w:type="auto"/>
                  <w:vAlign w:val="center"/>
                  <w:hideMark/>
                </w:tcPr>
                <w:p w14:paraId="57182405" w14:textId="77777777" w:rsidR="007910CF" w:rsidRPr="007910CF" w:rsidRDefault="007910CF" w:rsidP="007910CF">
                  <w:pPr>
                    <w:spacing w:after="0" w:line="240" w:lineRule="auto"/>
                    <w:jc w:val="both"/>
                  </w:pPr>
                  <w:r w:rsidRPr="007910CF">
                    <w:t>Entorno ASE</w:t>
                  </w:r>
                </w:p>
              </w:tc>
            </w:tr>
          </w:tbl>
          <w:p w14:paraId="05042FD1" w14:textId="77777777" w:rsidR="007910CF" w:rsidRPr="007910CF" w:rsidRDefault="007910CF" w:rsidP="007910CF">
            <w:pPr>
              <w:jc w:val="both"/>
              <w:rPr>
                <w:vanish/>
              </w:rPr>
            </w:pPr>
          </w:p>
          <w:p w14:paraId="3ED5A07A" w14:textId="77777777" w:rsidR="00BE11A7" w:rsidRPr="007910CF" w:rsidRDefault="00BE11A7" w:rsidP="00B57168">
            <w:pPr>
              <w:jc w:val="both"/>
            </w:pPr>
          </w:p>
        </w:tc>
        <w:tc>
          <w:tcPr>
            <w:tcW w:w="1612" w:type="dxa"/>
          </w:tcPr>
          <w:p w14:paraId="247A3AD2" w14:textId="4C81BBCC" w:rsidR="00BE11A7" w:rsidRDefault="007910CF" w:rsidP="00B57168">
            <w:pPr>
              <w:jc w:val="both"/>
              <w:cnfStyle w:val="000000000000" w:firstRow="0" w:lastRow="0" w:firstColumn="0" w:lastColumn="0" w:oddVBand="0" w:evenVBand="0" w:oddHBand="0" w:evenHBand="0" w:firstRowFirstColumn="0" w:firstRowLastColumn="0" w:lastRowFirstColumn="0" w:lastRowLastColumn="0"/>
            </w:pPr>
            <w:r w:rsidRPr="007910CF">
              <w:t>Manual</w:t>
            </w:r>
          </w:p>
        </w:tc>
        <w:tc>
          <w:tcPr>
            <w:tcW w:w="11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6"/>
            </w:tblGrid>
            <w:tr w:rsidR="007910CF" w:rsidRPr="007910CF" w14:paraId="541A0F9A" w14:textId="77777777" w:rsidTr="00C81A04">
              <w:trPr>
                <w:tblCellSpacing w:w="15" w:type="dxa"/>
              </w:trPr>
              <w:tc>
                <w:tcPr>
                  <w:tcW w:w="0" w:type="auto"/>
                  <w:vAlign w:val="center"/>
                  <w:hideMark/>
                </w:tcPr>
                <w:p w14:paraId="41D99AF2" w14:textId="77777777" w:rsidR="007910CF" w:rsidRPr="007910CF" w:rsidRDefault="007910CF" w:rsidP="007910CF">
                  <w:pPr>
                    <w:spacing w:after="0" w:line="240" w:lineRule="auto"/>
                    <w:jc w:val="both"/>
                  </w:pPr>
                  <w:r w:rsidRPr="007910CF">
                    <w:t>Muy alto</w:t>
                  </w:r>
                </w:p>
              </w:tc>
            </w:tr>
          </w:tbl>
          <w:p w14:paraId="002F3D3F" w14:textId="77777777" w:rsidR="00BE11A7" w:rsidRDefault="00BE11A7" w:rsidP="00B57168">
            <w:pPr>
              <w:jc w:val="both"/>
              <w:cnfStyle w:val="000000000000" w:firstRow="0" w:lastRow="0" w:firstColumn="0" w:lastColumn="0" w:oddVBand="0" w:evenVBand="0" w:oddHBand="0" w:evenHBand="0" w:firstRowFirstColumn="0" w:firstRowLastColumn="0" w:lastRowFirstColumn="0" w:lastRowLastColumn="0"/>
            </w:pPr>
          </w:p>
        </w:tc>
        <w:tc>
          <w:tcPr>
            <w:tcW w:w="1086" w:type="dxa"/>
          </w:tcPr>
          <w:p w14:paraId="2F4D3AC8" w14:textId="5C1497D3" w:rsidR="00BE11A7" w:rsidRDefault="007910CF" w:rsidP="00B57168">
            <w:pPr>
              <w:jc w:val="both"/>
              <w:cnfStyle w:val="000000000000" w:firstRow="0" w:lastRow="0" w:firstColumn="0" w:lastColumn="0" w:oddVBand="0" w:evenVBand="0" w:oddHBand="0" w:evenHBand="0" w:firstRowFirstColumn="0" w:firstRowLastColumn="0" w:lastRowFirstColumn="0" w:lastRowLastColumn="0"/>
            </w:pPr>
            <w:r w:rsidRPr="007910CF">
              <w:t>No</w:t>
            </w:r>
          </w:p>
        </w:tc>
        <w:tc>
          <w:tcPr>
            <w:tcW w:w="1316" w:type="dxa"/>
          </w:tcPr>
          <w:p w14:paraId="40D4DA88" w14:textId="280B8C7A" w:rsidR="00BE11A7" w:rsidRDefault="007910CF" w:rsidP="00B57168">
            <w:pPr>
              <w:jc w:val="both"/>
              <w:cnfStyle w:val="000000000000" w:firstRow="0" w:lastRow="0" w:firstColumn="0" w:lastColumn="0" w:oddVBand="0" w:evenVBand="0" w:oddHBand="0" w:evenHBand="0" w:firstRowFirstColumn="0" w:firstRowLastColumn="0" w:lastRowFirstColumn="0" w:lastRowLastColumn="0"/>
            </w:pPr>
            <w:r w:rsidRPr="007910CF">
              <w:t>Ilimitado</w:t>
            </w:r>
          </w:p>
        </w:tc>
        <w:tc>
          <w:tcPr>
            <w:tcW w:w="1725" w:type="dxa"/>
          </w:tcPr>
          <w:p w14:paraId="40D06D65" w14:textId="0DAF7BBE" w:rsidR="00BE11A7" w:rsidRDefault="007910CF" w:rsidP="00B57168">
            <w:pPr>
              <w:jc w:val="both"/>
              <w:cnfStyle w:val="000000000000" w:firstRow="0" w:lastRow="0" w:firstColumn="0" w:lastColumn="0" w:oddVBand="0" w:evenVBand="0" w:oddHBand="0" w:evenHBand="0" w:firstRowFirstColumn="0" w:firstRowLastColumn="0" w:lastRowFirstColumn="0" w:lastRowLastColumn="0"/>
            </w:pPr>
            <w:r w:rsidRPr="007910CF">
              <w:t>Requisitos empresariales y de seguridad.</w:t>
            </w:r>
          </w:p>
        </w:tc>
      </w:tr>
    </w:tbl>
    <w:p w14:paraId="4502AA14" w14:textId="35239372" w:rsidR="001E4EB0" w:rsidRDefault="001E4EB0" w:rsidP="00322009">
      <w:pPr>
        <w:spacing w:line="360" w:lineRule="auto"/>
        <w:ind w:left="360"/>
        <w:jc w:val="both"/>
      </w:pPr>
    </w:p>
    <w:p w14:paraId="14F31749" w14:textId="77777777" w:rsidR="00835915" w:rsidRPr="00835915" w:rsidRDefault="00835915" w:rsidP="502A7581">
      <w:pPr>
        <w:numPr>
          <w:ilvl w:val="0"/>
          <w:numId w:val="2"/>
        </w:numPr>
        <w:spacing w:line="360" w:lineRule="auto"/>
        <w:jc w:val="both"/>
      </w:pPr>
      <w:r w:rsidRPr="00835915">
        <w:t>¿Por qué la memoization falla o no funciona de forma correcta?</w:t>
      </w:r>
    </w:p>
    <w:p w14:paraId="0A743641" w14:textId="045FE57D" w:rsidR="60673B98" w:rsidRDefault="3AC12792" w:rsidP="4875211D">
      <w:pPr>
        <w:spacing w:line="360" w:lineRule="auto"/>
        <w:ind w:left="360"/>
        <w:jc w:val="both"/>
      </w:pPr>
      <w:r>
        <w:t xml:space="preserve">La memoization no funciona porque </w:t>
      </w:r>
      <w:r w:rsidR="15EB0548">
        <w:t>cada llamado a</w:t>
      </w:r>
      <w:r>
        <w:t xml:space="preserve"> las Function App </w:t>
      </w:r>
      <w:r w:rsidR="03CD8A98">
        <w:t xml:space="preserve">es </w:t>
      </w:r>
      <w:r>
        <w:t xml:space="preserve">independiente y no comparte estado con otras instancias, por </w:t>
      </w:r>
      <w:r w:rsidR="388CA534">
        <w:t>tanto</w:t>
      </w:r>
      <w:r>
        <w:t>, no podrá acceder a</w:t>
      </w:r>
      <w:r w:rsidR="1187538D">
        <w:t>l diccionario con los resultados</w:t>
      </w:r>
      <w:r>
        <w:t xml:space="preserve"> </w:t>
      </w:r>
      <w:r w:rsidR="5D280116">
        <w:t>previamente calculados</w:t>
      </w:r>
      <w:r w:rsidR="429464C2">
        <w:t>.</w:t>
      </w:r>
    </w:p>
    <w:p w14:paraId="63D1B843" w14:textId="2D425639" w:rsidR="482290E3" w:rsidRDefault="00835915" w:rsidP="24DE38CD">
      <w:pPr>
        <w:numPr>
          <w:ilvl w:val="0"/>
          <w:numId w:val="2"/>
        </w:numPr>
        <w:spacing w:line="360" w:lineRule="auto"/>
        <w:jc w:val="both"/>
      </w:pPr>
      <w:r w:rsidRPr="00835915">
        <w:t>¿Cómo funciona el sistema de facturación de las Function App?</w:t>
      </w:r>
    </w:p>
    <w:p w14:paraId="13FB1360" w14:textId="509597F2" w:rsidR="4F6EE2CB" w:rsidRDefault="0586B894" w:rsidP="7FB0DB1B">
      <w:pPr>
        <w:spacing w:line="360" w:lineRule="auto"/>
        <w:ind w:left="360"/>
        <w:jc w:val="both"/>
      </w:pPr>
      <w:r>
        <w:t>El sistema de facturación para las Azure Function Apps depende de varios factores, entre los que destacan el modelo de hospedaje elegido y el uso específico de las funciones, algunos de ellos son:</w:t>
      </w:r>
    </w:p>
    <w:p w14:paraId="72E278DA" w14:textId="0CCDA8C0" w:rsidR="2F7929CD" w:rsidRDefault="0586B894" w:rsidP="3A2A3114">
      <w:pPr>
        <w:pStyle w:val="ListParagraph"/>
        <w:numPr>
          <w:ilvl w:val="0"/>
          <w:numId w:val="3"/>
        </w:numPr>
        <w:spacing w:line="360" w:lineRule="auto"/>
        <w:jc w:val="both"/>
      </w:pPr>
      <w:r w:rsidRPr="344820E9">
        <w:rPr>
          <w:b/>
        </w:rPr>
        <w:t>Número de ejecuciones:</w:t>
      </w:r>
      <w:r>
        <w:t xml:space="preserve"> El cargo se basa en la cantidad de veces que se invoca la función.</w:t>
      </w:r>
    </w:p>
    <w:p w14:paraId="50AD90FE" w14:textId="496C9AED" w:rsidR="2F7929CD" w:rsidRDefault="0586B894" w:rsidP="3A2A3114">
      <w:pPr>
        <w:pStyle w:val="ListParagraph"/>
        <w:numPr>
          <w:ilvl w:val="0"/>
          <w:numId w:val="3"/>
        </w:numPr>
        <w:spacing w:line="360" w:lineRule="auto"/>
        <w:jc w:val="both"/>
      </w:pPr>
      <w:r w:rsidRPr="0F164207">
        <w:rPr>
          <w:b/>
        </w:rPr>
        <w:t>Duración de la ejecución:</w:t>
      </w:r>
      <w:r>
        <w:t xml:space="preserve"> Se cobra por el tiempo que las funciones están en ejecución, medido en milisegundos.</w:t>
      </w:r>
    </w:p>
    <w:p w14:paraId="27B23436" w14:textId="25DBCBCF" w:rsidR="2F7929CD" w:rsidRDefault="0586B894" w:rsidP="3A2A3114">
      <w:pPr>
        <w:pStyle w:val="ListParagraph"/>
        <w:numPr>
          <w:ilvl w:val="0"/>
          <w:numId w:val="3"/>
        </w:numPr>
        <w:spacing w:line="360" w:lineRule="auto"/>
        <w:jc w:val="both"/>
      </w:pPr>
      <w:r w:rsidRPr="4550A828">
        <w:rPr>
          <w:b/>
        </w:rPr>
        <w:t>Recursos utilizados:</w:t>
      </w:r>
      <w:r>
        <w:t xml:space="preserve"> Se cobra por la cantidad de memoria y CPU que consume la función durante su ejecución.</w:t>
      </w:r>
    </w:p>
    <w:p w14:paraId="3B524ED1" w14:textId="25C86B08" w:rsidR="2F7929CD" w:rsidRDefault="0586B894" w:rsidP="3A2A3114">
      <w:pPr>
        <w:pStyle w:val="ListParagraph"/>
        <w:numPr>
          <w:ilvl w:val="0"/>
          <w:numId w:val="3"/>
        </w:numPr>
        <w:spacing w:line="360" w:lineRule="auto"/>
        <w:jc w:val="both"/>
      </w:pPr>
      <w:r w:rsidRPr="349317C2">
        <w:rPr>
          <w:b/>
        </w:rPr>
        <w:t>Modelo de precios:</w:t>
      </w:r>
      <w:r>
        <w:t xml:space="preserve"> El precio varía dependiendo del plan que se elija (Consumo, Premium o App Service), siendo el Plan de Consumo el más económico.</w:t>
      </w:r>
    </w:p>
    <w:p w14:paraId="09716733" w14:textId="23501955" w:rsidR="00835915" w:rsidRDefault="00835915" w:rsidP="502A7581">
      <w:pPr>
        <w:numPr>
          <w:ilvl w:val="0"/>
          <w:numId w:val="2"/>
        </w:numPr>
        <w:spacing w:line="360" w:lineRule="auto"/>
        <w:jc w:val="both"/>
      </w:pPr>
      <w:r w:rsidRPr="00835915">
        <w:t>Informe</w:t>
      </w:r>
      <w:r w:rsidR="00A81296">
        <w:tab/>
      </w:r>
    </w:p>
    <w:p w14:paraId="46CD358B" w14:textId="620F666C" w:rsidR="007A05D9" w:rsidRDefault="007A05D9" w:rsidP="007A05D9">
      <w:pPr>
        <w:spacing w:line="360" w:lineRule="auto"/>
        <w:jc w:val="both"/>
      </w:pPr>
      <w:r>
        <w:t>La creación de la Function App en Azure y la instalación de la extensión Azure Functions para Visual Studio Code se llevó a cabo siguiendo el procedimiento descrito en el enunciado del laboratorio. Sin embargo, durante el proceso de despliegue de la función, se presentaron algunas dificultades técnicas que requirieron ajustes adicionales. Para solucionar estos problemas y asegurar un despliegue exitoso, se realizaron las siguientes acciones:</w:t>
      </w:r>
    </w:p>
    <w:p w14:paraId="498BDF00" w14:textId="02057B4E" w:rsidR="007A05D9" w:rsidRDefault="007A05D9" w:rsidP="007A05D9">
      <w:pPr>
        <w:pStyle w:val="ListParagraph"/>
        <w:numPr>
          <w:ilvl w:val="1"/>
          <w:numId w:val="2"/>
        </w:numPr>
        <w:spacing w:line="360" w:lineRule="auto"/>
        <w:jc w:val="both"/>
      </w:pPr>
      <w:r>
        <w:t>Instalación de Node.js y configuración de las variables de entorno:</w:t>
      </w:r>
    </w:p>
    <w:p w14:paraId="3B99C93C" w14:textId="0CF2CD02" w:rsidR="007A05D9" w:rsidRDefault="007A05D9" w:rsidP="007A05D9">
      <w:pPr>
        <w:pStyle w:val="ListParagraph"/>
        <w:numPr>
          <w:ilvl w:val="1"/>
          <w:numId w:val="2"/>
        </w:numPr>
        <w:spacing w:line="360" w:lineRule="auto"/>
        <w:jc w:val="both"/>
      </w:pPr>
      <w:r>
        <w:t>Se verificó que Node.js estuviera correctamente instalado en el sistema, ya que es una dependencia fundamental para la ejecución de las funciones en Azure. Después, se procedió a configurar las variables de entorno necesarias para que el entorno de desarrollo pudiera acceder a las herramientas de Node de manera adecuada.</w:t>
      </w:r>
    </w:p>
    <w:p w14:paraId="130AB605" w14:textId="7668F177" w:rsidR="007A05D9" w:rsidRDefault="007A05D9" w:rsidP="007A05D9">
      <w:pPr>
        <w:pStyle w:val="ListParagraph"/>
        <w:numPr>
          <w:ilvl w:val="1"/>
          <w:numId w:val="2"/>
        </w:numPr>
        <w:spacing w:line="360" w:lineRule="auto"/>
        <w:jc w:val="both"/>
      </w:pPr>
      <w:r>
        <w:t>Instalación de Azure Functions Core Tools: Para habilitar la ejecución local de funciones de Azure, fue necesario instalar las Azure Functions Core Tools. Esto se realizó mediante el comando npm i -g azure-functions-core-tools@4 --unsafe-perm true, que permitió instalar la versión más reciente de las herramientas necesarias para trabajar con Azure Functions en el entorno local.</w:t>
      </w:r>
    </w:p>
    <w:p w14:paraId="08827F4B" w14:textId="3BE37730" w:rsidR="007A05D9" w:rsidRDefault="007A05D9" w:rsidP="007A05D9">
      <w:pPr>
        <w:pStyle w:val="ListParagraph"/>
        <w:numPr>
          <w:ilvl w:val="1"/>
          <w:numId w:val="2"/>
        </w:numPr>
        <w:spacing w:line="360" w:lineRule="auto"/>
        <w:jc w:val="both"/>
      </w:pPr>
      <w:r>
        <w:t>Modificación en el archivo host.json: En algunos casos, las configuraciones predeterminadas en el archivo host.json no eran completamente compatibles con el entorno local. Por lo tanto, se realizó un ajuste en una de las versiones de este archivo para garantizar que el despliegue y la ejecución de las funciones fueran correctos.</w:t>
      </w:r>
    </w:p>
    <w:p w14:paraId="65461E61" w14:textId="2970956A" w:rsidR="004F0B30" w:rsidRDefault="004F0B30" w:rsidP="3A989C51">
      <w:pPr>
        <w:spacing w:line="360" w:lineRule="auto"/>
        <w:jc w:val="center"/>
      </w:pPr>
      <w:r>
        <w:rPr>
          <w:noProof/>
        </w:rPr>
        <w:drawing>
          <wp:inline distT="0" distB="0" distL="0" distR="0" wp14:anchorId="5F20C598" wp14:editId="6743E51E">
            <wp:extent cx="2496368" cy="840440"/>
            <wp:effectExtent l="0" t="0" r="0" b="0"/>
            <wp:docPr id="126878682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8580" cy="847918"/>
                    </a:xfrm>
                    <a:prstGeom prst="rect">
                      <a:avLst/>
                    </a:prstGeom>
                  </pic:spPr>
                </pic:pic>
              </a:graphicData>
            </a:graphic>
          </wp:inline>
        </w:drawing>
      </w:r>
    </w:p>
    <w:p w14:paraId="1A10505A" w14:textId="77777777" w:rsidR="000C7133" w:rsidRDefault="00AA16C6" w:rsidP="00AA16C6">
      <w:pPr>
        <w:spacing w:line="360" w:lineRule="auto"/>
      </w:pPr>
      <w:r w:rsidRPr="00AA16C6">
        <w:t xml:space="preserve">Después de realizar estos ajustes, el proceso de despliegue se completó correctamente y se pudo verificar el funcionamiento de la función desde el portal de </w:t>
      </w:r>
      <w:r w:rsidRPr="00AA16C6">
        <w:rPr>
          <w:b/>
          <w:bCs/>
        </w:rPr>
        <w:t>Azure</w:t>
      </w:r>
      <w:r w:rsidRPr="00AA16C6">
        <w:t>, lo que permitió</w:t>
      </w:r>
    </w:p>
    <w:p w14:paraId="0CA91AB7" w14:textId="77777777" w:rsidR="000C7133" w:rsidRDefault="00AA16C6" w:rsidP="00AA16C6">
      <w:pPr>
        <w:spacing w:line="360" w:lineRule="auto"/>
      </w:pPr>
      <w:r w:rsidRPr="00AA16C6">
        <w:t>confirmar que la aplicación estaba activa y accesible.</w:t>
      </w:r>
    </w:p>
    <w:p w14:paraId="7284AC17" w14:textId="7EE75B5E" w:rsidR="004F0B30" w:rsidRDefault="00E365FC" w:rsidP="000C7133">
      <w:pPr>
        <w:spacing w:line="360" w:lineRule="auto"/>
        <w:jc w:val="center"/>
      </w:pPr>
      <w:r>
        <w:rPr>
          <w:noProof/>
        </w:rPr>
        <w:drawing>
          <wp:inline distT="0" distB="0" distL="0" distR="0" wp14:anchorId="7C65CEE8" wp14:editId="43A5FFE0">
            <wp:extent cx="4303392" cy="2064413"/>
            <wp:effectExtent l="0" t="0" r="2540" b="0"/>
            <wp:docPr id="1724235189" name="Picture 172423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2351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9277" cy="2081628"/>
                    </a:xfrm>
                    <a:prstGeom prst="rect">
                      <a:avLst/>
                    </a:prstGeom>
                  </pic:spPr>
                </pic:pic>
              </a:graphicData>
            </a:graphic>
          </wp:inline>
        </w:drawing>
      </w:r>
    </w:p>
    <w:p w14:paraId="7826B751" w14:textId="626442EA" w:rsidR="00E365FC" w:rsidRDefault="00570AD1" w:rsidP="502A7581">
      <w:pPr>
        <w:spacing w:line="360" w:lineRule="auto"/>
        <w:jc w:val="both"/>
      </w:pPr>
      <w:r w:rsidRPr="00570AD1">
        <w:t>Una vez resuelto el despliegue de la función, se procedió a la configuración de las peticiones que se realizarían a la función a través de Newman, que es una herramienta de línea de comandos para ejecutar colecciones de Postman. Para ello, se creó un archivo JSON denominado postmanRequests.json, el cual contiene todas las configuraciones necesarias para realizar las solicitudes POST a la función de Fibonacci implementada en Azure. Este archivo incluye la URL de la función, los parámetros de la solicitud, así como las configuraciones de las pruebas automatizadas para medir el rendimiento y la respuesta de la función bajo diferentes condiciones</w:t>
      </w:r>
      <w:r>
        <w:t>:</w:t>
      </w:r>
    </w:p>
    <w:p w14:paraId="0F4F411E" w14:textId="79D9C4AD" w:rsidR="00636E4A" w:rsidRDefault="001A3ABD" w:rsidP="0049DE6B">
      <w:pPr>
        <w:spacing w:line="360" w:lineRule="auto"/>
        <w:jc w:val="center"/>
      </w:pPr>
      <w:r>
        <w:rPr>
          <w:noProof/>
        </w:rPr>
        <w:drawing>
          <wp:inline distT="0" distB="0" distL="0" distR="0" wp14:anchorId="7583A78E" wp14:editId="37FDFBED">
            <wp:extent cx="3718412" cy="5789330"/>
            <wp:effectExtent l="0" t="0" r="0" b="1905"/>
            <wp:docPr id="22156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731023" cy="5808964"/>
                    </a:xfrm>
                    <a:prstGeom prst="rect">
                      <a:avLst/>
                    </a:prstGeom>
                  </pic:spPr>
                </pic:pic>
              </a:graphicData>
            </a:graphic>
          </wp:inline>
        </w:drawing>
      </w:r>
    </w:p>
    <w:p w14:paraId="469EA421" w14:textId="7C0853B5" w:rsidR="000105BF" w:rsidRDefault="000105BF" w:rsidP="000105BF">
      <w:pPr>
        <w:spacing w:line="360" w:lineRule="auto"/>
      </w:pPr>
      <w:r>
        <w:t>El archivo es una colección de Postman que contiene la configuración necesaria para ejecutar las peticiones a nuestra función de Fibonacci en Azure. A continuación, explicamos cómo este archivo facilita el uso de Newman y cómo se configuran las peticiones:</w:t>
      </w:r>
    </w:p>
    <w:p w14:paraId="4F0B5BB5" w14:textId="66AC9DD5" w:rsidR="000105BF" w:rsidRDefault="000105BF" w:rsidP="009E5826">
      <w:pPr>
        <w:pStyle w:val="ListParagraph"/>
        <w:numPr>
          <w:ilvl w:val="1"/>
          <w:numId w:val="7"/>
        </w:numPr>
        <w:spacing w:line="360" w:lineRule="auto"/>
      </w:pPr>
      <w:r>
        <w:t>Estructura del Archivo JSON</w:t>
      </w:r>
    </w:p>
    <w:p w14:paraId="7A9A7F96" w14:textId="15F970BF" w:rsidR="000105BF" w:rsidRDefault="000105BF" w:rsidP="009E5826">
      <w:pPr>
        <w:pStyle w:val="ListParagraph"/>
        <w:numPr>
          <w:ilvl w:val="1"/>
          <w:numId w:val="2"/>
        </w:numPr>
        <w:spacing w:line="360" w:lineRule="auto"/>
      </w:pPr>
      <w:r w:rsidRPr="00826EFF">
        <w:rPr>
          <w:b/>
          <w:bCs/>
        </w:rPr>
        <w:t>Info del JSON:</w:t>
      </w:r>
      <w:r w:rsidR="009E5826">
        <w:t xml:space="preserve"> </w:t>
      </w:r>
      <w:r>
        <w:t>La propiedad info contiene metadatos sobre la colección, incluyendo su identificador único (_postman_id), nombre (name), y el esquema que define la versión de la colección.</w:t>
      </w:r>
    </w:p>
    <w:p w14:paraId="78DDE72A" w14:textId="4B96452A" w:rsidR="000105BF" w:rsidRDefault="000105BF" w:rsidP="000105BF">
      <w:pPr>
        <w:pStyle w:val="ListParagraph"/>
        <w:numPr>
          <w:ilvl w:val="1"/>
          <w:numId w:val="2"/>
        </w:numPr>
        <w:spacing w:line="360" w:lineRule="auto"/>
      </w:pPr>
      <w:r w:rsidRPr="00826EFF">
        <w:rPr>
          <w:b/>
          <w:bCs/>
        </w:rPr>
        <w:t>Item de Petición:</w:t>
      </w:r>
      <w:r w:rsidR="00826EFF">
        <w:t xml:space="preserve"> </w:t>
      </w:r>
      <w:r>
        <w:t>Dentro de item, tenemos una petición POST que se va a realizar a la URL de nuestra función de Fibonacci en Azure. La URL es:</w:t>
      </w:r>
      <w:r w:rsidR="009E5826">
        <w:t xml:space="preserve"> </w:t>
      </w:r>
      <w:r>
        <w:t>https://functionprojectfibonaccisrmr.azurewebsites.net/api/Fibonacci</w:t>
      </w:r>
    </w:p>
    <w:p w14:paraId="73FA205A" w14:textId="2332A92C" w:rsidR="000105BF" w:rsidRDefault="000105BF" w:rsidP="009E5826">
      <w:pPr>
        <w:pStyle w:val="ListParagraph"/>
        <w:numPr>
          <w:ilvl w:val="1"/>
          <w:numId w:val="7"/>
        </w:numPr>
        <w:spacing w:line="360" w:lineRule="auto"/>
      </w:pPr>
      <w:r>
        <w:t>Configuración de la Petición</w:t>
      </w:r>
    </w:p>
    <w:p w14:paraId="32F0EFF6" w14:textId="4A236595" w:rsidR="000105BF" w:rsidRDefault="000105BF" w:rsidP="000105BF">
      <w:pPr>
        <w:pStyle w:val="ListParagraph"/>
        <w:numPr>
          <w:ilvl w:val="1"/>
          <w:numId w:val="2"/>
        </w:numPr>
        <w:spacing w:line="360" w:lineRule="auto"/>
      </w:pPr>
      <w:r w:rsidRPr="00826EFF">
        <w:rPr>
          <w:b/>
          <w:bCs/>
        </w:rPr>
        <w:t>Método POST:</w:t>
      </w:r>
      <w:r w:rsidR="009E5826">
        <w:t xml:space="preserve"> </w:t>
      </w:r>
      <w:r>
        <w:t>Se realiza un POST hacia el endpoint de la función Fibonacci en Azure.</w:t>
      </w:r>
    </w:p>
    <w:p w14:paraId="2D14775B" w14:textId="1EA5F9D7" w:rsidR="000105BF" w:rsidRDefault="000105BF" w:rsidP="000105BF">
      <w:pPr>
        <w:pStyle w:val="ListParagraph"/>
        <w:numPr>
          <w:ilvl w:val="1"/>
          <w:numId w:val="2"/>
        </w:numPr>
        <w:spacing w:line="360" w:lineRule="auto"/>
      </w:pPr>
      <w:r w:rsidRPr="00826EFF">
        <w:rPr>
          <w:b/>
          <w:bCs/>
        </w:rPr>
        <w:t>Encabezado:</w:t>
      </w:r>
      <w:r w:rsidR="009E5826">
        <w:t xml:space="preserve"> </w:t>
      </w:r>
      <w:r>
        <w:t>Se especifica el tipo de contenido como application/json en el encabezado Content-Type, lo que indica que los datos enviados en el cuerpo de la solicitud serán en formato JSON.</w:t>
      </w:r>
    </w:p>
    <w:p w14:paraId="5EC68EC8" w14:textId="6083D745" w:rsidR="00BC4598" w:rsidRDefault="000105BF" w:rsidP="00BC4598">
      <w:pPr>
        <w:pStyle w:val="ListParagraph"/>
        <w:numPr>
          <w:ilvl w:val="1"/>
          <w:numId w:val="2"/>
        </w:numPr>
        <w:spacing w:line="360" w:lineRule="auto"/>
      </w:pPr>
      <w:r w:rsidRPr="2405537D">
        <w:rPr>
          <w:b/>
          <w:bCs/>
        </w:rPr>
        <w:t>Cuerpo de la Petición:</w:t>
      </w:r>
      <w:r w:rsidR="009E5826">
        <w:t xml:space="preserve"> </w:t>
      </w:r>
      <w:r>
        <w:t>El cuerpo de la solicitud está configurado en formato raw y contiene los datos necesarios para calcular un número en la secuencia de Fibonacci. En este caso, el valor de nth está establecido en 10000, lo que significa que estamos pidiendo el valor de Fibonacci en la posición 10,000 de la secuencia.</w:t>
      </w:r>
    </w:p>
    <w:p w14:paraId="5CF5F15E" w14:textId="4F799BC7" w:rsidR="005D3D5B" w:rsidRDefault="00B86489" w:rsidP="00BC4598">
      <w:pPr>
        <w:spacing w:line="360" w:lineRule="auto"/>
      </w:pPr>
      <w:r>
        <w:t xml:space="preserve">Ahora para </w:t>
      </w:r>
      <w:r w:rsidR="001F3EEA">
        <w:t xml:space="preserve">las peticiones </w:t>
      </w:r>
      <w:r w:rsidR="008456AD">
        <w:t>concurre</w:t>
      </w:r>
      <w:r w:rsidR="002B314D">
        <w:t>ntes usamos el comando</w:t>
      </w:r>
      <w:r w:rsidR="005D3D5B">
        <w:t>:</w:t>
      </w:r>
    </w:p>
    <w:p w14:paraId="5AC53049" w14:textId="17C33E4F" w:rsidR="04EB849E" w:rsidRPr="005D3D5B" w:rsidRDefault="002B314D" w:rsidP="005D3D5B">
      <w:pPr>
        <w:pStyle w:val="ListParagraph"/>
        <w:numPr>
          <w:ilvl w:val="1"/>
          <w:numId w:val="2"/>
        </w:numPr>
        <w:spacing w:line="360" w:lineRule="auto"/>
        <w:rPr>
          <w:lang w:val="en-US"/>
        </w:rPr>
      </w:pPr>
      <w:r w:rsidRPr="005D3D5B">
        <w:rPr>
          <w:lang w:val="en-US"/>
        </w:rPr>
        <w:t xml:space="preserve"> newman run</w:t>
      </w:r>
      <w:r w:rsidR="005D3D5B" w:rsidRPr="005D3D5B">
        <w:rPr>
          <w:lang w:val="en-US"/>
        </w:rPr>
        <w:t xml:space="preserve"> </w:t>
      </w:r>
      <w:r w:rsidRPr="005D3D5B">
        <w:rPr>
          <w:lang w:val="en-US"/>
        </w:rPr>
        <w:t>"postmanRequests.json" -n 10 -r htmlextra --reporter-htmlextra-export</w:t>
      </w:r>
      <w:r w:rsidR="005D3D5B" w:rsidRPr="005D3D5B">
        <w:rPr>
          <w:lang w:val="en-US"/>
        </w:rPr>
        <w:t xml:space="preserve"> </w:t>
      </w:r>
      <w:r w:rsidRPr="005D3D5B">
        <w:rPr>
          <w:lang w:val="en-US"/>
        </w:rPr>
        <w:t>./report10000After.html</w:t>
      </w:r>
    </w:p>
    <w:p w14:paraId="3F04D76E" w14:textId="1FBFC253" w:rsidR="00954CCB" w:rsidRPr="00F64137" w:rsidRDefault="00954CCB" w:rsidP="19F14644">
      <w:pPr>
        <w:spacing w:line="360" w:lineRule="auto"/>
        <w:jc w:val="both"/>
      </w:pPr>
      <w:r>
        <w:t>Este comando ejecuta la colección de Postman definida en el archivo postmanRequests.json 10 veces de manera concurrente. La opción -n 10 especifica que se enviarán 10 peticiones al mismo tiempo. Además, se incluye el reporter htmlextra para generar un informe en formato HTML, que se guarda en la ruta ./report10000After.html. Este informe incluye detalles sobre el tiempo de ejecución, los resultados de las peticiones y cualquier error que pueda haber ocurrido durante las pruebas.</w:t>
      </w:r>
    </w:p>
    <w:p w14:paraId="0E7A5C0C" w14:textId="6C454150" w:rsidR="78D69211" w:rsidRDefault="7603CF44" w:rsidP="00954CCB">
      <w:pPr>
        <w:spacing w:line="360" w:lineRule="auto"/>
        <w:jc w:val="center"/>
      </w:pPr>
      <w:r>
        <w:rPr>
          <w:noProof/>
        </w:rPr>
        <w:drawing>
          <wp:inline distT="0" distB="0" distL="0" distR="0" wp14:anchorId="25AF124E" wp14:editId="6D8FE08A">
            <wp:extent cx="4023046" cy="2221056"/>
            <wp:effectExtent l="0" t="0" r="0" b="0"/>
            <wp:docPr id="287434940" name="Picture 28743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349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3046" cy="2221056"/>
                    </a:xfrm>
                    <a:prstGeom prst="rect">
                      <a:avLst/>
                    </a:prstGeom>
                  </pic:spPr>
                </pic:pic>
              </a:graphicData>
            </a:graphic>
          </wp:inline>
        </w:drawing>
      </w:r>
    </w:p>
    <w:p w14:paraId="35706A14" w14:textId="70C17F33" w:rsidR="00286D20" w:rsidRDefault="00286D20" w:rsidP="00286D20">
      <w:pPr>
        <w:spacing w:line="360" w:lineRule="auto"/>
      </w:pPr>
      <w:r w:rsidRPr="00286D20">
        <w:t>Una vez realizadas las pruebas iniciales en Postman para evaluar el rendimiento de la función de Fibonacci, se implementó una nueva versión de la función que utilizaba memoization. Esta técnica de optimización permite almacenar los resultados de cálculos anteriores para evitar la repetición de los mismos, mejorando significativamente el rendimiento cuando se calculan números de Fibonacci de manera repetida.</w:t>
      </w:r>
    </w:p>
    <w:p w14:paraId="19D542F3" w14:textId="5920BCA1" w:rsidR="60F6F95A" w:rsidRDefault="60F6F95A" w:rsidP="5096BAD9">
      <w:pPr>
        <w:spacing w:line="360" w:lineRule="auto"/>
        <w:jc w:val="center"/>
      </w:pPr>
      <w:r>
        <w:rPr>
          <w:noProof/>
        </w:rPr>
        <w:drawing>
          <wp:inline distT="0" distB="0" distL="0" distR="0" wp14:anchorId="44CBAF31" wp14:editId="58A9D030">
            <wp:extent cx="4078782" cy="3042901"/>
            <wp:effectExtent l="0" t="0" r="0" b="0"/>
            <wp:docPr id="671954359" name="Picture 93935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359563"/>
                    <pic:cNvPicPr/>
                  </pic:nvPicPr>
                  <pic:blipFill>
                    <a:blip r:embed="rId14">
                      <a:extLst>
                        <a:ext uri="{28A0092B-C50C-407E-A947-70E740481C1C}">
                          <a14:useLocalDpi xmlns:a14="http://schemas.microsoft.com/office/drawing/2010/main" val="0"/>
                        </a:ext>
                      </a:extLst>
                    </a:blip>
                    <a:stretch>
                      <a:fillRect/>
                    </a:stretch>
                  </pic:blipFill>
                  <pic:spPr>
                    <a:xfrm>
                      <a:off x="0" y="0"/>
                      <a:ext cx="4078782" cy="3042901"/>
                    </a:xfrm>
                    <a:prstGeom prst="rect">
                      <a:avLst/>
                    </a:prstGeom>
                  </pic:spPr>
                </pic:pic>
              </a:graphicData>
            </a:graphic>
          </wp:inline>
        </w:drawing>
      </w:r>
    </w:p>
    <w:p w14:paraId="7F0182CD" w14:textId="77777777" w:rsidR="001C08DE" w:rsidRDefault="001C08DE" w:rsidP="18EC8A8E">
      <w:pPr>
        <w:spacing w:line="360" w:lineRule="auto"/>
        <w:jc w:val="both"/>
      </w:pPr>
      <w:r w:rsidRPr="001C08DE">
        <w:t>Con la nueva versión optimizada de la función, se ejecutaron nuevamente las pruebas usando Newman. En esta ocasión, se modificó el archivo postmanRequests.json para utilizar diferentes valores de entrada para los cálculos de Fibonacci: 1000, 5000 y 10000. Para cada uno de estos valores, se realizaron 3 peticiones concurrentes, lo que permitió comparar el rendimiento de la función en condiciones de carga.</w:t>
      </w:r>
    </w:p>
    <w:p w14:paraId="37E9BF87" w14:textId="02CC404B" w:rsidR="0087262C" w:rsidRPr="001C08DE" w:rsidRDefault="0087262C" w:rsidP="18EC8A8E">
      <w:pPr>
        <w:spacing w:line="360" w:lineRule="auto"/>
        <w:jc w:val="both"/>
      </w:pPr>
      <w:r w:rsidRPr="0087262C">
        <w:t>Los resultados obtenidos para cada valor de Fibonacci fueron los siguientes:</w:t>
      </w:r>
    </w:p>
    <w:p w14:paraId="2D0B6C64" w14:textId="69E4864F" w:rsidR="140A1AE0" w:rsidRDefault="140A1AE0" w:rsidP="000806BC">
      <w:pPr>
        <w:pStyle w:val="ListParagraph"/>
        <w:numPr>
          <w:ilvl w:val="0"/>
          <w:numId w:val="2"/>
        </w:numPr>
        <w:spacing w:line="360" w:lineRule="auto"/>
        <w:jc w:val="both"/>
      </w:pPr>
      <w:r>
        <w:t>1000:</w:t>
      </w:r>
    </w:p>
    <w:p w14:paraId="597AFB4E" w14:textId="4CC6C619" w:rsidR="150A48E8" w:rsidRDefault="150A48E8" w:rsidP="30D6C309">
      <w:pPr>
        <w:spacing w:line="360" w:lineRule="auto"/>
        <w:jc w:val="center"/>
      </w:pPr>
      <w:r>
        <w:rPr>
          <w:noProof/>
        </w:rPr>
        <w:drawing>
          <wp:inline distT="0" distB="0" distL="0" distR="0" wp14:anchorId="54B33CF3" wp14:editId="09060725">
            <wp:extent cx="4664652" cy="2591474"/>
            <wp:effectExtent l="0" t="0" r="0" b="0"/>
            <wp:docPr id="367332783" name="Picture 36733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32783"/>
                    <pic:cNvPicPr/>
                  </pic:nvPicPr>
                  <pic:blipFill>
                    <a:blip r:embed="rId15">
                      <a:extLst>
                        <a:ext uri="{28A0092B-C50C-407E-A947-70E740481C1C}">
                          <a14:useLocalDpi xmlns:a14="http://schemas.microsoft.com/office/drawing/2010/main" val="0"/>
                        </a:ext>
                      </a:extLst>
                    </a:blip>
                    <a:stretch>
                      <a:fillRect/>
                    </a:stretch>
                  </pic:blipFill>
                  <pic:spPr>
                    <a:xfrm>
                      <a:off x="0" y="0"/>
                      <a:ext cx="4664652" cy="2591474"/>
                    </a:xfrm>
                    <a:prstGeom prst="rect">
                      <a:avLst/>
                    </a:prstGeom>
                  </pic:spPr>
                </pic:pic>
              </a:graphicData>
            </a:graphic>
          </wp:inline>
        </w:drawing>
      </w:r>
    </w:p>
    <w:p w14:paraId="1FF7B992" w14:textId="35F0929D" w:rsidR="67DCDE85" w:rsidRDefault="67DCDE85" w:rsidP="000806BC">
      <w:pPr>
        <w:pStyle w:val="ListParagraph"/>
        <w:numPr>
          <w:ilvl w:val="0"/>
          <w:numId w:val="2"/>
        </w:numPr>
        <w:spacing w:line="360" w:lineRule="auto"/>
        <w:jc w:val="both"/>
      </w:pPr>
      <w:r>
        <w:t>5000:</w:t>
      </w:r>
    </w:p>
    <w:p w14:paraId="25C5CF3A" w14:textId="1DFED2AA" w:rsidR="150A48E8" w:rsidRDefault="150A48E8" w:rsidP="28C88E76">
      <w:pPr>
        <w:spacing w:line="360" w:lineRule="auto"/>
        <w:jc w:val="center"/>
      </w:pPr>
      <w:r>
        <w:rPr>
          <w:noProof/>
        </w:rPr>
        <w:drawing>
          <wp:inline distT="0" distB="0" distL="0" distR="0" wp14:anchorId="664E5D70" wp14:editId="7E544802">
            <wp:extent cx="4673312" cy="2546831"/>
            <wp:effectExtent l="0" t="0" r="0" b="0"/>
            <wp:docPr id="434861398" name="Picture 43486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61398"/>
                    <pic:cNvPicPr/>
                  </pic:nvPicPr>
                  <pic:blipFill>
                    <a:blip r:embed="rId16">
                      <a:extLst>
                        <a:ext uri="{28A0092B-C50C-407E-A947-70E740481C1C}">
                          <a14:useLocalDpi xmlns:a14="http://schemas.microsoft.com/office/drawing/2010/main" val="0"/>
                        </a:ext>
                      </a:extLst>
                    </a:blip>
                    <a:stretch>
                      <a:fillRect/>
                    </a:stretch>
                  </pic:blipFill>
                  <pic:spPr>
                    <a:xfrm>
                      <a:off x="0" y="0"/>
                      <a:ext cx="4673312" cy="2546831"/>
                    </a:xfrm>
                    <a:prstGeom prst="rect">
                      <a:avLst/>
                    </a:prstGeom>
                  </pic:spPr>
                </pic:pic>
              </a:graphicData>
            </a:graphic>
          </wp:inline>
        </w:drawing>
      </w:r>
    </w:p>
    <w:p w14:paraId="5BF44C8B" w14:textId="47DF44F3" w:rsidR="0891ED90" w:rsidRDefault="0891ED90" w:rsidP="000806BC">
      <w:pPr>
        <w:pStyle w:val="ListParagraph"/>
        <w:numPr>
          <w:ilvl w:val="0"/>
          <w:numId w:val="2"/>
        </w:numPr>
        <w:spacing w:line="360" w:lineRule="auto"/>
        <w:jc w:val="both"/>
      </w:pPr>
      <w:r>
        <w:t>10000:</w:t>
      </w:r>
    </w:p>
    <w:p w14:paraId="5FA91290" w14:textId="1EB301B9" w:rsidR="150A48E8" w:rsidRDefault="150A48E8" w:rsidP="37435137">
      <w:pPr>
        <w:spacing w:line="360" w:lineRule="auto"/>
        <w:jc w:val="center"/>
      </w:pPr>
      <w:r>
        <w:rPr>
          <w:noProof/>
        </w:rPr>
        <w:drawing>
          <wp:inline distT="0" distB="0" distL="0" distR="0" wp14:anchorId="453F9E9F" wp14:editId="2460BF58">
            <wp:extent cx="4853415" cy="2687782"/>
            <wp:effectExtent l="0" t="0" r="0" b="0"/>
            <wp:docPr id="1983296019" name="Picture 198329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296019"/>
                    <pic:cNvPicPr/>
                  </pic:nvPicPr>
                  <pic:blipFill>
                    <a:blip r:embed="rId17">
                      <a:extLst>
                        <a:ext uri="{28A0092B-C50C-407E-A947-70E740481C1C}">
                          <a14:useLocalDpi xmlns:a14="http://schemas.microsoft.com/office/drawing/2010/main" val="0"/>
                        </a:ext>
                      </a:extLst>
                    </a:blip>
                    <a:stretch>
                      <a:fillRect/>
                    </a:stretch>
                  </pic:blipFill>
                  <pic:spPr>
                    <a:xfrm>
                      <a:off x="0" y="0"/>
                      <a:ext cx="4853415" cy="2687782"/>
                    </a:xfrm>
                    <a:prstGeom prst="rect">
                      <a:avLst/>
                    </a:prstGeom>
                  </pic:spPr>
                </pic:pic>
              </a:graphicData>
            </a:graphic>
          </wp:inline>
        </w:drawing>
      </w:r>
    </w:p>
    <w:p w14:paraId="68D9D4E5" w14:textId="77777777" w:rsidR="00666DB9" w:rsidRPr="00666DB9" w:rsidRDefault="00666DB9" w:rsidP="00666DB9">
      <w:pPr>
        <w:spacing w:line="360" w:lineRule="auto"/>
        <w:jc w:val="both"/>
      </w:pPr>
      <w:r w:rsidRPr="00666DB9">
        <w:t>Tras realizar estas primeras pruebas, se dejó reposar la función durante 5 minutos sin realizar ninguna operación sobre ella. Posteriormente, se repitieron las mismas pruebas para los valores de 1000, 5000 y 10000 de Fibonacci, utilizando las mismas condiciones de carga y concurrentes.</w:t>
      </w:r>
    </w:p>
    <w:p w14:paraId="07C939C0" w14:textId="77777777" w:rsidR="00666DB9" w:rsidRPr="00666DB9" w:rsidRDefault="00666DB9" w:rsidP="00666DB9">
      <w:pPr>
        <w:spacing w:line="360" w:lineRule="auto"/>
        <w:jc w:val="both"/>
      </w:pPr>
      <w:r w:rsidRPr="00666DB9">
        <w:t>Los resultados obtenidos tras el periodo de reposo fueron los siguientes:</w:t>
      </w:r>
    </w:p>
    <w:p w14:paraId="1F68A867" w14:textId="368E6A53" w:rsidR="646B6A9A" w:rsidRDefault="5A2B4F8A" w:rsidP="0087262C">
      <w:pPr>
        <w:pStyle w:val="ListParagraph"/>
        <w:numPr>
          <w:ilvl w:val="0"/>
          <w:numId w:val="2"/>
        </w:numPr>
        <w:spacing w:line="360" w:lineRule="auto"/>
        <w:jc w:val="both"/>
      </w:pPr>
      <w:r>
        <w:t>1000:</w:t>
      </w:r>
    </w:p>
    <w:p w14:paraId="7B99CA21" w14:textId="66490798" w:rsidR="00636E4A" w:rsidRDefault="150A48E8" w:rsidP="7A3F9E3A">
      <w:pPr>
        <w:spacing w:line="360" w:lineRule="auto"/>
        <w:jc w:val="center"/>
      </w:pPr>
      <w:r>
        <w:rPr>
          <w:noProof/>
        </w:rPr>
        <w:drawing>
          <wp:inline distT="0" distB="0" distL="0" distR="0" wp14:anchorId="579B7E7D" wp14:editId="26ADE6A4">
            <wp:extent cx="4803198" cy="2626087"/>
            <wp:effectExtent l="0" t="0" r="0" b="0"/>
            <wp:docPr id="280197050" name="Picture 28019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97050"/>
                    <pic:cNvPicPr/>
                  </pic:nvPicPr>
                  <pic:blipFill>
                    <a:blip r:embed="rId18">
                      <a:extLst>
                        <a:ext uri="{28A0092B-C50C-407E-A947-70E740481C1C}">
                          <a14:useLocalDpi xmlns:a14="http://schemas.microsoft.com/office/drawing/2010/main" val="0"/>
                        </a:ext>
                      </a:extLst>
                    </a:blip>
                    <a:stretch>
                      <a:fillRect/>
                    </a:stretch>
                  </pic:blipFill>
                  <pic:spPr>
                    <a:xfrm>
                      <a:off x="0" y="0"/>
                      <a:ext cx="4803198" cy="2626087"/>
                    </a:xfrm>
                    <a:prstGeom prst="rect">
                      <a:avLst/>
                    </a:prstGeom>
                  </pic:spPr>
                </pic:pic>
              </a:graphicData>
            </a:graphic>
          </wp:inline>
        </w:drawing>
      </w:r>
    </w:p>
    <w:p w14:paraId="012C40B2" w14:textId="6318D4CD" w:rsidR="6FD754E5" w:rsidRDefault="6FD754E5" w:rsidP="0087262C">
      <w:pPr>
        <w:pStyle w:val="ListParagraph"/>
        <w:numPr>
          <w:ilvl w:val="0"/>
          <w:numId w:val="2"/>
        </w:numPr>
        <w:spacing w:line="360" w:lineRule="auto"/>
      </w:pPr>
      <w:r>
        <w:t>5000:</w:t>
      </w:r>
    </w:p>
    <w:p w14:paraId="626437FA" w14:textId="76BB204A" w:rsidR="00636E4A" w:rsidRDefault="150A48E8" w:rsidP="024FD846">
      <w:pPr>
        <w:spacing w:line="360" w:lineRule="auto"/>
        <w:jc w:val="center"/>
      </w:pPr>
      <w:r>
        <w:rPr>
          <w:noProof/>
        </w:rPr>
        <w:drawing>
          <wp:inline distT="0" distB="0" distL="0" distR="0" wp14:anchorId="05DD6E4D" wp14:editId="22CC0269">
            <wp:extent cx="4777220" cy="2654011"/>
            <wp:effectExtent l="0" t="0" r="0" b="0"/>
            <wp:docPr id="2017232372" name="Picture 201723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232372"/>
                    <pic:cNvPicPr/>
                  </pic:nvPicPr>
                  <pic:blipFill>
                    <a:blip r:embed="rId19">
                      <a:extLst>
                        <a:ext uri="{28A0092B-C50C-407E-A947-70E740481C1C}">
                          <a14:useLocalDpi xmlns:a14="http://schemas.microsoft.com/office/drawing/2010/main" val="0"/>
                        </a:ext>
                      </a:extLst>
                    </a:blip>
                    <a:stretch>
                      <a:fillRect/>
                    </a:stretch>
                  </pic:blipFill>
                  <pic:spPr>
                    <a:xfrm>
                      <a:off x="0" y="0"/>
                      <a:ext cx="4777220" cy="2654011"/>
                    </a:xfrm>
                    <a:prstGeom prst="rect">
                      <a:avLst/>
                    </a:prstGeom>
                  </pic:spPr>
                </pic:pic>
              </a:graphicData>
            </a:graphic>
          </wp:inline>
        </w:drawing>
      </w:r>
    </w:p>
    <w:p w14:paraId="237E927C" w14:textId="2CC61108" w:rsidR="2F5F59EF" w:rsidRDefault="2F5F59EF" w:rsidP="0087262C">
      <w:pPr>
        <w:pStyle w:val="ListParagraph"/>
        <w:numPr>
          <w:ilvl w:val="0"/>
          <w:numId w:val="2"/>
        </w:numPr>
        <w:spacing w:line="360" w:lineRule="auto"/>
        <w:jc w:val="both"/>
      </w:pPr>
      <w:r>
        <w:t>10000:</w:t>
      </w:r>
    </w:p>
    <w:p w14:paraId="7EBDB3EC" w14:textId="4B2DC30D" w:rsidR="00636E4A" w:rsidRDefault="150A48E8" w:rsidP="01A8B5EC">
      <w:pPr>
        <w:spacing w:line="360" w:lineRule="auto"/>
        <w:jc w:val="center"/>
      </w:pPr>
      <w:r>
        <w:rPr>
          <w:noProof/>
        </w:rPr>
        <w:drawing>
          <wp:inline distT="0" distB="0" distL="0" distR="0" wp14:anchorId="4EC9FE68" wp14:editId="417A136F">
            <wp:extent cx="4829175" cy="2657324"/>
            <wp:effectExtent l="0" t="0" r="0" b="0"/>
            <wp:docPr id="1792558959" name="Picture 179255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558959"/>
                    <pic:cNvPicPr/>
                  </pic:nvPicPr>
                  <pic:blipFill>
                    <a:blip r:embed="rId20">
                      <a:extLst>
                        <a:ext uri="{28A0092B-C50C-407E-A947-70E740481C1C}">
                          <a14:useLocalDpi xmlns:a14="http://schemas.microsoft.com/office/drawing/2010/main" val="0"/>
                        </a:ext>
                      </a:extLst>
                    </a:blip>
                    <a:stretch>
                      <a:fillRect/>
                    </a:stretch>
                  </pic:blipFill>
                  <pic:spPr>
                    <a:xfrm>
                      <a:off x="0" y="0"/>
                      <a:ext cx="4829175" cy="2657324"/>
                    </a:xfrm>
                    <a:prstGeom prst="rect">
                      <a:avLst/>
                    </a:prstGeom>
                  </pic:spPr>
                </pic:pic>
              </a:graphicData>
            </a:graphic>
          </wp:inline>
        </w:drawing>
      </w:r>
    </w:p>
    <w:p w14:paraId="19317658" w14:textId="12122E09" w:rsidR="00636E4A" w:rsidRDefault="00C81A04" w:rsidP="18EC8A8E">
      <w:pPr>
        <w:spacing w:line="360" w:lineRule="auto"/>
        <w:jc w:val="both"/>
      </w:pPr>
      <w:r>
        <w:t xml:space="preserve">Al comparar los resultados de ambas series de pruebas (las realizadas de manera inmediata y las realizadas después de un descanso de 5 minutos), se observó que no hubo una mejora significativa en el rendimiento tras el tiempo de espera. Para cada valor de Fibonacci, los tiempos de respuesta y la eficiencia del cálculo fueron muy similares, lo que sugiere que la optimización mediante memoization fue efectiva </w:t>
      </w:r>
      <w:r w:rsidR="3744074A">
        <w:t>durante tiempos cortos</w:t>
      </w:r>
      <w:r>
        <w:t>,</w:t>
      </w:r>
      <w:r w:rsidR="4A3B9D66">
        <w:t xml:space="preserve"> pero no al tener un </w:t>
      </w:r>
      <w:r>
        <w:t>largo periodo de inactividad.</w:t>
      </w:r>
    </w:p>
    <w:sectPr w:rsidR="00636E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whjjnvouGq5p85" int2:id="FQN1tAd6">
      <int2:state int2:value="Rejected" int2:type="AugLoop_Text_Critique"/>
    </int2:textHash>
    <int2:textHash int2:hashCode="ia/7+You6Y2Cwn" int2:id="yEnOcOI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4ACC"/>
    <w:multiLevelType w:val="multilevel"/>
    <w:tmpl w:val="253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56F2"/>
    <w:multiLevelType w:val="hybridMultilevel"/>
    <w:tmpl w:val="FFFFFFFF"/>
    <w:lvl w:ilvl="0" w:tplc="F12EFD54">
      <w:start w:val="1"/>
      <w:numFmt w:val="bullet"/>
      <w:lvlText w:val=""/>
      <w:lvlJc w:val="left"/>
      <w:pPr>
        <w:ind w:left="1080" w:hanging="360"/>
      </w:pPr>
      <w:rPr>
        <w:rFonts w:ascii="Symbol" w:hAnsi="Symbol" w:hint="default"/>
      </w:rPr>
    </w:lvl>
    <w:lvl w:ilvl="1" w:tplc="3DB4B326">
      <w:start w:val="1"/>
      <w:numFmt w:val="bullet"/>
      <w:lvlText w:val="o"/>
      <w:lvlJc w:val="left"/>
      <w:pPr>
        <w:ind w:left="1800" w:hanging="360"/>
      </w:pPr>
      <w:rPr>
        <w:rFonts w:ascii="Courier New" w:hAnsi="Courier New" w:hint="default"/>
      </w:rPr>
    </w:lvl>
    <w:lvl w:ilvl="2" w:tplc="38A8E1CE">
      <w:start w:val="1"/>
      <w:numFmt w:val="bullet"/>
      <w:lvlText w:val=""/>
      <w:lvlJc w:val="left"/>
      <w:pPr>
        <w:ind w:left="2520" w:hanging="360"/>
      </w:pPr>
      <w:rPr>
        <w:rFonts w:ascii="Wingdings" w:hAnsi="Wingdings" w:hint="default"/>
      </w:rPr>
    </w:lvl>
    <w:lvl w:ilvl="3" w:tplc="1C822AB2">
      <w:start w:val="1"/>
      <w:numFmt w:val="bullet"/>
      <w:lvlText w:val=""/>
      <w:lvlJc w:val="left"/>
      <w:pPr>
        <w:ind w:left="3240" w:hanging="360"/>
      </w:pPr>
      <w:rPr>
        <w:rFonts w:ascii="Symbol" w:hAnsi="Symbol" w:hint="default"/>
      </w:rPr>
    </w:lvl>
    <w:lvl w:ilvl="4" w:tplc="547EC2CE">
      <w:start w:val="1"/>
      <w:numFmt w:val="bullet"/>
      <w:lvlText w:val="o"/>
      <w:lvlJc w:val="left"/>
      <w:pPr>
        <w:ind w:left="3960" w:hanging="360"/>
      </w:pPr>
      <w:rPr>
        <w:rFonts w:ascii="Courier New" w:hAnsi="Courier New" w:hint="default"/>
      </w:rPr>
    </w:lvl>
    <w:lvl w:ilvl="5" w:tplc="15B4DF90">
      <w:start w:val="1"/>
      <w:numFmt w:val="bullet"/>
      <w:lvlText w:val=""/>
      <w:lvlJc w:val="left"/>
      <w:pPr>
        <w:ind w:left="4680" w:hanging="360"/>
      </w:pPr>
      <w:rPr>
        <w:rFonts w:ascii="Wingdings" w:hAnsi="Wingdings" w:hint="default"/>
      </w:rPr>
    </w:lvl>
    <w:lvl w:ilvl="6" w:tplc="5218F394">
      <w:start w:val="1"/>
      <w:numFmt w:val="bullet"/>
      <w:lvlText w:val=""/>
      <w:lvlJc w:val="left"/>
      <w:pPr>
        <w:ind w:left="5400" w:hanging="360"/>
      </w:pPr>
      <w:rPr>
        <w:rFonts w:ascii="Symbol" w:hAnsi="Symbol" w:hint="default"/>
      </w:rPr>
    </w:lvl>
    <w:lvl w:ilvl="7" w:tplc="27041BBC">
      <w:start w:val="1"/>
      <w:numFmt w:val="bullet"/>
      <w:lvlText w:val="o"/>
      <w:lvlJc w:val="left"/>
      <w:pPr>
        <w:ind w:left="6120" w:hanging="360"/>
      </w:pPr>
      <w:rPr>
        <w:rFonts w:ascii="Courier New" w:hAnsi="Courier New" w:hint="default"/>
      </w:rPr>
    </w:lvl>
    <w:lvl w:ilvl="8" w:tplc="40C66C0C">
      <w:start w:val="1"/>
      <w:numFmt w:val="bullet"/>
      <w:lvlText w:val=""/>
      <w:lvlJc w:val="left"/>
      <w:pPr>
        <w:ind w:left="6840" w:hanging="360"/>
      </w:pPr>
      <w:rPr>
        <w:rFonts w:ascii="Wingdings" w:hAnsi="Wingdings" w:hint="default"/>
      </w:rPr>
    </w:lvl>
  </w:abstractNum>
  <w:abstractNum w:abstractNumId="2" w15:restartNumberingAfterBreak="0">
    <w:nsid w:val="4194737F"/>
    <w:multiLevelType w:val="hybridMultilevel"/>
    <w:tmpl w:val="FFFFFFFF"/>
    <w:lvl w:ilvl="0" w:tplc="D6647242">
      <w:start w:val="1"/>
      <w:numFmt w:val="bullet"/>
      <w:lvlText w:val=""/>
      <w:lvlJc w:val="left"/>
      <w:pPr>
        <w:ind w:left="720" w:hanging="360"/>
      </w:pPr>
      <w:rPr>
        <w:rFonts w:ascii="Symbol" w:hAnsi="Symbol" w:hint="default"/>
      </w:rPr>
    </w:lvl>
    <w:lvl w:ilvl="1" w:tplc="D130B75E">
      <w:start w:val="1"/>
      <w:numFmt w:val="bullet"/>
      <w:lvlText w:val="o"/>
      <w:lvlJc w:val="left"/>
      <w:pPr>
        <w:ind w:left="1440" w:hanging="360"/>
      </w:pPr>
      <w:rPr>
        <w:rFonts w:ascii="Courier New" w:hAnsi="Courier New" w:hint="default"/>
      </w:rPr>
    </w:lvl>
    <w:lvl w:ilvl="2" w:tplc="2C32E04E">
      <w:start w:val="1"/>
      <w:numFmt w:val="bullet"/>
      <w:lvlText w:val=""/>
      <w:lvlJc w:val="left"/>
      <w:pPr>
        <w:ind w:left="2160" w:hanging="360"/>
      </w:pPr>
      <w:rPr>
        <w:rFonts w:ascii="Wingdings" w:hAnsi="Wingdings" w:hint="default"/>
      </w:rPr>
    </w:lvl>
    <w:lvl w:ilvl="3" w:tplc="A23C6FE8">
      <w:start w:val="1"/>
      <w:numFmt w:val="bullet"/>
      <w:lvlText w:val=""/>
      <w:lvlJc w:val="left"/>
      <w:pPr>
        <w:ind w:left="2880" w:hanging="360"/>
      </w:pPr>
      <w:rPr>
        <w:rFonts w:ascii="Symbol" w:hAnsi="Symbol" w:hint="default"/>
      </w:rPr>
    </w:lvl>
    <w:lvl w:ilvl="4" w:tplc="974A6858">
      <w:start w:val="1"/>
      <w:numFmt w:val="bullet"/>
      <w:lvlText w:val="o"/>
      <w:lvlJc w:val="left"/>
      <w:pPr>
        <w:ind w:left="3600" w:hanging="360"/>
      </w:pPr>
      <w:rPr>
        <w:rFonts w:ascii="Courier New" w:hAnsi="Courier New" w:hint="default"/>
      </w:rPr>
    </w:lvl>
    <w:lvl w:ilvl="5" w:tplc="97807880">
      <w:start w:val="1"/>
      <w:numFmt w:val="bullet"/>
      <w:lvlText w:val=""/>
      <w:lvlJc w:val="left"/>
      <w:pPr>
        <w:ind w:left="4320" w:hanging="360"/>
      </w:pPr>
      <w:rPr>
        <w:rFonts w:ascii="Wingdings" w:hAnsi="Wingdings" w:hint="default"/>
      </w:rPr>
    </w:lvl>
    <w:lvl w:ilvl="6" w:tplc="41BAE34C">
      <w:start w:val="1"/>
      <w:numFmt w:val="bullet"/>
      <w:lvlText w:val=""/>
      <w:lvlJc w:val="left"/>
      <w:pPr>
        <w:ind w:left="5040" w:hanging="360"/>
      </w:pPr>
      <w:rPr>
        <w:rFonts w:ascii="Symbol" w:hAnsi="Symbol" w:hint="default"/>
      </w:rPr>
    </w:lvl>
    <w:lvl w:ilvl="7" w:tplc="86A619F0">
      <w:start w:val="1"/>
      <w:numFmt w:val="bullet"/>
      <w:lvlText w:val="o"/>
      <w:lvlJc w:val="left"/>
      <w:pPr>
        <w:ind w:left="5760" w:hanging="360"/>
      </w:pPr>
      <w:rPr>
        <w:rFonts w:ascii="Courier New" w:hAnsi="Courier New" w:hint="default"/>
      </w:rPr>
    </w:lvl>
    <w:lvl w:ilvl="8" w:tplc="63ECE3C8">
      <w:start w:val="1"/>
      <w:numFmt w:val="bullet"/>
      <w:lvlText w:val=""/>
      <w:lvlJc w:val="left"/>
      <w:pPr>
        <w:ind w:left="6480" w:hanging="360"/>
      </w:pPr>
      <w:rPr>
        <w:rFonts w:ascii="Wingdings" w:hAnsi="Wingdings" w:hint="default"/>
      </w:rPr>
    </w:lvl>
  </w:abstractNum>
  <w:abstractNum w:abstractNumId="3" w15:restartNumberingAfterBreak="0">
    <w:nsid w:val="477B099C"/>
    <w:multiLevelType w:val="multilevel"/>
    <w:tmpl w:val="89202C0C"/>
    <w:lvl w:ilvl="0">
      <w:start w:val="1"/>
      <w:numFmt w:val="bullet"/>
      <w:lvlText w:val=""/>
      <w:lvlJc w:val="left"/>
      <w:pPr>
        <w:tabs>
          <w:tab w:val="num" w:pos="360"/>
        </w:tabs>
        <w:ind w:left="360" w:hanging="360"/>
      </w:pPr>
      <w:rPr>
        <w:rFonts w:ascii="Symbol" w:hAnsi="Symbol" w:hint="default"/>
        <w:sz w:val="20"/>
      </w:rPr>
    </w:lvl>
    <w:lvl w:ilvl="1">
      <w:start w:val="16"/>
      <w:numFmt w:val="bullet"/>
      <w:lvlText w:val="-"/>
      <w:lvlJc w:val="left"/>
      <w:pPr>
        <w:ind w:left="1080" w:hanging="360"/>
      </w:pPr>
      <w:rPr>
        <w:rFonts w:ascii="Aptos" w:eastAsiaTheme="minorHAnsi" w:hAnsi="Aptos" w:cstheme="minorBid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DD51A63"/>
    <w:multiLevelType w:val="hybridMultilevel"/>
    <w:tmpl w:val="98AA5AB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5A066C17"/>
    <w:multiLevelType w:val="multilevel"/>
    <w:tmpl w:val="BCD27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53097"/>
    <w:multiLevelType w:val="multilevel"/>
    <w:tmpl w:val="28B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37F20"/>
    <w:multiLevelType w:val="multilevel"/>
    <w:tmpl w:val="779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547892">
    <w:abstractNumId w:val="7"/>
  </w:num>
  <w:num w:numId="2" w16cid:durableId="558857066">
    <w:abstractNumId w:val="3"/>
  </w:num>
  <w:num w:numId="3" w16cid:durableId="1975523611">
    <w:abstractNumId w:val="2"/>
  </w:num>
  <w:num w:numId="4" w16cid:durableId="518932186">
    <w:abstractNumId w:val="1"/>
  </w:num>
  <w:num w:numId="5" w16cid:durableId="1641492723">
    <w:abstractNumId w:val="6"/>
  </w:num>
  <w:num w:numId="6" w16cid:durableId="1526211325">
    <w:abstractNumId w:val="0"/>
  </w:num>
  <w:num w:numId="7" w16cid:durableId="1549604122">
    <w:abstractNumId w:val="5"/>
  </w:num>
  <w:num w:numId="8" w16cid:durableId="636883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15"/>
    <w:rsid w:val="000045F2"/>
    <w:rsid w:val="00010443"/>
    <w:rsid w:val="000105BF"/>
    <w:rsid w:val="00010ACF"/>
    <w:rsid w:val="000212D6"/>
    <w:rsid w:val="00027AD1"/>
    <w:rsid w:val="00033AAB"/>
    <w:rsid w:val="00035E84"/>
    <w:rsid w:val="00046332"/>
    <w:rsid w:val="00047158"/>
    <w:rsid w:val="00050008"/>
    <w:rsid w:val="00065CBF"/>
    <w:rsid w:val="0007064E"/>
    <w:rsid w:val="000806BC"/>
    <w:rsid w:val="00080985"/>
    <w:rsid w:val="0008236C"/>
    <w:rsid w:val="00082508"/>
    <w:rsid w:val="0008288A"/>
    <w:rsid w:val="00086EAB"/>
    <w:rsid w:val="00087ED1"/>
    <w:rsid w:val="000A5EAD"/>
    <w:rsid w:val="000B11AE"/>
    <w:rsid w:val="000B44C2"/>
    <w:rsid w:val="000B6F97"/>
    <w:rsid w:val="000C7133"/>
    <w:rsid w:val="000C7BCB"/>
    <w:rsid w:val="000D2FA5"/>
    <w:rsid w:val="000D34B6"/>
    <w:rsid w:val="000D7730"/>
    <w:rsid w:val="000E1277"/>
    <w:rsid w:val="000E1E94"/>
    <w:rsid w:val="000E5EDB"/>
    <w:rsid w:val="000E6A9D"/>
    <w:rsid w:val="000E73E3"/>
    <w:rsid w:val="000F13DD"/>
    <w:rsid w:val="000F198A"/>
    <w:rsid w:val="000F5039"/>
    <w:rsid w:val="000F7828"/>
    <w:rsid w:val="000F7EBE"/>
    <w:rsid w:val="00104513"/>
    <w:rsid w:val="001056F0"/>
    <w:rsid w:val="00107FBF"/>
    <w:rsid w:val="00121E3B"/>
    <w:rsid w:val="00122E98"/>
    <w:rsid w:val="00127D5A"/>
    <w:rsid w:val="00134934"/>
    <w:rsid w:val="00137900"/>
    <w:rsid w:val="00161F4B"/>
    <w:rsid w:val="00170505"/>
    <w:rsid w:val="0017418F"/>
    <w:rsid w:val="001744C7"/>
    <w:rsid w:val="00176093"/>
    <w:rsid w:val="001769E4"/>
    <w:rsid w:val="00185974"/>
    <w:rsid w:val="00190F71"/>
    <w:rsid w:val="0019548B"/>
    <w:rsid w:val="001A0EF5"/>
    <w:rsid w:val="001A3ABD"/>
    <w:rsid w:val="001A6229"/>
    <w:rsid w:val="001C08DE"/>
    <w:rsid w:val="001C2565"/>
    <w:rsid w:val="001E4EB0"/>
    <w:rsid w:val="001F025A"/>
    <w:rsid w:val="001F0AB6"/>
    <w:rsid w:val="001F3EEA"/>
    <w:rsid w:val="001F4CD6"/>
    <w:rsid w:val="001F5D48"/>
    <w:rsid w:val="00206EDE"/>
    <w:rsid w:val="00215D3E"/>
    <w:rsid w:val="00221759"/>
    <w:rsid w:val="00221F12"/>
    <w:rsid w:val="00222DE9"/>
    <w:rsid w:val="0022444B"/>
    <w:rsid w:val="0022485C"/>
    <w:rsid w:val="00231AF5"/>
    <w:rsid w:val="00237FE8"/>
    <w:rsid w:val="00251D2E"/>
    <w:rsid w:val="00260C99"/>
    <w:rsid w:val="00272B19"/>
    <w:rsid w:val="0027489A"/>
    <w:rsid w:val="00286D20"/>
    <w:rsid w:val="00287DF5"/>
    <w:rsid w:val="002A0F91"/>
    <w:rsid w:val="002A7952"/>
    <w:rsid w:val="002B314D"/>
    <w:rsid w:val="002B682D"/>
    <w:rsid w:val="002B73DA"/>
    <w:rsid w:val="002C0FE3"/>
    <w:rsid w:val="002C36B2"/>
    <w:rsid w:val="002C5733"/>
    <w:rsid w:val="002D122F"/>
    <w:rsid w:val="002D5AC9"/>
    <w:rsid w:val="002E6CFF"/>
    <w:rsid w:val="00316359"/>
    <w:rsid w:val="00322009"/>
    <w:rsid w:val="00326489"/>
    <w:rsid w:val="00331679"/>
    <w:rsid w:val="00343536"/>
    <w:rsid w:val="0034681C"/>
    <w:rsid w:val="00354C21"/>
    <w:rsid w:val="00355D79"/>
    <w:rsid w:val="0036024B"/>
    <w:rsid w:val="00360795"/>
    <w:rsid w:val="00361A4B"/>
    <w:rsid w:val="0036462B"/>
    <w:rsid w:val="0039403E"/>
    <w:rsid w:val="00394E49"/>
    <w:rsid w:val="003A14CE"/>
    <w:rsid w:val="003A43A7"/>
    <w:rsid w:val="003A7D26"/>
    <w:rsid w:val="003C01C0"/>
    <w:rsid w:val="003D212A"/>
    <w:rsid w:val="003D6D08"/>
    <w:rsid w:val="003E0581"/>
    <w:rsid w:val="003F0073"/>
    <w:rsid w:val="003F0F24"/>
    <w:rsid w:val="003F1325"/>
    <w:rsid w:val="0040525E"/>
    <w:rsid w:val="004119E0"/>
    <w:rsid w:val="00415C8F"/>
    <w:rsid w:val="00421EC2"/>
    <w:rsid w:val="00430CEA"/>
    <w:rsid w:val="00431262"/>
    <w:rsid w:val="004347AD"/>
    <w:rsid w:val="004414A5"/>
    <w:rsid w:val="0044441A"/>
    <w:rsid w:val="004451DD"/>
    <w:rsid w:val="00452C55"/>
    <w:rsid w:val="00454DD2"/>
    <w:rsid w:val="004628E5"/>
    <w:rsid w:val="00465147"/>
    <w:rsid w:val="00470B0E"/>
    <w:rsid w:val="0047154E"/>
    <w:rsid w:val="00476318"/>
    <w:rsid w:val="00476F65"/>
    <w:rsid w:val="004817A9"/>
    <w:rsid w:val="00485FC2"/>
    <w:rsid w:val="004907F5"/>
    <w:rsid w:val="0049270B"/>
    <w:rsid w:val="004965D3"/>
    <w:rsid w:val="004973DF"/>
    <w:rsid w:val="0049DE6B"/>
    <w:rsid w:val="004A4A7F"/>
    <w:rsid w:val="004B5F1C"/>
    <w:rsid w:val="004C21A9"/>
    <w:rsid w:val="004C79DE"/>
    <w:rsid w:val="004E137A"/>
    <w:rsid w:val="004E3D7B"/>
    <w:rsid w:val="004E4618"/>
    <w:rsid w:val="004E5316"/>
    <w:rsid w:val="004F0B30"/>
    <w:rsid w:val="004F38FC"/>
    <w:rsid w:val="004F6E69"/>
    <w:rsid w:val="00507920"/>
    <w:rsid w:val="00514FFB"/>
    <w:rsid w:val="00532D8D"/>
    <w:rsid w:val="00550B3C"/>
    <w:rsid w:val="0055239E"/>
    <w:rsid w:val="00564D7C"/>
    <w:rsid w:val="005666C8"/>
    <w:rsid w:val="00567054"/>
    <w:rsid w:val="00570AD1"/>
    <w:rsid w:val="00572837"/>
    <w:rsid w:val="00582321"/>
    <w:rsid w:val="0058727E"/>
    <w:rsid w:val="00593815"/>
    <w:rsid w:val="00594930"/>
    <w:rsid w:val="005A6039"/>
    <w:rsid w:val="005A72C5"/>
    <w:rsid w:val="005A7A2D"/>
    <w:rsid w:val="005B011D"/>
    <w:rsid w:val="005B4583"/>
    <w:rsid w:val="005C62D0"/>
    <w:rsid w:val="005C69B5"/>
    <w:rsid w:val="005D3D5B"/>
    <w:rsid w:val="005E7456"/>
    <w:rsid w:val="005F16D7"/>
    <w:rsid w:val="005F45E5"/>
    <w:rsid w:val="00600294"/>
    <w:rsid w:val="006030F6"/>
    <w:rsid w:val="00603578"/>
    <w:rsid w:val="00611F10"/>
    <w:rsid w:val="006131C3"/>
    <w:rsid w:val="00616EF8"/>
    <w:rsid w:val="006203F8"/>
    <w:rsid w:val="00622CFA"/>
    <w:rsid w:val="00632A7F"/>
    <w:rsid w:val="00632C7C"/>
    <w:rsid w:val="00636E4A"/>
    <w:rsid w:val="00643A89"/>
    <w:rsid w:val="006442EB"/>
    <w:rsid w:val="00651B6C"/>
    <w:rsid w:val="00657FEF"/>
    <w:rsid w:val="00660E32"/>
    <w:rsid w:val="00666DB9"/>
    <w:rsid w:val="00667565"/>
    <w:rsid w:val="0067606E"/>
    <w:rsid w:val="00677737"/>
    <w:rsid w:val="00681948"/>
    <w:rsid w:val="00683923"/>
    <w:rsid w:val="0068478F"/>
    <w:rsid w:val="00691B7E"/>
    <w:rsid w:val="0069415A"/>
    <w:rsid w:val="006A7D0F"/>
    <w:rsid w:val="006B5F67"/>
    <w:rsid w:val="006C52B9"/>
    <w:rsid w:val="006D18F9"/>
    <w:rsid w:val="006E01CF"/>
    <w:rsid w:val="006E458A"/>
    <w:rsid w:val="006E7651"/>
    <w:rsid w:val="006F01AA"/>
    <w:rsid w:val="006F2297"/>
    <w:rsid w:val="006F234B"/>
    <w:rsid w:val="006F440B"/>
    <w:rsid w:val="00703F5B"/>
    <w:rsid w:val="00707B76"/>
    <w:rsid w:val="00714775"/>
    <w:rsid w:val="00716FDF"/>
    <w:rsid w:val="0071717F"/>
    <w:rsid w:val="0072027C"/>
    <w:rsid w:val="0072579F"/>
    <w:rsid w:val="007265DC"/>
    <w:rsid w:val="00734C65"/>
    <w:rsid w:val="00743602"/>
    <w:rsid w:val="007511C5"/>
    <w:rsid w:val="007618B4"/>
    <w:rsid w:val="00765A91"/>
    <w:rsid w:val="00772C5D"/>
    <w:rsid w:val="007910CF"/>
    <w:rsid w:val="007938B0"/>
    <w:rsid w:val="007A05D9"/>
    <w:rsid w:val="007A0EF0"/>
    <w:rsid w:val="007B5ED9"/>
    <w:rsid w:val="007C0B18"/>
    <w:rsid w:val="007C460C"/>
    <w:rsid w:val="007C754B"/>
    <w:rsid w:val="007C7695"/>
    <w:rsid w:val="007C7B31"/>
    <w:rsid w:val="007D0016"/>
    <w:rsid w:val="007D3A23"/>
    <w:rsid w:val="007E1BC6"/>
    <w:rsid w:val="007E78D1"/>
    <w:rsid w:val="007E7985"/>
    <w:rsid w:val="00816DD5"/>
    <w:rsid w:val="00821DCD"/>
    <w:rsid w:val="00824713"/>
    <w:rsid w:val="00826EFF"/>
    <w:rsid w:val="00835625"/>
    <w:rsid w:val="00835915"/>
    <w:rsid w:val="00842410"/>
    <w:rsid w:val="008424E8"/>
    <w:rsid w:val="00843EA6"/>
    <w:rsid w:val="008445DF"/>
    <w:rsid w:val="0084509F"/>
    <w:rsid w:val="008456AD"/>
    <w:rsid w:val="008504D5"/>
    <w:rsid w:val="008517F9"/>
    <w:rsid w:val="00852791"/>
    <w:rsid w:val="0086177D"/>
    <w:rsid w:val="00865838"/>
    <w:rsid w:val="0087262C"/>
    <w:rsid w:val="00883889"/>
    <w:rsid w:val="00885124"/>
    <w:rsid w:val="008910BE"/>
    <w:rsid w:val="00893432"/>
    <w:rsid w:val="00894B8A"/>
    <w:rsid w:val="008D03D3"/>
    <w:rsid w:val="008D5DFB"/>
    <w:rsid w:val="008D7E9A"/>
    <w:rsid w:val="0090784C"/>
    <w:rsid w:val="00910360"/>
    <w:rsid w:val="00922134"/>
    <w:rsid w:val="00922752"/>
    <w:rsid w:val="009253B1"/>
    <w:rsid w:val="009256B3"/>
    <w:rsid w:val="009257CC"/>
    <w:rsid w:val="00931C32"/>
    <w:rsid w:val="00934D82"/>
    <w:rsid w:val="00934F12"/>
    <w:rsid w:val="00942342"/>
    <w:rsid w:val="0094362B"/>
    <w:rsid w:val="00947A32"/>
    <w:rsid w:val="00951275"/>
    <w:rsid w:val="00954CCB"/>
    <w:rsid w:val="00973853"/>
    <w:rsid w:val="00975F95"/>
    <w:rsid w:val="009B0639"/>
    <w:rsid w:val="009B365C"/>
    <w:rsid w:val="009B4EB4"/>
    <w:rsid w:val="009B5562"/>
    <w:rsid w:val="009B6B38"/>
    <w:rsid w:val="009C305F"/>
    <w:rsid w:val="009C4E58"/>
    <w:rsid w:val="009C73B4"/>
    <w:rsid w:val="009D1A8E"/>
    <w:rsid w:val="009D1DDE"/>
    <w:rsid w:val="009D2711"/>
    <w:rsid w:val="009E20A1"/>
    <w:rsid w:val="009E5826"/>
    <w:rsid w:val="009E7140"/>
    <w:rsid w:val="00A05995"/>
    <w:rsid w:val="00A106B2"/>
    <w:rsid w:val="00A11534"/>
    <w:rsid w:val="00A15B85"/>
    <w:rsid w:val="00A20E70"/>
    <w:rsid w:val="00A21629"/>
    <w:rsid w:val="00A21D8F"/>
    <w:rsid w:val="00A26945"/>
    <w:rsid w:val="00A279C2"/>
    <w:rsid w:val="00A32CD5"/>
    <w:rsid w:val="00A35BF0"/>
    <w:rsid w:val="00A41EC8"/>
    <w:rsid w:val="00A515B5"/>
    <w:rsid w:val="00A54A51"/>
    <w:rsid w:val="00A719D3"/>
    <w:rsid w:val="00A74AD3"/>
    <w:rsid w:val="00A81296"/>
    <w:rsid w:val="00A82F0C"/>
    <w:rsid w:val="00A841C3"/>
    <w:rsid w:val="00A85D4B"/>
    <w:rsid w:val="00A87E31"/>
    <w:rsid w:val="00AA16C6"/>
    <w:rsid w:val="00AA4640"/>
    <w:rsid w:val="00AA4EFF"/>
    <w:rsid w:val="00AB4096"/>
    <w:rsid w:val="00AC31AB"/>
    <w:rsid w:val="00AC6BB3"/>
    <w:rsid w:val="00AD5497"/>
    <w:rsid w:val="00AE47C0"/>
    <w:rsid w:val="00AE753F"/>
    <w:rsid w:val="00AF31A4"/>
    <w:rsid w:val="00B01BD9"/>
    <w:rsid w:val="00B05E9F"/>
    <w:rsid w:val="00B06938"/>
    <w:rsid w:val="00B11FB3"/>
    <w:rsid w:val="00B12958"/>
    <w:rsid w:val="00B131D8"/>
    <w:rsid w:val="00B17790"/>
    <w:rsid w:val="00B35D5A"/>
    <w:rsid w:val="00B367A4"/>
    <w:rsid w:val="00B37729"/>
    <w:rsid w:val="00B42D15"/>
    <w:rsid w:val="00B454D7"/>
    <w:rsid w:val="00B53E27"/>
    <w:rsid w:val="00B57168"/>
    <w:rsid w:val="00B5790F"/>
    <w:rsid w:val="00B60733"/>
    <w:rsid w:val="00B67781"/>
    <w:rsid w:val="00B74DD4"/>
    <w:rsid w:val="00B76A1E"/>
    <w:rsid w:val="00B86489"/>
    <w:rsid w:val="00B915D8"/>
    <w:rsid w:val="00B918F8"/>
    <w:rsid w:val="00B925E0"/>
    <w:rsid w:val="00BA23BE"/>
    <w:rsid w:val="00BA3240"/>
    <w:rsid w:val="00BA3729"/>
    <w:rsid w:val="00BA46D2"/>
    <w:rsid w:val="00BA794C"/>
    <w:rsid w:val="00BB09F6"/>
    <w:rsid w:val="00BB2D4B"/>
    <w:rsid w:val="00BB39A8"/>
    <w:rsid w:val="00BB4CD2"/>
    <w:rsid w:val="00BB69E5"/>
    <w:rsid w:val="00BC2940"/>
    <w:rsid w:val="00BC4598"/>
    <w:rsid w:val="00BC75BC"/>
    <w:rsid w:val="00BD469E"/>
    <w:rsid w:val="00BD6143"/>
    <w:rsid w:val="00BE11A7"/>
    <w:rsid w:val="00BE1FDE"/>
    <w:rsid w:val="00BE5F19"/>
    <w:rsid w:val="00BE6F82"/>
    <w:rsid w:val="00BF0BEF"/>
    <w:rsid w:val="00BF1414"/>
    <w:rsid w:val="00BF510C"/>
    <w:rsid w:val="00C07470"/>
    <w:rsid w:val="00C117C9"/>
    <w:rsid w:val="00C12188"/>
    <w:rsid w:val="00C4045C"/>
    <w:rsid w:val="00C4270C"/>
    <w:rsid w:val="00C43BD7"/>
    <w:rsid w:val="00C44392"/>
    <w:rsid w:val="00C478E5"/>
    <w:rsid w:val="00C51378"/>
    <w:rsid w:val="00C523E3"/>
    <w:rsid w:val="00C61FAD"/>
    <w:rsid w:val="00C64450"/>
    <w:rsid w:val="00C651D4"/>
    <w:rsid w:val="00C65996"/>
    <w:rsid w:val="00C663DB"/>
    <w:rsid w:val="00C77C87"/>
    <w:rsid w:val="00C8035E"/>
    <w:rsid w:val="00C808DA"/>
    <w:rsid w:val="00C81A04"/>
    <w:rsid w:val="00C90C44"/>
    <w:rsid w:val="00C94323"/>
    <w:rsid w:val="00CA7154"/>
    <w:rsid w:val="00CB6EBC"/>
    <w:rsid w:val="00CC0990"/>
    <w:rsid w:val="00CC60FD"/>
    <w:rsid w:val="00CD11B1"/>
    <w:rsid w:val="00CD4C8D"/>
    <w:rsid w:val="00CD7920"/>
    <w:rsid w:val="00CE3F5F"/>
    <w:rsid w:val="00D11923"/>
    <w:rsid w:val="00D1285D"/>
    <w:rsid w:val="00D137AC"/>
    <w:rsid w:val="00D16D4F"/>
    <w:rsid w:val="00D207AF"/>
    <w:rsid w:val="00D31219"/>
    <w:rsid w:val="00D31453"/>
    <w:rsid w:val="00D31AE6"/>
    <w:rsid w:val="00D33D02"/>
    <w:rsid w:val="00D47789"/>
    <w:rsid w:val="00D55230"/>
    <w:rsid w:val="00D601A8"/>
    <w:rsid w:val="00D717AF"/>
    <w:rsid w:val="00D7257C"/>
    <w:rsid w:val="00D75A30"/>
    <w:rsid w:val="00D82132"/>
    <w:rsid w:val="00D82A77"/>
    <w:rsid w:val="00D975F0"/>
    <w:rsid w:val="00DA5502"/>
    <w:rsid w:val="00DA7545"/>
    <w:rsid w:val="00DB32C6"/>
    <w:rsid w:val="00DB3D92"/>
    <w:rsid w:val="00DC1688"/>
    <w:rsid w:val="00DC2E71"/>
    <w:rsid w:val="00DC472E"/>
    <w:rsid w:val="00DC4A47"/>
    <w:rsid w:val="00DD08C5"/>
    <w:rsid w:val="00DD2473"/>
    <w:rsid w:val="00DD2758"/>
    <w:rsid w:val="00DE0F3C"/>
    <w:rsid w:val="00E023B2"/>
    <w:rsid w:val="00E10A58"/>
    <w:rsid w:val="00E12943"/>
    <w:rsid w:val="00E16916"/>
    <w:rsid w:val="00E20E55"/>
    <w:rsid w:val="00E30F36"/>
    <w:rsid w:val="00E315DD"/>
    <w:rsid w:val="00E365FC"/>
    <w:rsid w:val="00E51787"/>
    <w:rsid w:val="00E53A87"/>
    <w:rsid w:val="00E54054"/>
    <w:rsid w:val="00E552E1"/>
    <w:rsid w:val="00E611E5"/>
    <w:rsid w:val="00E64782"/>
    <w:rsid w:val="00E70941"/>
    <w:rsid w:val="00E7360E"/>
    <w:rsid w:val="00E81E9D"/>
    <w:rsid w:val="00E86FB3"/>
    <w:rsid w:val="00E96326"/>
    <w:rsid w:val="00EA13E4"/>
    <w:rsid w:val="00EA5547"/>
    <w:rsid w:val="00EC0848"/>
    <w:rsid w:val="00EC0C71"/>
    <w:rsid w:val="00EC66B1"/>
    <w:rsid w:val="00ED238E"/>
    <w:rsid w:val="00EE589C"/>
    <w:rsid w:val="00EF10BB"/>
    <w:rsid w:val="00EF30DB"/>
    <w:rsid w:val="00F0085C"/>
    <w:rsid w:val="00F00E1F"/>
    <w:rsid w:val="00F01294"/>
    <w:rsid w:val="00F033CE"/>
    <w:rsid w:val="00F07D77"/>
    <w:rsid w:val="00F278C3"/>
    <w:rsid w:val="00F30199"/>
    <w:rsid w:val="00F355CA"/>
    <w:rsid w:val="00F412FF"/>
    <w:rsid w:val="00F50EE0"/>
    <w:rsid w:val="00F519D6"/>
    <w:rsid w:val="00F52CA8"/>
    <w:rsid w:val="00F55BCB"/>
    <w:rsid w:val="00F60113"/>
    <w:rsid w:val="00F64137"/>
    <w:rsid w:val="00F673A8"/>
    <w:rsid w:val="00F7454D"/>
    <w:rsid w:val="00F74B59"/>
    <w:rsid w:val="00F76FE2"/>
    <w:rsid w:val="00F77F57"/>
    <w:rsid w:val="00F8089A"/>
    <w:rsid w:val="00F81652"/>
    <w:rsid w:val="00F81BC6"/>
    <w:rsid w:val="00F97A96"/>
    <w:rsid w:val="00FA0D74"/>
    <w:rsid w:val="00FA7006"/>
    <w:rsid w:val="00FB3B5C"/>
    <w:rsid w:val="00FC5AE8"/>
    <w:rsid w:val="00FE1443"/>
    <w:rsid w:val="00FE3E72"/>
    <w:rsid w:val="00FF3254"/>
    <w:rsid w:val="017CF52D"/>
    <w:rsid w:val="01A8B5EC"/>
    <w:rsid w:val="023FE8A2"/>
    <w:rsid w:val="024FD846"/>
    <w:rsid w:val="03061E48"/>
    <w:rsid w:val="03087C80"/>
    <w:rsid w:val="032EDB6E"/>
    <w:rsid w:val="03CD8A98"/>
    <w:rsid w:val="04688377"/>
    <w:rsid w:val="049A6BF9"/>
    <w:rsid w:val="049F16F3"/>
    <w:rsid w:val="04EB849E"/>
    <w:rsid w:val="0586B894"/>
    <w:rsid w:val="05ACC57F"/>
    <w:rsid w:val="05C4567E"/>
    <w:rsid w:val="063EB629"/>
    <w:rsid w:val="074007D6"/>
    <w:rsid w:val="085B1718"/>
    <w:rsid w:val="088D0167"/>
    <w:rsid w:val="0891ED90"/>
    <w:rsid w:val="08A1F421"/>
    <w:rsid w:val="09CDA660"/>
    <w:rsid w:val="0A3B7CB4"/>
    <w:rsid w:val="0C0693B1"/>
    <w:rsid w:val="0CBBBCEA"/>
    <w:rsid w:val="0D09827E"/>
    <w:rsid w:val="0D678F2E"/>
    <w:rsid w:val="0DF28977"/>
    <w:rsid w:val="0F164207"/>
    <w:rsid w:val="0FA8532F"/>
    <w:rsid w:val="0FD0F489"/>
    <w:rsid w:val="10869EB9"/>
    <w:rsid w:val="1187538D"/>
    <w:rsid w:val="119E404F"/>
    <w:rsid w:val="11C5A689"/>
    <w:rsid w:val="13403B15"/>
    <w:rsid w:val="13D6E5FB"/>
    <w:rsid w:val="140A1AE0"/>
    <w:rsid w:val="1425D3B5"/>
    <w:rsid w:val="1449BFC0"/>
    <w:rsid w:val="14BD20D8"/>
    <w:rsid w:val="14EF0108"/>
    <w:rsid w:val="150A48E8"/>
    <w:rsid w:val="15EB0548"/>
    <w:rsid w:val="165833DF"/>
    <w:rsid w:val="16807116"/>
    <w:rsid w:val="16B617E2"/>
    <w:rsid w:val="16BE7E2A"/>
    <w:rsid w:val="16C799D6"/>
    <w:rsid w:val="16DB9E7C"/>
    <w:rsid w:val="180A8512"/>
    <w:rsid w:val="181A9665"/>
    <w:rsid w:val="1894D4C5"/>
    <w:rsid w:val="18EC8A8E"/>
    <w:rsid w:val="191F17B9"/>
    <w:rsid w:val="194CB070"/>
    <w:rsid w:val="19F14644"/>
    <w:rsid w:val="1A9AAF34"/>
    <w:rsid w:val="1B2F4E42"/>
    <w:rsid w:val="1B3BEF54"/>
    <w:rsid w:val="1B5BC535"/>
    <w:rsid w:val="1BC74A31"/>
    <w:rsid w:val="1C9B207B"/>
    <w:rsid w:val="1CA98D95"/>
    <w:rsid w:val="1DA225D0"/>
    <w:rsid w:val="1DB19975"/>
    <w:rsid w:val="1EABA75E"/>
    <w:rsid w:val="1EFE53C8"/>
    <w:rsid w:val="1F829986"/>
    <w:rsid w:val="1FF001A9"/>
    <w:rsid w:val="2108A56E"/>
    <w:rsid w:val="220026B1"/>
    <w:rsid w:val="22FD4FF9"/>
    <w:rsid w:val="2405537D"/>
    <w:rsid w:val="243CF0CF"/>
    <w:rsid w:val="24445840"/>
    <w:rsid w:val="24DE38CD"/>
    <w:rsid w:val="2521E059"/>
    <w:rsid w:val="2532E055"/>
    <w:rsid w:val="2566E90A"/>
    <w:rsid w:val="25C61F9C"/>
    <w:rsid w:val="270A7164"/>
    <w:rsid w:val="2722DCBB"/>
    <w:rsid w:val="27611ADF"/>
    <w:rsid w:val="2784A2E7"/>
    <w:rsid w:val="279E0F24"/>
    <w:rsid w:val="27F9CA4C"/>
    <w:rsid w:val="2896CE84"/>
    <w:rsid w:val="28C88E76"/>
    <w:rsid w:val="28FEE4B3"/>
    <w:rsid w:val="294FBB2E"/>
    <w:rsid w:val="29F7BF70"/>
    <w:rsid w:val="2AB31715"/>
    <w:rsid w:val="2B77B152"/>
    <w:rsid w:val="2C1EED16"/>
    <w:rsid w:val="2C6EA796"/>
    <w:rsid w:val="2CC8B172"/>
    <w:rsid w:val="2EEDDAF7"/>
    <w:rsid w:val="2EF53C79"/>
    <w:rsid w:val="2F5F59EF"/>
    <w:rsid w:val="2F678C18"/>
    <w:rsid w:val="2F7929CD"/>
    <w:rsid w:val="30D6C309"/>
    <w:rsid w:val="310CEA07"/>
    <w:rsid w:val="31A5DC9F"/>
    <w:rsid w:val="31CE41AC"/>
    <w:rsid w:val="31EFBB8B"/>
    <w:rsid w:val="3290493E"/>
    <w:rsid w:val="331411BC"/>
    <w:rsid w:val="332E246E"/>
    <w:rsid w:val="344820E9"/>
    <w:rsid w:val="349317C2"/>
    <w:rsid w:val="34A2B8CB"/>
    <w:rsid w:val="34CA6834"/>
    <w:rsid w:val="34FD728A"/>
    <w:rsid w:val="3638BDF8"/>
    <w:rsid w:val="3642C09D"/>
    <w:rsid w:val="36BDD887"/>
    <w:rsid w:val="37435137"/>
    <w:rsid w:val="3744074A"/>
    <w:rsid w:val="377DAEF7"/>
    <w:rsid w:val="381B7328"/>
    <w:rsid w:val="388CA534"/>
    <w:rsid w:val="396A12D1"/>
    <w:rsid w:val="3A2A3114"/>
    <w:rsid w:val="3A442D73"/>
    <w:rsid w:val="3A4D2309"/>
    <w:rsid w:val="3A989C51"/>
    <w:rsid w:val="3AC12792"/>
    <w:rsid w:val="3B4F0800"/>
    <w:rsid w:val="3B8DD945"/>
    <w:rsid w:val="3BA5BEA1"/>
    <w:rsid w:val="3CC8955E"/>
    <w:rsid w:val="3CFF6F80"/>
    <w:rsid w:val="3D8D2F26"/>
    <w:rsid w:val="3E12AB0E"/>
    <w:rsid w:val="3EEE2547"/>
    <w:rsid w:val="3F1062B2"/>
    <w:rsid w:val="3FA41178"/>
    <w:rsid w:val="3FBDB5C9"/>
    <w:rsid w:val="4062489C"/>
    <w:rsid w:val="41516DFF"/>
    <w:rsid w:val="42659F61"/>
    <w:rsid w:val="427D028A"/>
    <w:rsid w:val="4283D7E7"/>
    <w:rsid w:val="429464C2"/>
    <w:rsid w:val="43244D27"/>
    <w:rsid w:val="4359C378"/>
    <w:rsid w:val="43666C74"/>
    <w:rsid w:val="447A2285"/>
    <w:rsid w:val="448BEC84"/>
    <w:rsid w:val="4523E76C"/>
    <w:rsid w:val="4550A828"/>
    <w:rsid w:val="4625ADC1"/>
    <w:rsid w:val="472D8BDD"/>
    <w:rsid w:val="47AFD9E9"/>
    <w:rsid w:val="47F49AAE"/>
    <w:rsid w:val="482290E3"/>
    <w:rsid w:val="485A4E5C"/>
    <w:rsid w:val="485CAB33"/>
    <w:rsid w:val="48700EAB"/>
    <w:rsid w:val="4875211D"/>
    <w:rsid w:val="496FB0C7"/>
    <w:rsid w:val="4970F6B8"/>
    <w:rsid w:val="49FCB391"/>
    <w:rsid w:val="4A284D42"/>
    <w:rsid w:val="4A3755DE"/>
    <w:rsid w:val="4A3B9D66"/>
    <w:rsid w:val="4A93F7B0"/>
    <w:rsid w:val="4AFCACCF"/>
    <w:rsid w:val="4CBC7363"/>
    <w:rsid w:val="4CC7E147"/>
    <w:rsid w:val="4E17386E"/>
    <w:rsid w:val="4EBE5762"/>
    <w:rsid w:val="4F4BC328"/>
    <w:rsid w:val="4F6EE2CB"/>
    <w:rsid w:val="4FD2E43E"/>
    <w:rsid w:val="502A7581"/>
    <w:rsid w:val="5074E36B"/>
    <w:rsid w:val="5096BAD9"/>
    <w:rsid w:val="50C28B73"/>
    <w:rsid w:val="51ED6814"/>
    <w:rsid w:val="528B17C3"/>
    <w:rsid w:val="5311A1E3"/>
    <w:rsid w:val="5398A722"/>
    <w:rsid w:val="541DFED8"/>
    <w:rsid w:val="544921F3"/>
    <w:rsid w:val="5594865E"/>
    <w:rsid w:val="581A8D27"/>
    <w:rsid w:val="599A89D2"/>
    <w:rsid w:val="59FB0087"/>
    <w:rsid w:val="5A2B4F8A"/>
    <w:rsid w:val="5AA34192"/>
    <w:rsid w:val="5B60EB68"/>
    <w:rsid w:val="5C28E125"/>
    <w:rsid w:val="5CA7216D"/>
    <w:rsid w:val="5CBDEDA3"/>
    <w:rsid w:val="5D1E89A7"/>
    <w:rsid w:val="5D280116"/>
    <w:rsid w:val="5DE9A5E0"/>
    <w:rsid w:val="5EFF430C"/>
    <w:rsid w:val="5F2A0311"/>
    <w:rsid w:val="5FB16698"/>
    <w:rsid w:val="5FE650C8"/>
    <w:rsid w:val="5FFC7A4C"/>
    <w:rsid w:val="601E72E9"/>
    <w:rsid w:val="60296CA9"/>
    <w:rsid w:val="60673B98"/>
    <w:rsid w:val="60E05AF8"/>
    <w:rsid w:val="60F6F95A"/>
    <w:rsid w:val="60FD888E"/>
    <w:rsid w:val="634D7833"/>
    <w:rsid w:val="6374A128"/>
    <w:rsid w:val="639C4488"/>
    <w:rsid w:val="64423546"/>
    <w:rsid w:val="646B6A9A"/>
    <w:rsid w:val="6490AEC7"/>
    <w:rsid w:val="66D68156"/>
    <w:rsid w:val="670A88E1"/>
    <w:rsid w:val="67DCDE85"/>
    <w:rsid w:val="68365A25"/>
    <w:rsid w:val="68C5F45E"/>
    <w:rsid w:val="691962F3"/>
    <w:rsid w:val="69A4CA08"/>
    <w:rsid w:val="6AEFCFB1"/>
    <w:rsid w:val="6B1849B1"/>
    <w:rsid w:val="6B4B6FF3"/>
    <w:rsid w:val="6B93569F"/>
    <w:rsid w:val="6BFC8EFF"/>
    <w:rsid w:val="6C2ED675"/>
    <w:rsid w:val="6C6118A9"/>
    <w:rsid w:val="6CF3CD65"/>
    <w:rsid w:val="6E0E3BBE"/>
    <w:rsid w:val="6F1C0AA7"/>
    <w:rsid w:val="6F307831"/>
    <w:rsid w:val="6F8760B5"/>
    <w:rsid w:val="6FCCA8E2"/>
    <w:rsid w:val="6FD754E5"/>
    <w:rsid w:val="70788E42"/>
    <w:rsid w:val="70B94C58"/>
    <w:rsid w:val="713A75A3"/>
    <w:rsid w:val="720D3019"/>
    <w:rsid w:val="73178333"/>
    <w:rsid w:val="731EF4F2"/>
    <w:rsid w:val="74399863"/>
    <w:rsid w:val="74A2095B"/>
    <w:rsid w:val="7603CF44"/>
    <w:rsid w:val="7645AA65"/>
    <w:rsid w:val="764B659C"/>
    <w:rsid w:val="76F35C67"/>
    <w:rsid w:val="77665529"/>
    <w:rsid w:val="7890D18F"/>
    <w:rsid w:val="78D69211"/>
    <w:rsid w:val="797EB633"/>
    <w:rsid w:val="79F0A349"/>
    <w:rsid w:val="7A138CA4"/>
    <w:rsid w:val="7A3F9E3A"/>
    <w:rsid w:val="7ACB1496"/>
    <w:rsid w:val="7B15567E"/>
    <w:rsid w:val="7C68C8B3"/>
    <w:rsid w:val="7E8A0AC1"/>
    <w:rsid w:val="7E906B8F"/>
    <w:rsid w:val="7FB0DB1B"/>
    <w:rsid w:val="7FD24EE7"/>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D526"/>
  <w15:chartTrackingRefBased/>
  <w15:docId w15:val="{39166AA8-7EB1-4847-8828-7EDBCA7A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CF"/>
  </w:style>
  <w:style w:type="paragraph" w:styleId="Heading1">
    <w:name w:val="heading 1"/>
    <w:basedOn w:val="Normal"/>
    <w:next w:val="Normal"/>
    <w:link w:val="Heading1Char"/>
    <w:uiPriority w:val="9"/>
    <w:qFormat/>
    <w:rsid w:val="00835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915"/>
    <w:rPr>
      <w:rFonts w:eastAsiaTheme="majorEastAsia" w:cstheme="majorBidi"/>
      <w:color w:val="272727" w:themeColor="text1" w:themeTint="D8"/>
    </w:rPr>
  </w:style>
  <w:style w:type="paragraph" w:styleId="Title">
    <w:name w:val="Title"/>
    <w:basedOn w:val="Normal"/>
    <w:next w:val="Normal"/>
    <w:link w:val="TitleChar"/>
    <w:uiPriority w:val="10"/>
    <w:qFormat/>
    <w:rsid w:val="00835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915"/>
    <w:pPr>
      <w:spacing w:before="160"/>
      <w:jc w:val="center"/>
    </w:pPr>
    <w:rPr>
      <w:i/>
      <w:iCs/>
      <w:color w:val="404040" w:themeColor="text1" w:themeTint="BF"/>
    </w:rPr>
  </w:style>
  <w:style w:type="character" w:customStyle="1" w:styleId="QuoteChar">
    <w:name w:val="Quote Char"/>
    <w:basedOn w:val="DefaultParagraphFont"/>
    <w:link w:val="Quote"/>
    <w:uiPriority w:val="29"/>
    <w:rsid w:val="00835915"/>
    <w:rPr>
      <w:i/>
      <w:iCs/>
      <w:color w:val="404040" w:themeColor="text1" w:themeTint="BF"/>
    </w:rPr>
  </w:style>
  <w:style w:type="paragraph" w:styleId="ListParagraph">
    <w:name w:val="List Paragraph"/>
    <w:basedOn w:val="Normal"/>
    <w:uiPriority w:val="34"/>
    <w:qFormat/>
    <w:rsid w:val="00835915"/>
    <w:pPr>
      <w:ind w:left="720"/>
      <w:contextualSpacing/>
    </w:pPr>
  </w:style>
  <w:style w:type="character" w:styleId="IntenseEmphasis">
    <w:name w:val="Intense Emphasis"/>
    <w:basedOn w:val="DefaultParagraphFont"/>
    <w:uiPriority w:val="21"/>
    <w:qFormat/>
    <w:rsid w:val="00835915"/>
    <w:rPr>
      <w:i/>
      <w:iCs/>
      <w:color w:val="0F4761" w:themeColor="accent1" w:themeShade="BF"/>
    </w:rPr>
  </w:style>
  <w:style w:type="paragraph" w:styleId="IntenseQuote">
    <w:name w:val="Intense Quote"/>
    <w:basedOn w:val="Normal"/>
    <w:next w:val="Normal"/>
    <w:link w:val="IntenseQuoteChar"/>
    <w:uiPriority w:val="30"/>
    <w:qFormat/>
    <w:rsid w:val="00835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915"/>
    <w:rPr>
      <w:i/>
      <w:iCs/>
      <w:color w:val="0F4761" w:themeColor="accent1" w:themeShade="BF"/>
    </w:rPr>
  </w:style>
  <w:style w:type="character" w:styleId="IntenseReference">
    <w:name w:val="Intense Reference"/>
    <w:basedOn w:val="DefaultParagraphFont"/>
    <w:uiPriority w:val="32"/>
    <w:qFormat/>
    <w:rsid w:val="00835915"/>
    <w:rPr>
      <w:b/>
      <w:bCs/>
      <w:smallCaps/>
      <w:color w:val="0F4761" w:themeColor="accent1" w:themeShade="BF"/>
      <w:spacing w:val="5"/>
    </w:rPr>
  </w:style>
  <w:style w:type="table" w:styleId="TableGrid">
    <w:name w:val="Table Grid"/>
    <w:basedOn w:val="TableNormal"/>
    <w:uiPriority w:val="39"/>
    <w:rsid w:val="00BE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4DD2"/>
    <w:rPr>
      <w:b/>
      <w:bCs/>
    </w:rPr>
  </w:style>
  <w:style w:type="table" w:styleId="GridTable1Light">
    <w:name w:val="Grid Table 1 Light"/>
    <w:basedOn w:val="TableNormal"/>
    <w:uiPriority w:val="46"/>
    <w:rsid w:val="007910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4037">
      <w:bodyDiv w:val="1"/>
      <w:marLeft w:val="0"/>
      <w:marRight w:val="0"/>
      <w:marTop w:val="0"/>
      <w:marBottom w:val="0"/>
      <w:divBdr>
        <w:top w:val="none" w:sz="0" w:space="0" w:color="auto"/>
        <w:left w:val="none" w:sz="0" w:space="0" w:color="auto"/>
        <w:bottom w:val="none" w:sz="0" w:space="0" w:color="auto"/>
        <w:right w:val="none" w:sz="0" w:space="0" w:color="auto"/>
      </w:divBdr>
    </w:div>
    <w:div w:id="33510337">
      <w:bodyDiv w:val="1"/>
      <w:marLeft w:val="0"/>
      <w:marRight w:val="0"/>
      <w:marTop w:val="0"/>
      <w:marBottom w:val="0"/>
      <w:divBdr>
        <w:top w:val="none" w:sz="0" w:space="0" w:color="auto"/>
        <w:left w:val="none" w:sz="0" w:space="0" w:color="auto"/>
        <w:bottom w:val="none" w:sz="0" w:space="0" w:color="auto"/>
        <w:right w:val="none" w:sz="0" w:space="0" w:color="auto"/>
      </w:divBdr>
    </w:div>
    <w:div w:id="104665373">
      <w:bodyDiv w:val="1"/>
      <w:marLeft w:val="0"/>
      <w:marRight w:val="0"/>
      <w:marTop w:val="0"/>
      <w:marBottom w:val="0"/>
      <w:divBdr>
        <w:top w:val="none" w:sz="0" w:space="0" w:color="auto"/>
        <w:left w:val="none" w:sz="0" w:space="0" w:color="auto"/>
        <w:bottom w:val="none" w:sz="0" w:space="0" w:color="auto"/>
        <w:right w:val="none" w:sz="0" w:space="0" w:color="auto"/>
      </w:divBdr>
    </w:div>
    <w:div w:id="121118912">
      <w:bodyDiv w:val="1"/>
      <w:marLeft w:val="0"/>
      <w:marRight w:val="0"/>
      <w:marTop w:val="0"/>
      <w:marBottom w:val="0"/>
      <w:divBdr>
        <w:top w:val="none" w:sz="0" w:space="0" w:color="auto"/>
        <w:left w:val="none" w:sz="0" w:space="0" w:color="auto"/>
        <w:bottom w:val="none" w:sz="0" w:space="0" w:color="auto"/>
        <w:right w:val="none" w:sz="0" w:space="0" w:color="auto"/>
      </w:divBdr>
    </w:div>
    <w:div w:id="126510414">
      <w:bodyDiv w:val="1"/>
      <w:marLeft w:val="0"/>
      <w:marRight w:val="0"/>
      <w:marTop w:val="0"/>
      <w:marBottom w:val="0"/>
      <w:divBdr>
        <w:top w:val="none" w:sz="0" w:space="0" w:color="auto"/>
        <w:left w:val="none" w:sz="0" w:space="0" w:color="auto"/>
        <w:bottom w:val="none" w:sz="0" w:space="0" w:color="auto"/>
        <w:right w:val="none" w:sz="0" w:space="0" w:color="auto"/>
      </w:divBdr>
    </w:div>
    <w:div w:id="136844087">
      <w:bodyDiv w:val="1"/>
      <w:marLeft w:val="0"/>
      <w:marRight w:val="0"/>
      <w:marTop w:val="0"/>
      <w:marBottom w:val="0"/>
      <w:divBdr>
        <w:top w:val="none" w:sz="0" w:space="0" w:color="auto"/>
        <w:left w:val="none" w:sz="0" w:space="0" w:color="auto"/>
        <w:bottom w:val="none" w:sz="0" w:space="0" w:color="auto"/>
        <w:right w:val="none" w:sz="0" w:space="0" w:color="auto"/>
      </w:divBdr>
      <w:divsChild>
        <w:div w:id="942568126">
          <w:marLeft w:val="0"/>
          <w:marRight w:val="0"/>
          <w:marTop w:val="0"/>
          <w:marBottom w:val="0"/>
          <w:divBdr>
            <w:top w:val="none" w:sz="0" w:space="0" w:color="auto"/>
            <w:left w:val="none" w:sz="0" w:space="0" w:color="auto"/>
            <w:bottom w:val="none" w:sz="0" w:space="0" w:color="auto"/>
            <w:right w:val="none" w:sz="0" w:space="0" w:color="auto"/>
          </w:divBdr>
          <w:divsChild>
            <w:div w:id="600454669">
              <w:marLeft w:val="0"/>
              <w:marRight w:val="0"/>
              <w:marTop w:val="0"/>
              <w:marBottom w:val="0"/>
              <w:divBdr>
                <w:top w:val="none" w:sz="0" w:space="0" w:color="auto"/>
                <w:left w:val="none" w:sz="0" w:space="0" w:color="auto"/>
                <w:bottom w:val="none" w:sz="0" w:space="0" w:color="auto"/>
                <w:right w:val="none" w:sz="0" w:space="0" w:color="auto"/>
              </w:divBdr>
              <w:divsChild>
                <w:div w:id="323582468">
                  <w:marLeft w:val="0"/>
                  <w:marRight w:val="0"/>
                  <w:marTop w:val="0"/>
                  <w:marBottom w:val="0"/>
                  <w:divBdr>
                    <w:top w:val="none" w:sz="0" w:space="0" w:color="auto"/>
                    <w:left w:val="none" w:sz="0" w:space="0" w:color="auto"/>
                    <w:bottom w:val="none" w:sz="0" w:space="0" w:color="auto"/>
                    <w:right w:val="none" w:sz="0" w:space="0" w:color="auto"/>
                  </w:divBdr>
                  <w:divsChild>
                    <w:div w:id="18305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96977">
      <w:bodyDiv w:val="1"/>
      <w:marLeft w:val="0"/>
      <w:marRight w:val="0"/>
      <w:marTop w:val="0"/>
      <w:marBottom w:val="0"/>
      <w:divBdr>
        <w:top w:val="none" w:sz="0" w:space="0" w:color="auto"/>
        <w:left w:val="none" w:sz="0" w:space="0" w:color="auto"/>
        <w:bottom w:val="none" w:sz="0" w:space="0" w:color="auto"/>
        <w:right w:val="none" w:sz="0" w:space="0" w:color="auto"/>
      </w:divBdr>
      <w:divsChild>
        <w:div w:id="1794782759">
          <w:marLeft w:val="0"/>
          <w:marRight w:val="0"/>
          <w:marTop w:val="0"/>
          <w:marBottom w:val="0"/>
          <w:divBdr>
            <w:top w:val="none" w:sz="0" w:space="0" w:color="auto"/>
            <w:left w:val="none" w:sz="0" w:space="0" w:color="auto"/>
            <w:bottom w:val="none" w:sz="0" w:space="0" w:color="auto"/>
            <w:right w:val="none" w:sz="0" w:space="0" w:color="auto"/>
          </w:divBdr>
          <w:divsChild>
            <w:div w:id="1111439256">
              <w:marLeft w:val="0"/>
              <w:marRight w:val="0"/>
              <w:marTop w:val="0"/>
              <w:marBottom w:val="0"/>
              <w:divBdr>
                <w:top w:val="none" w:sz="0" w:space="0" w:color="auto"/>
                <w:left w:val="none" w:sz="0" w:space="0" w:color="auto"/>
                <w:bottom w:val="none" w:sz="0" w:space="0" w:color="auto"/>
                <w:right w:val="none" w:sz="0" w:space="0" w:color="auto"/>
              </w:divBdr>
              <w:divsChild>
                <w:div w:id="949553681">
                  <w:marLeft w:val="0"/>
                  <w:marRight w:val="0"/>
                  <w:marTop w:val="0"/>
                  <w:marBottom w:val="0"/>
                  <w:divBdr>
                    <w:top w:val="none" w:sz="0" w:space="0" w:color="auto"/>
                    <w:left w:val="none" w:sz="0" w:space="0" w:color="auto"/>
                    <w:bottom w:val="none" w:sz="0" w:space="0" w:color="auto"/>
                    <w:right w:val="none" w:sz="0" w:space="0" w:color="auto"/>
                  </w:divBdr>
                  <w:divsChild>
                    <w:div w:id="11472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8477">
      <w:bodyDiv w:val="1"/>
      <w:marLeft w:val="0"/>
      <w:marRight w:val="0"/>
      <w:marTop w:val="0"/>
      <w:marBottom w:val="0"/>
      <w:divBdr>
        <w:top w:val="none" w:sz="0" w:space="0" w:color="auto"/>
        <w:left w:val="none" w:sz="0" w:space="0" w:color="auto"/>
        <w:bottom w:val="none" w:sz="0" w:space="0" w:color="auto"/>
        <w:right w:val="none" w:sz="0" w:space="0" w:color="auto"/>
      </w:divBdr>
    </w:div>
    <w:div w:id="482088569">
      <w:bodyDiv w:val="1"/>
      <w:marLeft w:val="0"/>
      <w:marRight w:val="0"/>
      <w:marTop w:val="0"/>
      <w:marBottom w:val="0"/>
      <w:divBdr>
        <w:top w:val="none" w:sz="0" w:space="0" w:color="auto"/>
        <w:left w:val="none" w:sz="0" w:space="0" w:color="auto"/>
        <w:bottom w:val="none" w:sz="0" w:space="0" w:color="auto"/>
        <w:right w:val="none" w:sz="0" w:space="0" w:color="auto"/>
      </w:divBdr>
    </w:div>
    <w:div w:id="486018814">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60817525">
      <w:bodyDiv w:val="1"/>
      <w:marLeft w:val="0"/>
      <w:marRight w:val="0"/>
      <w:marTop w:val="0"/>
      <w:marBottom w:val="0"/>
      <w:divBdr>
        <w:top w:val="none" w:sz="0" w:space="0" w:color="auto"/>
        <w:left w:val="none" w:sz="0" w:space="0" w:color="auto"/>
        <w:bottom w:val="none" w:sz="0" w:space="0" w:color="auto"/>
        <w:right w:val="none" w:sz="0" w:space="0" w:color="auto"/>
      </w:divBdr>
    </w:div>
    <w:div w:id="694111064">
      <w:bodyDiv w:val="1"/>
      <w:marLeft w:val="0"/>
      <w:marRight w:val="0"/>
      <w:marTop w:val="0"/>
      <w:marBottom w:val="0"/>
      <w:divBdr>
        <w:top w:val="none" w:sz="0" w:space="0" w:color="auto"/>
        <w:left w:val="none" w:sz="0" w:space="0" w:color="auto"/>
        <w:bottom w:val="none" w:sz="0" w:space="0" w:color="auto"/>
        <w:right w:val="none" w:sz="0" w:space="0" w:color="auto"/>
      </w:divBdr>
      <w:divsChild>
        <w:div w:id="874464926">
          <w:marLeft w:val="0"/>
          <w:marRight w:val="0"/>
          <w:marTop w:val="0"/>
          <w:marBottom w:val="0"/>
          <w:divBdr>
            <w:top w:val="none" w:sz="0" w:space="0" w:color="auto"/>
            <w:left w:val="none" w:sz="0" w:space="0" w:color="auto"/>
            <w:bottom w:val="none" w:sz="0" w:space="0" w:color="auto"/>
            <w:right w:val="none" w:sz="0" w:space="0" w:color="auto"/>
          </w:divBdr>
          <w:divsChild>
            <w:div w:id="1733773315">
              <w:marLeft w:val="0"/>
              <w:marRight w:val="0"/>
              <w:marTop w:val="0"/>
              <w:marBottom w:val="0"/>
              <w:divBdr>
                <w:top w:val="none" w:sz="0" w:space="0" w:color="auto"/>
                <w:left w:val="none" w:sz="0" w:space="0" w:color="auto"/>
                <w:bottom w:val="none" w:sz="0" w:space="0" w:color="auto"/>
                <w:right w:val="none" w:sz="0" w:space="0" w:color="auto"/>
              </w:divBdr>
              <w:divsChild>
                <w:div w:id="1807818683">
                  <w:marLeft w:val="0"/>
                  <w:marRight w:val="0"/>
                  <w:marTop w:val="0"/>
                  <w:marBottom w:val="0"/>
                  <w:divBdr>
                    <w:top w:val="none" w:sz="0" w:space="0" w:color="auto"/>
                    <w:left w:val="none" w:sz="0" w:space="0" w:color="auto"/>
                    <w:bottom w:val="none" w:sz="0" w:space="0" w:color="auto"/>
                    <w:right w:val="none" w:sz="0" w:space="0" w:color="auto"/>
                  </w:divBdr>
                  <w:divsChild>
                    <w:div w:id="10188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4434">
      <w:bodyDiv w:val="1"/>
      <w:marLeft w:val="0"/>
      <w:marRight w:val="0"/>
      <w:marTop w:val="0"/>
      <w:marBottom w:val="0"/>
      <w:divBdr>
        <w:top w:val="none" w:sz="0" w:space="0" w:color="auto"/>
        <w:left w:val="none" w:sz="0" w:space="0" w:color="auto"/>
        <w:bottom w:val="none" w:sz="0" w:space="0" w:color="auto"/>
        <w:right w:val="none" w:sz="0" w:space="0" w:color="auto"/>
      </w:divBdr>
    </w:div>
    <w:div w:id="937952237">
      <w:bodyDiv w:val="1"/>
      <w:marLeft w:val="0"/>
      <w:marRight w:val="0"/>
      <w:marTop w:val="0"/>
      <w:marBottom w:val="0"/>
      <w:divBdr>
        <w:top w:val="none" w:sz="0" w:space="0" w:color="auto"/>
        <w:left w:val="none" w:sz="0" w:space="0" w:color="auto"/>
        <w:bottom w:val="none" w:sz="0" w:space="0" w:color="auto"/>
        <w:right w:val="none" w:sz="0" w:space="0" w:color="auto"/>
      </w:divBdr>
    </w:div>
    <w:div w:id="1082340654">
      <w:bodyDiv w:val="1"/>
      <w:marLeft w:val="0"/>
      <w:marRight w:val="0"/>
      <w:marTop w:val="0"/>
      <w:marBottom w:val="0"/>
      <w:divBdr>
        <w:top w:val="none" w:sz="0" w:space="0" w:color="auto"/>
        <w:left w:val="none" w:sz="0" w:space="0" w:color="auto"/>
        <w:bottom w:val="none" w:sz="0" w:space="0" w:color="auto"/>
        <w:right w:val="none" w:sz="0" w:space="0" w:color="auto"/>
      </w:divBdr>
    </w:div>
    <w:div w:id="1094546951">
      <w:bodyDiv w:val="1"/>
      <w:marLeft w:val="0"/>
      <w:marRight w:val="0"/>
      <w:marTop w:val="0"/>
      <w:marBottom w:val="0"/>
      <w:divBdr>
        <w:top w:val="none" w:sz="0" w:space="0" w:color="auto"/>
        <w:left w:val="none" w:sz="0" w:space="0" w:color="auto"/>
        <w:bottom w:val="none" w:sz="0" w:space="0" w:color="auto"/>
        <w:right w:val="none" w:sz="0" w:space="0" w:color="auto"/>
      </w:divBdr>
    </w:div>
    <w:div w:id="1199853398">
      <w:bodyDiv w:val="1"/>
      <w:marLeft w:val="0"/>
      <w:marRight w:val="0"/>
      <w:marTop w:val="0"/>
      <w:marBottom w:val="0"/>
      <w:divBdr>
        <w:top w:val="none" w:sz="0" w:space="0" w:color="auto"/>
        <w:left w:val="none" w:sz="0" w:space="0" w:color="auto"/>
        <w:bottom w:val="none" w:sz="0" w:space="0" w:color="auto"/>
        <w:right w:val="none" w:sz="0" w:space="0" w:color="auto"/>
      </w:divBdr>
    </w:div>
    <w:div w:id="1248342191">
      <w:bodyDiv w:val="1"/>
      <w:marLeft w:val="0"/>
      <w:marRight w:val="0"/>
      <w:marTop w:val="0"/>
      <w:marBottom w:val="0"/>
      <w:divBdr>
        <w:top w:val="none" w:sz="0" w:space="0" w:color="auto"/>
        <w:left w:val="none" w:sz="0" w:space="0" w:color="auto"/>
        <w:bottom w:val="none" w:sz="0" w:space="0" w:color="auto"/>
        <w:right w:val="none" w:sz="0" w:space="0" w:color="auto"/>
      </w:divBdr>
      <w:divsChild>
        <w:div w:id="1163617462">
          <w:marLeft w:val="0"/>
          <w:marRight w:val="0"/>
          <w:marTop w:val="0"/>
          <w:marBottom w:val="0"/>
          <w:divBdr>
            <w:top w:val="none" w:sz="0" w:space="0" w:color="auto"/>
            <w:left w:val="none" w:sz="0" w:space="0" w:color="auto"/>
            <w:bottom w:val="none" w:sz="0" w:space="0" w:color="auto"/>
            <w:right w:val="none" w:sz="0" w:space="0" w:color="auto"/>
          </w:divBdr>
          <w:divsChild>
            <w:div w:id="630407791">
              <w:marLeft w:val="0"/>
              <w:marRight w:val="0"/>
              <w:marTop w:val="0"/>
              <w:marBottom w:val="0"/>
              <w:divBdr>
                <w:top w:val="none" w:sz="0" w:space="0" w:color="auto"/>
                <w:left w:val="none" w:sz="0" w:space="0" w:color="auto"/>
                <w:bottom w:val="none" w:sz="0" w:space="0" w:color="auto"/>
                <w:right w:val="none" w:sz="0" w:space="0" w:color="auto"/>
              </w:divBdr>
              <w:divsChild>
                <w:div w:id="2005011281">
                  <w:marLeft w:val="0"/>
                  <w:marRight w:val="0"/>
                  <w:marTop w:val="0"/>
                  <w:marBottom w:val="0"/>
                  <w:divBdr>
                    <w:top w:val="none" w:sz="0" w:space="0" w:color="auto"/>
                    <w:left w:val="none" w:sz="0" w:space="0" w:color="auto"/>
                    <w:bottom w:val="none" w:sz="0" w:space="0" w:color="auto"/>
                    <w:right w:val="none" w:sz="0" w:space="0" w:color="auto"/>
                  </w:divBdr>
                  <w:divsChild>
                    <w:div w:id="19017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81932">
      <w:bodyDiv w:val="1"/>
      <w:marLeft w:val="0"/>
      <w:marRight w:val="0"/>
      <w:marTop w:val="0"/>
      <w:marBottom w:val="0"/>
      <w:divBdr>
        <w:top w:val="none" w:sz="0" w:space="0" w:color="auto"/>
        <w:left w:val="none" w:sz="0" w:space="0" w:color="auto"/>
        <w:bottom w:val="none" w:sz="0" w:space="0" w:color="auto"/>
        <w:right w:val="none" w:sz="0" w:space="0" w:color="auto"/>
      </w:divBdr>
    </w:div>
    <w:div w:id="1357003769">
      <w:bodyDiv w:val="1"/>
      <w:marLeft w:val="0"/>
      <w:marRight w:val="0"/>
      <w:marTop w:val="0"/>
      <w:marBottom w:val="0"/>
      <w:divBdr>
        <w:top w:val="none" w:sz="0" w:space="0" w:color="auto"/>
        <w:left w:val="none" w:sz="0" w:space="0" w:color="auto"/>
        <w:bottom w:val="none" w:sz="0" w:space="0" w:color="auto"/>
        <w:right w:val="none" w:sz="0" w:space="0" w:color="auto"/>
      </w:divBdr>
    </w:div>
    <w:div w:id="1364480732">
      <w:bodyDiv w:val="1"/>
      <w:marLeft w:val="0"/>
      <w:marRight w:val="0"/>
      <w:marTop w:val="0"/>
      <w:marBottom w:val="0"/>
      <w:divBdr>
        <w:top w:val="none" w:sz="0" w:space="0" w:color="auto"/>
        <w:left w:val="none" w:sz="0" w:space="0" w:color="auto"/>
        <w:bottom w:val="none" w:sz="0" w:space="0" w:color="auto"/>
        <w:right w:val="none" w:sz="0" w:space="0" w:color="auto"/>
      </w:divBdr>
    </w:div>
    <w:div w:id="1393189251">
      <w:bodyDiv w:val="1"/>
      <w:marLeft w:val="0"/>
      <w:marRight w:val="0"/>
      <w:marTop w:val="0"/>
      <w:marBottom w:val="0"/>
      <w:divBdr>
        <w:top w:val="none" w:sz="0" w:space="0" w:color="auto"/>
        <w:left w:val="none" w:sz="0" w:space="0" w:color="auto"/>
        <w:bottom w:val="none" w:sz="0" w:space="0" w:color="auto"/>
        <w:right w:val="none" w:sz="0" w:space="0" w:color="auto"/>
      </w:divBdr>
    </w:div>
    <w:div w:id="1686857895">
      <w:bodyDiv w:val="1"/>
      <w:marLeft w:val="0"/>
      <w:marRight w:val="0"/>
      <w:marTop w:val="0"/>
      <w:marBottom w:val="0"/>
      <w:divBdr>
        <w:top w:val="none" w:sz="0" w:space="0" w:color="auto"/>
        <w:left w:val="none" w:sz="0" w:space="0" w:color="auto"/>
        <w:bottom w:val="none" w:sz="0" w:space="0" w:color="auto"/>
        <w:right w:val="none" w:sz="0" w:space="0" w:color="auto"/>
      </w:divBdr>
    </w:div>
    <w:div w:id="1810633317">
      <w:bodyDiv w:val="1"/>
      <w:marLeft w:val="0"/>
      <w:marRight w:val="0"/>
      <w:marTop w:val="0"/>
      <w:marBottom w:val="0"/>
      <w:divBdr>
        <w:top w:val="none" w:sz="0" w:space="0" w:color="auto"/>
        <w:left w:val="none" w:sz="0" w:space="0" w:color="auto"/>
        <w:bottom w:val="none" w:sz="0" w:space="0" w:color="auto"/>
        <w:right w:val="none" w:sz="0" w:space="0" w:color="auto"/>
      </w:divBdr>
    </w:div>
    <w:div w:id="1883903492">
      <w:bodyDiv w:val="1"/>
      <w:marLeft w:val="0"/>
      <w:marRight w:val="0"/>
      <w:marTop w:val="0"/>
      <w:marBottom w:val="0"/>
      <w:divBdr>
        <w:top w:val="none" w:sz="0" w:space="0" w:color="auto"/>
        <w:left w:val="none" w:sz="0" w:space="0" w:color="auto"/>
        <w:bottom w:val="none" w:sz="0" w:space="0" w:color="auto"/>
        <w:right w:val="none" w:sz="0" w:space="0" w:color="auto"/>
      </w:divBdr>
    </w:div>
    <w:div w:id="1978758066">
      <w:bodyDiv w:val="1"/>
      <w:marLeft w:val="0"/>
      <w:marRight w:val="0"/>
      <w:marTop w:val="0"/>
      <w:marBottom w:val="0"/>
      <w:divBdr>
        <w:top w:val="none" w:sz="0" w:space="0" w:color="auto"/>
        <w:left w:val="none" w:sz="0" w:space="0" w:color="auto"/>
        <w:bottom w:val="none" w:sz="0" w:space="0" w:color="auto"/>
        <w:right w:val="none" w:sz="0" w:space="0" w:color="auto"/>
      </w:divBdr>
    </w:div>
    <w:div w:id="204605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5BC163743F61489BDC0A54C27AAD6A" ma:contentTypeVersion="4" ma:contentTypeDescription="Create a new document." ma:contentTypeScope="" ma:versionID="0c726a140b90983d6c035f0fbc2eff7f">
  <xsd:schema xmlns:xsd="http://www.w3.org/2001/XMLSchema" xmlns:xs="http://www.w3.org/2001/XMLSchema" xmlns:p="http://schemas.microsoft.com/office/2006/metadata/properties" xmlns:ns2="dffbdf9e-d2fb-4d43-88d8-5d3e50dc605c" targetNamespace="http://schemas.microsoft.com/office/2006/metadata/properties" ma:root="true" ma:fieldsID="26a758744b0f45682731824aa37bb890" ns2:_="">
    <xsd:import namespace="dffbdf9e-d2fb-4d43-88d8-5d3e50dc60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bdf9e-d2fb-4d43-88d8-5d3e50dc6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41DA72-2C99-471D-AFB1-346C0338BE94}">
  <ds:schemaRefs>
    <ds:schemaRef ds:uri="http://schemas.microsoft.com/sharepoint/v3/contenttype/forms"/>
  </ds:schemaRefs>
</ds:datastoreItem>
</file>

<file path=customXml/itemProps2.xml><?xml version="1.0" encoding="utf-8"?>
<ds:datastoreItem xmlns:ds="http://schemas.openxmlformats.org/officeDocument/2006/customXml" ds:itemID="{2B4CFC66-1198-4BD3-9E36-5084A293B4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EE259B-8181-44D9-A579-D5A3783E8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bdf9e-d2fb-4d43-88d8-5d3e50dc6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1700</Words>
  <Characters>9354</Characters>
  <Application>Microsoft Office Word</Application>
  <DocSecurity>4</DocSecurity>
  <Lines>77</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ALEJANDRO MONROY JIMÉNEZ</dc:creator>
  <cp:keywords/>
  <dc:description/>
  <cp:lastModifiedBy>SAMUEL  ROJAS YOPASA</cp:lastModifiedBy>
  <cp:revision>260</cp:revision>
  <dcterms:created xsi:type="dcterms:W3CDTF">2024-11-16T22:52:00Z</dcterms:created>
  <dcterms:modified xsi:type="dcterms:W3CDTF">2024-11-16T21:34:00Z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0x010100E25BC163743F61489BDC0A54C27AAD6A</vt:lpwstr>
  </property>
</Properties>
</file>