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Entre los suscritos a saber, limpiaFacil, identificada con NIT 155779881, con domicilio en la ciudad de Bogotá,</w:t>
        <w:br/>
        <w:t>quien para efectos de este contrato se denominará el EMPLEADOR, y por la otra parte Mauricio Gutierrez,</w:t>
        <w:br/>
        <w:t>identificado(a) con la cédula de ciudadanía No. 1234555, quien para efectos de este contrato se denominará</w:t>
        <w:br/>
        <w:t>el TRABAJADOR, se ha convenido celebrar el presente contrato de trabajo bajo las siguientes cláusulas:</w:t>
        <w:br/>
        <w:br/>
        <w:t>PRIMERA. OBJETO:</w:t>
        <w:br/>
        <w:t>El EMPLEADOR contrata los servicios personales del TRABAJADOR para desempeñar el cargo de Programador .</w:t>
        <w:br/>
        <w:br/>
        <w:t>TERCERA. DURACIÓN:</w:t>
        <w:br/>
        <w:t>Contrato a TÉRMINO INDEFINIDO. Inicia el día 03/01/2026.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